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8BD" w:rsidRDefault="00FA68BD" w:rsidP="004531D4">
      <w:pPr>
        <w:jc w:val="center"/>
        <w:rPr>
          <w:color w:val="A6A6A6"/>
          <w:sz w:val="28"/>
        </w:rPr>
      </w:pPr>
      <w:bookmarkStart w:id="0" w:name="_GoBack"/>
      <w:bookmarkEnd w:id="0"/>
      <w:r>
        <w:rPr>
          <w:color w:val="A6A6A6"/>
          <w:sz w:val="28"/>
        </w:rPr>
        <w:t>Warszawa, 9 lutego, 2016</w:t>
      </w:r>
    </w:p>
    <w:p w:rsidR="00FA68BD" w:rsidRPr="00732834" w:rsidRDefault="00FA68BD" w:rsidP="004531D4">
      <w:pPr>
        <w:jc w:val="center"/>
        <w:rPr>
          <w:b/>
          <w:sz w:val="36"/>
          <w:szCs w:val="36"/>
        </w:rPr>
      </w:pPr>
      <w:r w:rsidRPr="00732834">
        <w:rPr>
          <w:b/>
          <w:sz w:val="36"/>
          <w:szCs w:val="36"/>
        </w:rPr>
        <w:t>IMM: Ja pomagam w sieci, a Ty?</w:t>
      </w:r>
    </w:p>
    <w:p w:rsidR="00FA68BD" w:rsidRPr="00732834" w:rsidRDefault="00FA68BD" w:rsidP="004531D4">
      <w:pPr>
        <w:jc w:val="center"/>
      </w:pPr>
      <w:r w:rsidRPr="00732834">
        <w:t>Crowdfunding coraz popularniejszy wśród polskich internautów.</w:t>
      </w:r>
    </w:p>
    <w:p w:rsidR="00FA68BD" w:rsidRDefault="00FA68BD" w:rsidP="004531D4">
      <w:pPr>
        <w:jc w:val="center"/>
        <w:rPr>
          <w:b/>
          <w:sz w:val="24"/>
          <w:szCs w:val="24"/>
        </w:rPr>
      </w:pPr>
    </w:p>
    <w:p w:rsidR="00FA68BD" w:rsidRPr="001E5CD8" w:rsidRDefault="00FA68BD" w:rsidP="001E5CD8">
      <w:pPr>
        <w:rPr>
          <w:sz w:val="24"/>
          <w:szCs w:val="24"/>
        </w:rPr>
      </w:pPr>
    </w:p>
    <w:p w:rsidR="00FA68BD" w:rsidRPr="00732834" w:rsidRDefault="00FA68BD" w:rsidP="00BC3859">
      <w:pPr>
        <w:jc w:val="both"/>
        <w:rPr>
          <w:b/>
        </w:rPr>
      </w:pPr>
      <w:r w:rsidRPr="00732834">
        <w:rPr>
          <w:b/>
        </w:rPr>
        <w:t>Zjawisko crowdfuningu, czyli finansowania społecznościowego w Polsce nabiera tempa, a informacj</w:t>
      </w:r>
      <w:r>
        <w:rPr>
          <w:b/>
        </w:rPr>
        <w:t>e pojawiające się na ten temat</w:t>
      </w:r>
      <w:r w:rsidRPr="00732834">
        <w:rPr>
          <w:b/>
        </w:rPr>
        <w:t xml:space="preserve"> w prasie, internecie i social mediach objęły zasięgiem prawie 16 mln osób! – wynika z najnowszego raportu IMM. Czy pomaganie stało się modne?</w:t>
      </w:r>
    </w:p>
    <w:p w:rsidR="00FA68BD" w:rsidRDefault="00FA68BD" w:rsidP="006F6640">
      <w:pPr>
        <w:jc w:val="both"/>
      </w:pPr>
    </w:p>
    <w:p w:rsidR="00FA68BD" w:rsidRDefault="00FA68BD" w:rsidP="006F6640">
      <w:pPr>
        <w:jc w:val="both"/>
      </w:pPr>
      <w:r>
        <w:t xml:space="preserve">O tym, że wsparcie internautów jest nieocenione, świadczą dane z ostatniego roku. Od 1.01.2015 do 1.02.2016 roku na temat pierwszej polskiej platformy tego typu -  </w:t>
      </w:r>
      <w:r w:rsidRPr="00BC3859">
        <w:rPr>
          <w:b/>
        </w:rPr>
        <w:t>Polakpotrafi.pl</w:t>
      </w:r>
      <w:r>
        <w:t xml:space="preserve"> </w:t>
      </w:r>
      <w:r w:rsidRPr="00BC3859">
        <w:rPr>
          <w:b/>
        </w:rPr>
        <w:t>pojawiło się ponad 51 tys. wzmianek w prasie, radiu, telewizji i  internecie, które objęły zasięgiem niemal 51 mln osób!</w:t>
      </w:r>
      <w:r>
        <w:t xml:space="preserve"> </w:t>
      </w:r>
      <w:r w:rsidR="00117D07">
        <w:rPr>
          <w:noProof/>
          <w:lang w:eastAsia="pl-PL"/>
        </w:rPr>
        <w:drawing>
          <wp:inline distT="0" distB="0" distL="0" distR="0">
            <wp:extent cx="5755640" cy="1498600"/>
            <wp:effectExtent l="0" t="0" r="0" b="6350"/>
            <wp:docPr id="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5640" cy="1498600"/>
                    </a:xfrm>
                    <a:prstGeom prst="rect">
                      <a:avLst/>
                    </a:prstGeom>
                    <a:noFill/>
                    <a:ln>
                      <a:noFill/>
                    </a:ln>
                  </pic:spPr>
                </pic:pic>
              </a:graphicData>
            </a:graphic>
          </wp:inline>
        </w:drawing>
      </w:r>
    </w:p>
    <w:p w:rsidR="00FA68BD" w:rsidRDefault="00FA68BD" w:rsidP="003D458D">
      <w:pPr>
        <w:jc w:val="both"/>
      </w:pPr>
      <w:r>
        <w:t>Od czasu powstania tego portalu w 2011 roku,</w:t>
      </w:r>
      <w:r w:rsidRPr="009F411B">
        <w:t xml:space="preserve"> </w:t>
      </w:r>
      <w:r>
        <w:t xml:space="preserve">jak czytamy na stronie </w:t>
      </w:r>
      <w:hyperlink r:id="rId9" w:history="1">
        <w:r w:rsidRPr="003B697E">
          <w:rPr>
            <w:rStyle w:val="Hipercze"/>
          </w:rPr>
          <w:t>crowdfunding.pl</w:t>
        </w:r>
      </w:hyperlink>
      <w:r>
        <w:t xml:space="preserve"> pojawiło się już wiele innych, na których – poprzez odpowiednio opisany i zaprezentowany projekt, każdy zyskuje szansę na realizację swoich pomysłów bądź wsparcie konkretnych akcji. Dotychczas pojawiły się już takie portale jak m.in.:</w:t>
      </w:r>
    </w:p>
    <w:p w:rsidR="00FA68BD" w:rsidRDefault="000F234F" w:rsidP="006F6640">
      <w:pPr>
        <w:numPr>
          <w:ilvl w:val="0"/>
          <w:numId w:val="20"/>
        </w:numPr>
        <w:spacing w:before="100" w:beforeAutospacing="1" w:after="100" w:afterAutospacing="1" w:line="240" w:lineRule="auto"/>
      </w:pPr>
      <w:hyperlink r:id="rId10" w:tgtFrame="_blank" w:tooltip="bees fund" w:history="1">
        <w:r w:rsidR="00FA68BD">
          <w:rPr>
            <w:rStyle w:val="Hipercze"/>
          </w:rPr>
          <w:t>beesfund.com</w:t>
        </w:r>
      </w:hyperlink>
    </w:p>
    <w:p w:rsidR="00FA68BD" w:rsidRDefault="000F234F" w:rsidP="006F6640">
      <w:pPr>
        <w:numPr>
          <w:ilvl w:val="0"/>
          <w:numId w:val="20"/>
        </w:numPr>
        <w:spacing w:before="100" w:beforeAutospacing="1" w:after="100" w:afterAutospacing="1" w:line="240" w:lineRule="auto"/>
      </w:pPr>
      <w:hyperlink r:id="rId11" w:tgtFrame="_blank" w:tooltip="Crowd Angels" w:history="1">
        <w:r w:rsidR="00FA68BD">
          <w:rPr>
            <w:rStyle w:val="Hipercze"/>
          </w:rPr>
          <w:t>crowdangels.pl</w:t>
        </w:r>
      </w:hyperlink>
    </w:p>
    <w:p w:rsidR="00FA68BD" w:rsidRDefault="000F234F" w:rsidP="006F6640">
      <w:pPr>
        <w:numPr>
          <w:ilvl w:val="0"/>
          <w:numId w:val="20"/>
        </w:numPr>
        <w:spacing w:before="100" w:beforeAutospacing="1" w:after="100" w:afterAutospacing="1" w:line="240" w:lineRule="auto"/>
      </w:pPr>
      <w:hyperlink r:id="rId12" w:tooltip="crowdcube.pl" w:history="1">
        <w:r w:rsidR="00FA68BD">
          <w:rPr>
            <w:rStyle w:val="Hipercze"/>
          </w:rPr>
          <w:t>crowdcube.pl</w:t>
        </w:r>
      </w:hyperlink>
    </w:p>
    <w:p w:rsidR="00FA68BD" w:rsidRDefault="000F234F" w:rsidP="006F6640">
      <w:pPr>
        <w:numPr>
          <w:ilvl w:val="0"/>
          <w:numId w:val="20"/>
        </w:numPr>
        <w:spacing w:before="100" w:beforeAutospacing="1" w:after="100" w:afterAutospacing="1" w:line="240" w:lineRule="auto"/>
      </w:pPr>
      <w:hyperlink r:id="rId13" w:tgtFrame="_blank" w:history="1">
        <w:r w:rsidR="00FA68BD">
          <w:rPr>
            <w:rStyle w:val="Hipercze"/>
          </w:rPr>
          <w:t>damnasport.pl</w:t>
        </w:r>
      </w:hyperlink>
    </w:p>
    <w:p w:rsidR="00FA68BD" w:rsidRDefault="000F234F" w:rsidP="006F6640">
      <w:pPr>
        <w:numPr>
          <w:ilvl w:val="0"/>
          <w:numId w:val="20"/>
        </w:numPr>
        <w:spacing w:before="100" w:beforeAutospacing="1" w:after="100" w:afterAutospacing="1" w:line="240" w:lineRule="auto"/>
      </w:pPr>
      <w:hyperlink r:id="rId14" w:tgtFrame="_blank" w:tooltip="Do More" w:history="1">
        <w:r w:rsidR="00FA68BD">
          <w:rPr>
            <w:rStyle w:val="Hipercze"/>
          </w:rPr>
          <w:t>domore.pl</w:t>
        </w:r>
      </w:hyperlink>
    </w:p>
    <w:p w:rsidR="00FA68BD" w:rsidRDefault="000F234F" w:rsidP="006F6640">
      <w:pPr>
        <w:numPr>
          <w:ilvl w:val="0"/>
          <w:numId w:val="20"/>
        </w:numPr>
        <w:spacing w:before="100" w:beforeAutospacing="1" w:after="100" w:afterAutospacing="1" w:line="240" w:lineRule="auto"/>
      </w:pPr>
      <w:hyperlink r:id="rId15" w:tooltip="fundujesz.pl" w:history="1">
        <w:r w:rsidR="00FA68BD">
          <w:rPr>
            <w:rStyle w:val="Hipercze"/>
          </w:rPr>
          <w:t>fundujesz.pl</w:t>
        </w:r>
      </w:hyperlink>
    </w:p>
    <w:p w:rsidR="00FA68BD" w:rsidRDefault="000F234F" w:rsidP="006F6640">
      <w:pPr>
        <w:numPr>
          <w:ilvl w:val="0"/>
          <w:numId w:val="20"/>
        </w:numPr>
        <w:spacing w:before="100" w:beforeAutospacing="1" w:after="100" w:afterAutospacing="1" w:line="240" w:lineRule="auto"/>
      </w:pPr>
      <w:hyperlink r:id="rId16" w:tgtFrame="_blank" w:history="1">
        <w:r w:rsidR="00FA68BD">
          <w:rPr>
            <w:rStyle w:val="Hipercze"/>
          </w:rPr>
          <w:t>hanzatrade.com</w:t>
        </w:r>
      </w:hyperlink>
    </w:p>
    <w:p w:rsidR="00FA68BD" w:rsidRDefault="000F234F" w:rsidP="006F6640">
      <w:pPr>
        <w:numPr>
          <w:ilvl w:val="0"/>
          <w:numId w:val="20"/>
        </w:numPr>
        <w:spacing w:before="100" w:beforeAutospacing="1" w:after="100" w:afterAutospacing="1" w:line="240" w:lineRule="auto"/>
      </w:pPr>
      <w:hyperlink r:id="rId17" w:tooltip="ideowi.pl" w:history="1">
        <w:r w:rsidR="00FA68BD">
          <w:rPr>
            <w:rStyle w:val="Hipercze"/>
          </w:rPr>
          <w:t>ideowi.pl</w:t>
        </w:r>
      </w:hyperlink>
    </w:p>
    <w:p w:rsidR="00FA68BD" w:rsidRDefault="000F234F" w:rsidP="006F6640">
      <w:pPr>
        <w:numPr>
          <w:ilvl w:val="0"/>
          <w:numId w:val="20"/>
        </w:numPr>
        <w:spacing w:before="100" w:beforeAutospacing="1" w:after="100" w:afterAutospacing="1" w:line="240" w:lineRule="auto"/>
      </w:pPr>
      <w:hyperlink r:id="rId18" w:tgtFrame="_blank" w:tooltip="megatotal.pl" w:history="1">
        <w:r w:rsidR="00FA68BD">
          <w:rPr>
            <w:rStyle w:val="Hipercze"/>
          </w:rPr>
          <w:t>megatotal.pl</w:t>
        </w:r>
      </w:hyperlink>
    </w:p>
    <w:p w:rsidR="00FA68BD" w:rsidRDefault="000F234F" w:rsidP="006F6640">
      <w:pPr>
        <w:numPr>
          <w:ilvl w:val="0"/>
          <w:numId w:val="20"/>
        </w:numPr>
        <w:spacing w:before="100" w:beforeAutospacing="1" w:after="100" w:afterAutospacing="1" w:line="240" w:lineRule="auto"/>
      </w:pPr>
      <w:hyperlink r:id="rId19" w:tooltip="mintu.me" w:history="1">
        <w:r w:rsidR="00FA68BD">
          <w:rPr>
            <w:rStyle w:val="Hipercze"/>
          </w:rPr>
          <w:t>mintu.me</w:t>
        </w:r>
      </w:hyperlink>
    </w:p>
    <w:p w:rsidR="00FA68BD" w:rsidRDefault="000F234F" w:rsidP="006F6640">
      <w:pPr>
        <w:numPr>
          <w:ilvl w:val="0"/>
          <w:numId w:val="20"/>
        </w:numPr>
        <w:spacing w:before="100" w:beforeAutospacing="1" w:after="100" w:afterAutospacing="1" w:line="240" w:lineRule="auto"/>
      </w:pPr>
      <w:hyperlink r:id="rId20" w:tooltip="myseed.pl" w:history="1">
        <w:r w:rsidR="00FA68BD">
          <w:rPr>
            <w:rStyle w:val="Hipercze"/>
          </w:rPr>
          <w:t>myseed.pl</w:t>
        </w:r>
      </w:hyperlink>
    </w:p>
    <w:p w:rsidR="00FA68BD" w:rsidRDefault="000F234F" w:rsidP="006F6640">
      <w:pPr>
        <w:numPr>
          <w:ilvl w:val="0"/>
          <w:numId w:val="20"/>
        </w:numPr>
        <w:spacing w:before="100" w:beforeAutospacing="1" w:after="100" w:afterAutospacing="1" w:line="240" w:lineRule="auto"/>
      </w:pPr>
      <w:hyperlink r:id="rId21" w:tooltip="odpalprojekt.pl" w:history="1">
        <w:r w:rsidR="00FA68BD">
          <w:rPr>
            <w:rStyle w:val="Hipercze"/>
          </w:rPr>
          <w:t>odpalprojekt.pl</w:t>
        </w:r>
      </w:hyperlink>
    </w:p>
    <w:p w:rsidR="00FA68BD" w:rsidRDefault="000F234F" w:rsidP="006F6640">
      <w:pPr>
        <w:numPr>
          <w:ilvl w:val="0"/>
          <w:numId w:val="20"/>
        </w:numPr>
        <w:spacing w:before="100" w:beforeAutospacing="1" w:after="100" w:afterAutospacing="1" w:line="240" w:lineRule="auto"/>
      </w:pPr>
      <w:hyperlink r:id="rId22" w:tgtFrame="_blank" w:tooltip="Polak potrafi" w:history="1">
        <w:r w:rsidR="00FA68BD">
          <w:rPr>
            <w:rStyle w:val="Hipercze"/>
          </w:rPr>
          <w:t>polakpotrafi.pl</w:t>
        </w:r>
      </w:hyperlink>
    </w:p>
    <w:p w:rsidR="00FA68BD" w:rsidRDefault="000F234F" w:rsidP="006F6640">
      <w:pPr>
        <w:numPr>
          <w:ilvl w:val="0"/>
          <w:numId w:val="20"/>
        </w:numPr>
        <w:spacing w:before="100" w:beforeAutospacing="1" w:after="100" w:afterAutospacing="1" w:line="240" w:lineRule="auto"/>
      </w:pPr>
      <w:hyperlink r:id="rId23" w:history="1">
        <w:r w:rsidR="00FA68BD" w:rsidRPr="006F615E">
          <w:rPr>
            <w:rStyle w:val="Hipercze"/>
          </w:rPr>
          <w:t>pomagam.pl</w:t>
        </w:r>
      </w:hyperlink>
      <w:r w:rsidR="00FA68BD">
        <w:t xml:space="preserve"> </w:t>
      </w:r>
    </w:p>
    <w:p w:rsidR="00FA68BD" w:rsidRDefault="000F234F" w:rsidP="006F6640">
      <w:pPr>
        <w:numPr>
          <w:ilvl w:val="0"/>
          <w:numId w:val="20"/>
        </w:numPr>
        <w:spacing w:before="100" w:beforeAutospacing="1" w:after="100" w:afterAutospacing="1" w:line="240" w:lineRule="auto"/>
      </w:pPr>
      <w:hyperlink r:id="rId24" w:tooltip="rockmelon.pl" w:history="1">
        <w:r w:rsidR="00FA68BD">
          <w:rPr>
            <w:rStyle w:val="Hipercze"/>
          </w:rPr>
          <w:t>rockmelon.pl</w:t>
        </w:r>
      </w:hyperlink>
    </w:p>
    <w:p w:rsidR="00FA68BD" w:rsidRDefault="000F234F" w:rsidP="006F6640">
      <w:pPr>
        <w:numPr>
          <w:ilvl w:val="0"/>
          <w:numId w:val="20"/>
        </w:numPr>
        <w:spacing w:before="100" w:beforeAutospacing="1" w:after="100" w:afterAutospacing="1" w:line="240" w:lineRule="auto"/>
      </w:pPr>
      <w:hyperlink r:id="rId25" w:tooltip="siepomaga.pl" w:history="1">
        <w:r w:rsidR="00FA68BD">
          <w:rPr>
            <w:rStyle w:val="Hipercze"/>
          </w:rPr>
          <w:t>siepomaga.pl</w:t>
        </w:r>
      </w:hyperlink>
    </w:p>
    <w:p w:rsidR="00FA68BD" w:rsidRDefault="000F234F" w:rsidP="006F6640">
      <w:pPr>
        <w:numPr>
          <w:ilvl w:val="0"/>
          <w:numId w:val="20"/>
        </w:numPr>
        <w:spacing w:before="100" w:beforeAutospacing="1" w:after="100" w:afterAutospacing="1" w:line="240" w:lineRule="auto"/>
      </w:pPr>
      <w:hyperlink r:id="rId26" w:tgtFrame="_blank" w:history="1">
        <w:r w:rsidR="00FA68BD">
          <w:rPr>
            <w:rStyle w:val="Hipercze"/>
          </w:rPr>
          <w:t>stworzmistrza.pl</w:t>
        </w:r>
      </w:hyperlink>
    </w:p>
    <w:p w:rsidR="00FA68BD" w:rsidRDefault="000F234F" w:rsidP="006F6640">
      <w:pPr>
        <w:numPr>
          <w:ilvl w:val="0"/>
          <w:numId w:val="20"/>
        </w:numPr>
        <w:spacing w:before="100" w:beforeAutospacing="1" w:after="100" w:afterAutospacing="1" w:line="240" w:lineRule="auto"/>
      </w:pPr>
      <w:hyperlink r:id="rId27" w:tgtFrame="_blank" w:tooltip="Wspieram to" w:history="1">
        <w:r w:rsidR="00FA68BD">
          <w:rPr>
            <w:rStyle w:val="Hipercze"/>
          </w:rPr>
          <w:t>wspieram.to</w:t>
        </w:r>
      </w:hyperlink>
    </w:p>
    <w:p w:rsidR="00FA68BD" w:rsidRDefault="000F234F" w:rsidP="006F6640">
      <w:pPr>
        <w:numPr>
          <w:ilvl w:val="0"/>
          <w:numId w:val="20"/>
        </w:numPr>
        <w:spacing w:before="100" w:beforeAutospacing="1" w:after="100" w:afterAutospacing="1" w:line="240" w:lineRule="auto"/>
      </w:pPr>
      <w:hyperlink r:id="rId28" w:tgtFrame="_blank" w:tooltip="Wspieram kulturę" w:history="1">
        <w:r w:rsidR="00FA68BD">
          <w:rPr>
            <w:rStyle w:val="Hipercze"/>
          </w:rPr>
          <w:t>wspieramkulture.pl</w:t>
        </w:r>
      </w:hyperlink>
    </w:p>
    <w:p w:rsidR="00FA68BD" w:rsidRDefault="000F234F" w:rsidP="006F6640">
      <w:pPr>
        <w:numPr>
          <w:ilvl w:val="0"/>
          <w:numId w:val="20"/>
        </w:numPr>
        <w:spacing w:before="100" w:beforeAutospacing="1" w:after="100" w:afterAutospacing="1" w:line="240" w:lineRule="auto"/>
      </w:pPr>
      <w:hyperlink r:id="rId29" w:tgtFrame="_blank" w:tooltip="Wspólnicy" w:history="1">
        <w:r w:rsidR="00FA68BD">
          <w:rPr>
            <w:rStyle w:val="Hipercze"/>
          </w:rPr>
          <w:t>wspolnicy.pl</w:t>
        </w:r>
      </w:hyperlink>
    </w:p>
    <w:p w:rsidR="00FA68BD" w:rsidRDefault="000F234F" w:rsidP="006F6640">
      <w:pPr>
        <w:numPr>
          <w:ilvl w:val="0"/>
          <w:numId w:val="20"/>
        </w:numPr>
        <w:spacing w:before="100" w:beforeAutospacing="1" w:after="100" w:afterAutospacing="1" w:line="240" w:lineRule="auto"/>
      </w:pPr>
      <w:hyperlink r:id="rId30" w:tgtFrame="_blank" w:tooltip="zrzutka.pl" w:history="1">
        <w:r w:rsidR="00FA68BD">
          <w:rPr>
            <w:rStyle w:val="Hipercze"/>
          </w:rPr>
          <w:t>zrzutka.pl</w:t>
        </w:r>
      </w:hyperlink>
    </w:p>
    <w:p w:rsidR="00FA68BD" w:rsidRDefault="00FA68BD" w:rsidP="006F6640">
      <w:pPr>
        <w:jc w:val="both"/>
      </w:pPr>
      <w:r>
        <w:t xml:space="preserve">Oprócz polakpotrafi.pl jednym z bardziej rozpoznawalnych portali jest wspieram.to, wspieramkulture.pl czy zrzutka.pl. Tam każdy z nas może zgłosić swój projekt w wybranych  kategoriach, m.in.: w dziedzinie muzyki, teatru, produkcji filmowej, fotografii, mody, tańca, edukacji,  książek, komiksów, cieszących się dużą popularnością gier komputerowych, organizacji ciekawych wydarzeń społecznych czy kulturalnych, technologii, sportu, startupów, zbierania funduszy na wyjazd do egzotycznych krajów czy sfinansowania udziału w międzynarodowych konkursach. Wspieramy nie tylko projekty prywatne, ale również kampanie społeczne. Takim przykładem jest zbiórka na projekt „Hejtoholik – </w:t>
      </w:r>
      <w:r w:rsidRPr="006F6640">
        <w:rPr>
          <w:b/>
        </w:rPr>
        <w:t>Trasa Hejtbusters</w:t>
      </w:r>
      <w:r>
        <w:t xml:space="preserve"> – czyścimy miasta Polski z „hejtu”, który zebrał zdecydowanie więcej ponad zakładany kapitał – ponad 1800 % kwoty, czyli 600 tys. złotych. </w:t>
      </w:r>
    </w:p>
    <w:p w:rsidR="00FA68BD" w:rsidRDefault="00117D07" w:rsidP="006F6640">
      <w:pPr>
        <w:jc w:val="both"/>
      </w:pPr>
      <w:r>
        <w:rPr>
          <w:noProof/>
          <w:lang w:eastAsia="pl-PL"/>
        </w:rPr>
        <w:drawing>
          <wp:inline distT="0" distB="0" distL="0" distR="0">
            <wp:extent cx="5755640" cy="322707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55640" cy="3227070"/>
                    </a:xfrm>
                    <a:prstGeom prst="rect">
                      <a:avLst/>
                    </a:prstGeom>
                    <a:noFill/>
                    <a:ln>
                      <a:noFill/>
                    </a:ln>
                  </pic:spPr>
                </pic:pic>
              </a:graphicData>
            </a:graphic>
          </wp:inline>
        </w:drawing>
      </w:r>
    </w:p>
    <w:p w:rsidR="00FA68BD" w:rsidRDefault="00FA68BD" w:rsidP="00BC3859">
      <w:pPr>
        <w:jc w:val="both"/>
        <w:rPr>
          <w:b/>
          <w:sz w:val="24"/>
          <w:szCs w:val="24"/>
        </w:rPr>
      </w:pPr>
    </w:p>
    <w:p w:rsidR="00FA68BD" w:rsidRPr="004B6D2C" w:rsidRDefault="00FA68BD" w:rsidP="004D15D3">
      <w:pPr>
        <w:jc w:val="both"/>
        <w:rPr>
          <w:b/>
        </w:rPr>
      </w:pPr>
      <w:r w:rsidRPr="004B6D2C">
        <w:rPr>
          <w:b/>
        </w:rPr>
        <w:t>Naszą misją jest urzeczywistnienie kreatywnych pomysłów.</w:t>
      </w:r>
    </w:p>
    <w:p w:rsidR="00FA68BD" w:rsidRDefault="00FA68BD" w:rsidP="004D15D3">
      <w:pPr>
        <w:jc w:val="both"/>
      </w:pPr>
      <w:r>
        <w:t>Crowdfunding narodził się, jak łatwo się domyśleć w Stanach Zjednoczonych, w latach 90 XX wieku. Jednym z pierwszych takich projektów był pomysł nie samych wykonawców, ale fanów zespołu Marillion. W 1997 roku przeprowadzili internetową akcję promocyjną, której celem było zebranie funduszy w kwocie 60 tys. dolarów na trasę koncertową ich ulubionego bandu.</w:t>
      </w:r>
    </w:p>
    <w:p w:rsidR="00FA68BD" w:rsidRDefault="00117D07" w:rsidP="00E17A64">
      <w:pPr>
        <w:jc w:val="center"/>
      </w:pPr>
      <w:r>
        <w:rPr>
          <w:noProof/>
          <w:lang w:eastAsia="pl-PL"/>
        </w:rPr>
        <w:lastRenderedPageBreak/>
        <w:drawing>
          <wp:inline distT="0" distB="0" distL="0" distR="0">
            <wp:extent cx="3427095" cy="3427095"/>
            <wp:effectExtent l="0" t="0" r="1905" b="190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7095" cy="3427095"/>
                    </a:xfrm>
                    <a:prstGeom prst="rect">
                      <a:avLst/>
                    </a:prstGeom>
                    <a:noFill/>
                    <a:ln>
                      <a:noFill/>
                    </a:ln>
                  </pic:spPr>
                </pic:pic>
              </a:graphicData>
            </a:graphic>
          </wp:inline>
        </w:drawing>
      </w:r>
    </w:p>
    <w:p w:rsidR="00FA68BD" w:rsidRDefault="00FA68BD" w:rsidP="004D15D3">
      <w:pPr>
        <w:jc w:val="both"/>
      </w:pPr>
      <w:r>
        <w:t xml:space="preserve">Członkowie zespołu, aby odwdzięczyć się swoim fanom – (udało się zebrać 100 tys. dolarów - więcej niż zakładano) postanowili osobom, które znajdowały się w bazie, umożliwić zakup albumu jeszcze przed premierą, a z pozostałej nadwyżki  udało im się uniezależnić w znaczącym stopniu od wytwórni płytowej i pokryć część kosztów produkcji albumu. </w:t>
      </w:r>
    </w:p>
    <w:p w:rsidR="00FA68BD" w:rsidRDefault="00FA68BD" w:rsidP="00706927">
      <w:pPr>
        <w:jc w:val="both"/>
      </w:pPr>
      <w:r>
        <w:t xml:space="preserve">Kilka lat później powstały Indiegogo oraz Kickstarter – obecny największy portal crowdfundingowy na świecie, który </w:t>
      </w:r>
      <w:r w:rsidRPr="00B37F50">
        <w:rPr>
          <w:b/>
        </w:rPr>
        <w:t>od momentu powstania pl</w:t>
      </w:r>
      <w:r>
        <w:rPr>
          <w:b/>
        </w:rPr>
        <w:t>atformy w 2009 roku zrealizował ok.</w:t>
      </w:r>
      <w:r w:rsidRPr="00B37F50">
        <w:rPr>
          <w:b/>
        </w:rPr>
        <w:t xml:space="preserve"> 99 tys. projektów na kwotę ponad 2 mld dolarów!</w:t>
      </w:r>
      <w:r>
        <w:t xml:space="preserve"> Za granicą zdecydowanie stawia się na gadżety i nowe technologie – wielofunkcyjność ponad wszystko – najlepiej żeby kurtka sama się zakładała, zegarek przenosił nas do innej rzeczywistości, lodówka sama się zapełniała, robot chodził za nas do pracy, a sztuczna inteligencja za nas myślała. Tylko, żeby nie skończyło się jak w filmach science fiction.</w:t>
      </w:r>
    </w:p>
    <w:p w:rsidR="00FA68BD" w:rsidRDefault="00FA68BD" w:rsidP="00706927">
      <w:pPr>
        <w:jc w:val="both"/>
      </w:pPr>
      <w:r>
        <w:t>Ku przestrodze.</w:t>
      </w:r>
    </w:p>
    <w:p w:rsidR="00FA68BD" w:rsidRDefault="00117D07" w:rsidP="006F6640">
      <w:pPr>
        <w:jc w:val="center"/>
      </w:pPr>
      <w:r>
        <w:rPr>
          <w:noProof/>
          <w:lang w:eastAsia="pl-PL"/>
        </w:rPr>
        <w:drawing>
          <wp:inline distT="0" distB="0" distL="0" distR="0">
            <wp:extent cx="4886960" cy="2935605"/>
            <wp:effectExtent l="0" t="0" r="889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886960" cy="2935605"/>
                    </a:xfrm>
                    <a:prstGeom prst="rect">
                      <a:avLst/>
                    </a:prstGeom>
                    <a:noFill/>
                    <a:ln>
                      <a:noFill/>
                    </a:ln>
                  </pic:spPr>
                </pic:pic>
              </a:graphicData>
            </a:graphic>
          </wp:inline>
        </w:drawing>
      </w:r>
    </w:p>
    <w:p w:rsidR="00FA68BD" w:rsidRDefault="00FA68BD" w:rsidP="00706927">
      <w:pPr>
        <w:jc w:val="both"/>
      </w:pPr>
      <w:r w:rsidRPr="00706927">
        <w:t xml:space="preserve">Przykładem </w:t>
      </w:r>
      <w:r w:rsidRPr="000673DC">
        <w:rPr>
          <w:b/>
        </w:rPr>
        <w:t>jednego z najdroższych projektów w serwisie Kickstarter była zbiórka na projekt zegarka</w:t>
      </w:r>
      <w:r w:rsidRPr="00706927">
        <w:rPr>
          <w:b/>
        </w:rPr>
        <w:t xml:space="preserve"> Pebble</w:t>
      </w:r>
      <w:r>
        <w:t xml:space="preserve">. Pomysłodawcom zależało na zebraniu 100 tys. dolarów, które przerodziły się w kilka zer więcej, osiągając pułap ponad 10 mln dolarów przy wsparciu zaledwie ok. 70 tys. osób. </w:t>
      </w:r>
    </w:p>
    <w:p w:rsidR="00FA68BD" w:rsidRDefault="00FA68BD" w:rsidP="00706927">
      <w:pPr>
        <w:jc w:val="both"/>
      </w:pPr>
    </w:p>
    <w:p w:rsidR="00FA68BD" w:rsidRPr="00706927" w:rsidRDefault="00117D07" w:rsidP="00A27BF4">
      <w:pPr>
        <w:jc w:val="center"/>
      </w:pPr>
      <w:r>
        <w:rPr>
          <w:noProof/>
          <w:lang w:eastAsia="pl-PL"/>
        </w:rPr>
        <w:drawing>
          <wp:inline distT="0" distB="0" distL="0" distR="0">
            <wp:extent cx="5724525" cy="2735580"/>
            <wp:effectExtent l="0" t="0" r="9525" b="762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24525" cy="2735580"/>
                    </a:xfrm>
                    <a:prstGeom prst="rect">
                      <a:avLst/>
                    </a:prstGeom>
                    <a:noFill/>
                    <a:ln>
                      <a:noFill/>
                    </a:ln>
                  </pic:spPr>
                </pic:pic>
              </a:graphicData>
            </a:graphic>
          </wp:inline>
        </w:drawing>
      </w:r>
    </w:p>
    <w:p w:rsidR="00FA68BD" w:rsidRPr="004B6D2C" w:rsidRDefault="00FA68BD" w:rsidP="004D15D3">
      <w:pPr>
        <w:jc w:val="both"/>
      </w:pPr>
    </w:p>
    <w:p w:rsidR="00FA68BD" w:rsidRDefault="00FA68BD" w:rsidP="003B697E">
      <w:pPr>
        <w:jc w:val="both"/>
        <w:rPr>
          <w:b/>
          <w:sz w:val="24"/>
          <w:szCs w:val="24"/>
        </w:rPr>
      </w:pPr>
    </w:p>
    <w:p w:rsidR="00FA68BD" w:rsidRPr="006F6640" w:rsidRDefault="00FA68BD" w:rsidP="003B697E">
      <w:pPr>
        <w:jc w:val="both"/>
        <w:rPr>
          <w:b/>
        </w:rPr>
      </w:pPr>
      <w:r w:rsidRPr="006F6640">
        <w:rPr>
          <w:b/>
        </w:rPr>
        <w:t>Kto daje, ten dostaje!</w:t>
      </w:r>
    </w:p>
    <w:p w:rsidR="00FA68BD" w:rsidRDefault="00FA68BD" w:rsidP="003B697E">
      <w:pPr>
        <w:jc w:val="both"/>
      </w:pPr>
      <w:r>
        <w:t xml:space="preserve">Finansowanie społecznościowe daje nam możliwość uzyskania wsparcia pieniężnego na realizację różnorodnych projektów w dowolnej dziedzinie, na które sami (niestety) nie wpadliśmy. W zamian za mniejszy bądź większy wkład, pomysłodawcy przygotowują dla nas niespodzianki, prezenty, szansę zakupu towaru jeszcze przed premierą, a często również możliwość współudziału w zyskach, co ma stać się dodatkowym bodźcem do finansowania ich akcji. „Największą zaletą finansowania społecznościowego jest to, że w styczniu płacisz za produkt, który ma być wykonany w kwietniu. Kiedy w październiku dostajesz paczkę, to już nie pamiętasz, że cokolwiek zamawiałeś, że za cokolwiek zapłaciłeś. Prawie jak prezent!” - pisał jeden z użytkowników Instagramu. </w:t>
      </w:r>
    </w:p>
    <w:p w:rsidR="00FA68BD" w:rsidRDefault="00117D07" w:rsidP="00F211FE">
      <w:pPr>
        <w:jc w:val="center"/>
      </w:pPr>
      <w:r>
        <w:rPr>
          <w:noProof/>
          <w:lang w:eastAsia="pl-PL"/>
        </w:rPr>
        <w:drawing>
          <wp:inline distT="0" distB="0" distL="0" distR="0">
            <wp:extent cx="5732145" cy="4180205"/>
            <wp:effectExtent l="0" t="0" r="190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32145" cy="4180205"/>
                    </a:xfrm>
                    <a:prstGeom prst="rect">
                      <a:avLst/>
                    </a:prstGeom>
                    <a:noFill/>
                    <a:ln>
                      <a:noFill/>
                    </a:ln>
                  </pic:spPr>
                </pic:pic>
              </a:graphicData>
            </a:graphic>
          </wp:inline>
        </w:drawing>
      </w:r>
    </w:p>
    <w:p w:rsidR="00FA68BD" w:rsidRDefault="00FA68BD" w:rsidP="003B697E">
      <w:pPr>
        <w:jc w:val="both"/>
        <w:rPr>
          <w:b/>
        </w:rPr>
      </w:pPr>
      <w:r>
        <w:t xml:space="preserve">W ciągu ostatniego roku w Polsce pojawiło się ponad </w:t>
      </w:r>
      <w:r w:rsidRPr="001654B5">
        <w:rPr>
          <w:b/>
        </w:rPr>
        <w:t>5 tys. informacji stricte na temat finansowania społecznościowego,</w:t>
      </w:r>
      <w:r>
        <w:t xml:space="preserve"> </w:t>
      </w:r>
      <w:r w:rsidRPr="001654B5">
        <w:rPr>
          <w:b/>
        </w:rPr>
        <w:t>których zasięg</w:t>
      </w:r>
      <w:r>
        <w:rPr>
          <w:b/>
        </w:rPr>
        <w:t xml:space="preserve"> w prasie i internecie</w:t>
      </w:r>
      <w:r w:rsidRPr="001654B5">
        <w:rPr>
          <w:b/>
        </w:rPr>
        <w:t xml:space="preserve"> objął prawie 16 mln osób!</w:t>
      </w:r>
      <w:r>
        <w:t xml:space="preserve"> Czasownik „pomagać” znalazł chyba już wszystkie możliwe synonimy i został odmieniony przez wszelkie możliwe przypadki. Wspieramy, pomagamy, potrafimy, wspólnie projektujemy, fundujemy i zrzucamy się na jeden bądź kilka – naszym zdaniem – wartościowych, kreatywnych i możliwych do realizacji projektów. </w:t>
      </w:r>
      <w:r w:rsidRPr="003528D8">
        <w:rPr>
          <w:b/>
        </w:rPr>
        <w:t xml:space="preserve">Najwięcej informacji pojawiło się na Facebooku, Twitterze oraz portalu </w:t>
      </w:r>
      <w:r>
        <w:rPr>
          <w:b/>
        </w:rPr>
        <w:t>antyweb.</w:t>
      </w:r>
      <w:r w:rsidRPr="003528D8">
        <w:rPr>
          <w:b/>
        </w:rPr>
        <w:t>pl i gazeta.pl, która wiele publikowanych treści poświęciła na artykuły o crowdfundingu</w:t>
      </w:r>
      <w:r>
        <w:rPr>
          <w:b/>
        </w:rPr>
        <w:t>.</w:t>
      </w:r>
    </w:p>
    <w:p w:rsidR="00FA68BD" w:rsidRDefault="00117D07" w:rsidP="00DB6584">
      <w:pPr>
        <w:jc w:val="center"/>
      </w:pPr>
      <w:r>
        <w:rPr>
          <w:noProof/>
          <w:lang w:eastAsia="pl-PL"/>
        </w:rPr>
        <w:drawing>
          <wp:inline distT="0" distB="0" distL="0" distR="0">
            <wp:extent cx="5547995" cy="4664075"/>
            <wp:effectExtent l="0" t="0" r="0" b="317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547995" cy="4664075"/>
                    </a:xfrm>
                    <a:prstGeom prst="rect">
                      <a:avLst/>
                    </a:prstGeom>
                    <a:noFill/>
                    <a:ln>
                      <a:noFill/>
                    </a:ln>
                  </pic:spPr>
                </pic:pic>
              </a:graphicData>
            </a:graphic>
          </wp:inline>
        </w:drawing>
      </w:r>
    </w:p>
    <w:p w:rsidR="00FA68BD" w:rsidRPr="006F6640" w:rsidRDefault="00FA68BD" w:rsidP="00CD0749">
      <w:pPr>
        <w:jc w:val="both"/>
        <w:rPr>
          <w:b/>
        </w:rPr>
      </w:pPr>
      <w:r w:rsidRPr="006F6640">
        <w:rPr>
          <w:b/>
        </w:rPr>
        <w:t xml:space="preserve">Polak pomaga, Polak potrafi. </w:t>
      </w:r>
    </w:p>
    <w:p w:rsidR="00FA68BD" w:rsidRDefault="00FA68BD" w:rsidP="00351E79">
      <w:pPr>
        <w:jc w:val="both"/>
      </w:pPr>
      <w:r>
        <w:t xml:space="preserve">Polakom nie brakuje innowacyjnych pomysłów, aby zdobyć kapitał do uruchomienia biznesu, realizacji marzeń. Zasada jest prosta, jeśli w określonym czasie uda się zebrać 100% dokładnie określonej kwoty, pieniądze trafiają do pomysłodawcy. W innym przypadku wracają do darczyńców. A jeśli ta kwota zostanie przekroczona – przeznaczana jest np. na doskonalenie projektu. Tak było w przypadku Polaków - pomysłodawców gry komputerowej </w:t>
      </w:r>
      <w:r w:rsidRPr="00875B81">
        <w:rPr>
          <w:b/>
        </w:rPr>
        <w:t>Super Hot</w:t>
      </w:r>
      <w:r>
        <w:rPr>
          <w:b/>
        </w:rPr>
        <w:t xml:space="preserve">, </w:t>
      </w:r>
      <w:r>
        <w:t xml:space="preserve">którzy w 2014 roku, w ciągu jednego dnia na Kickstarterze uzbierali ponad 100 tys. dolarów na realizację swojego projektu, o czym wspominał jeden z twórców projektu – Łukasz Sakiewka w rozmowie z portalem </w:t>
      </w:r>
      <w:hyperlink r:id="rId37" w:history="1">
        <w:r w:rsidRPr="00351E79">
          <w:rPr>
            <w:rStyle w:val="Hipercze"/>
          </w:rPr>
          <w:t>gadzetomania.pl.</w:t>
        </w:r>
      </w:hyperlink>
      <w:r>
        <w:t xml:space="preserve"> Do tej pory – suma ta wzrosła do ponad 250 tys. dolarów, którą twórcy przeznaczą na dodatkowe bonusy dla graczy w postaci np.  wprowadzenia opcji oglądania powtórek najlepszych akcji. </w:t>
      </w:r>
    </w:p>
    <w:p w:rsidR="00FA68BD" w:rsidRDefault="00FA68BD" w:rsidP="00CD0749">
      <w:pPr>
        <w:jc w:val="both"/>
      </w:pPr>
      <w:r>
        <w:t xml:space="preserve">W Polsce, inaczej niż za granicą (na razie) najwięcej funduszy jest  przeznaczanych na pomoc innym (zbiórki na cele charytatywne – ludzie i zwierzęta), dopiero później na gadżety. </w:t>
      </w:r>
      <w:r w:rsidRPr="003D458D">
        <w:rPr>
          <w:b/>
        </w:rPr>
        <w:t>Na stronie serwisu polakpotrafi.pl możemy przeczytać, ze największy projekt zebrał 284 110 złotych, a wszystkie wpłaty użytkowników serwisu wynoszą 10 753 705 złotych</w:t>
      </w:r>
      <w:r>
        <w:t>. Rekordowe projekty realizowane na platformie dotyczyły wznowienia wydawania magazynu Secret Service (284 tys. zł), projektu gry planszowej iGranie z Gruzem (74 tys. zł), czy projekt filmowy Korwin The Movie  (58 tys. zł).</w:t>
      </w:r>
    </w:p>
    <w:p w:rsidR="00FA68BD" w:rsidRDefault="00FA68BD" w:rsidP="00CD0749">
      <w:pPr>
        <w:jc w:val="both"/>
        <w:rPr>
          <w:b/>
        </w:rPr>
      </w:pPr>
    </w:p>
    <w:p w:rsidR="00FA68BD" w:rsidRPr="003D458D" w:rsidRDefault="00FA68BD" w:rsidP="00CD0749">
      <w:pPr>
        <w:jc w:val="both"/>
        <w:rPr>
          <w:b/>
        </w:rPr>
      </w:pPr>
    </w:p>
    <w:p w:rsidR="00FA68BD" w:rsidRPr="003D458D" w:rsidRDefault="00FA68BD" w:rsidP="00CD0749">
      <w:pPr>
        <w:jc w:val="both"/>
        <w:rPr>
          <w:b/>
        </w:rPr>
      </w:pPr>
      <w:r w:rsidRPr="003D458D">
        <w:rPr>
          <w:b/>
        </w:rPr>
        <w:t>Pomoc mierzona przemyślaną kampanią</w:t>
      </w:r>
      <w:r>
        <w:rPr>
          <w:b/>
        </w:rPr>
        <w:t>.</w:t>
      </w:r>
    </w:p>
    <w:p w:rsidR="00FA68BD" w:rsidRDefault="00FA68BD" w:rsidP="00A212A9">
      <w:pPr>
        <w:jc w:val="both"/>
      </w:pPr>
      <w:r>
        <w:t xml:space="preserve">Co przemawia za wzrastającą popularnością portali crowdfundingowych? Po pierwsze chęć niesienia pomocy innym, ponieważ nawet najmniejszymi kwotami możemy przyczynić się do spełnienia największych marzeń kogoś, kogo może nie znamy, ale cenimy za jego determinację i pomysłowość. Po drugie profesjonalizm prowadzonych akcji, na co składa się dokładnie przygotowany opis, cel i szczegółowe określenie wydatków. Nie bez znaczenia pozostaje oprawa graficzna, wizualizacja czy nagrania, które wpisują się w przemyślaną kampanię promocyjną. </w:t>
      </w:r>
    </w:p>
    <w:p w:rsidR="00FA68BD" w:rsidRDefault="00FA68BD" w:rsidP="00A212A9">
      <w:pPr>
        <w:jc w:val="both"/>
      </w:pPr>
      <w:r w:rsidRPr="00BB70E3">
        <w:t>Finansowanie społecznościowe nie ogranicza się jedynie do zamieszczenia projektu na platformie crowdfundingowej i oczekiwania na ludzi, którzy obudzą się rano i pomyślą: „Dzisiaj jest taki piękny dzień, wesprę czyjś projekt!”. Każdy kto miał do czynienia z prowadzeniem tego typu projektu, doskonale wie, że uruchomienie zbiórki to jedynie początek niezwykle wymagającej przygody, która potrafi niejeden raz zaskoczyć. Zanim autor projektu crowdfundingowego zacznie promować akcję, musi koniecznie uzbroić się w pakiet cech, które pozwolą mu prowadzić tą akcję do końca. Jaka powinna być taka osoba? Przede wszystkim wytrwała, zdeterminowana i nie bojąca się stosować niekonwencjonalnych rozwiązań. Wracając do sposobu promocji projektu – z promowaniem zbiórki crowdfundingowej jest jak z najlepszymi pączkami w małej cukierni. Jeśli nikt się o nich nie dowie to szansa na ich sprzedaż jest mikroskopijna.</w:t>
      </w:r>
      <w:r>
        <w:t xml:space="preserve"> </w:t>
      </w:r>
      <w:r w:rsidRPr="00A27BF4">
        <w:t>W czasach, w których najczęściej czytamy opisy na Facebooku lub krótkie wia</w:t>
      </w:r>
      <w:r>
        <w:t>domości na Twitterze, opis zbiór</w:t>
      </w:r>
      <w:r w:rsidRPr="00A27BF4">
        <w:t>ki musi być idealnie przemyślany, krótki i chwytający za serce na tyle, żeby ludzie chcieli sięgnąć „do portfela”</w:t>
      </w:r>
      <w:r>
        <w:t xml:space="preserve">, czy może lepiej – konta internetowego. </w:t>
      </w:r>
      <w:r w:rsidRPr="00A27BF4">
        <w:t xml:space="preserve"> </w:t>
      </w:r>
    </w:p>
    <w:p w:rsidR="00FA68BD" w:rsidRPr="00BB70E3" w:rsidRDefault="00FA68BD" w:rsidP="00A212A9">
      <w:pPr>
        <w:jc w:val="both"/>
      </w:pPr>
      <w:r>
        <w:t xml:space="preserve">Ale wszystko zaczyna się od dobrego pomysłu – od siebie dla innych.  </w:t>
      </w:r>
    </w:p>
    <w:p w:rsidR="00FA68BD" w:rsidRPr="009F411B" w:rsidRDefault="00FA68BD" w:rsidP="004531D4">
      <w:pPr>
        <w:pStyle w:val="NormalnyWeb"/>
        <w:shd w:val="clear" w:color="auto" w:fill="FFFFFF"/>
        <w:spacing w:before="360" w:beforeAutospacing="0" w:after="360" w:afterAutospacing="0" w:line="285" w:lineRule="atLeast"/>
        <w:jc w:val="both"/>
        <w:rPr>
          <w:rStyle w:val="Pogrubienie"/>
          <w:rFonts w:ascii="Calibri" w:hAnsi="Calibri"/>
          <w:bCs/>
          <w:sz w:val="21"/>
          <w:szCs w:val="21"/>
        </w:rPr>
      </w:pPr>
      <w:r w:rsidRPr="00512BCE">
        <w:rPr>
          <w:rStyle w:val="Pogrubienie"/>
          <w:rFonts w:ascii="Calibri" w:hAnsi="Calibri"/>
          <w:bCs/>
          <w:sz w:val="21"/>
          <w:szCs w:val="21"/>
        </w:rPr>
        <w:t xml:space="preserve">Autor badania: </w:t>
      </w:r>
      <w:r>
        <w:rPr>
          <w:rStyle w:val="Pogrubienie"/>
          <w:rFonts w:ascii="Calibri" w:hAnsi="Calibri"/>
          <w:bCs/>
          <w:sz w:val="21"/>
          <w:szCs w:val="21"/>
        </w:rPr>
        <w:t xml:space="preserve">Karolina Masalska, Specjalista ds. </w:t>
      </w:r>
      <w:r w:rsidRPr="009F411B">
        <w:rPr>
          <w:rStyle w:val="Pogrubienie"/>
          <w:rFonts w:ascii="Calibri" w:hAnsi="Calibri"/>
          <w:bCs/>
          <w:sz w:val="21"/>
          <w:szCs w:val="21"/>
        </w:rPr>
        <w:t>PR, Małgorzata Kilian, Asystent ds.</w:t>
      </w:r>
      <w:r>
        <w:rPr>
          <w:rStyle w:val="Pogrubienie"/>
          <w:rFonts w:ascii="Calibri" w:hAnsi="Calibri"/>
          <w:bCs/>
          <w:sz w:val="21"/>
          <w:szCs w:val="21"/>
        </w:rPr>
        <w:t xml:space="preserve"> PR</w:t>
      </w:r>
      <w:r w:rsidRPr="009F411B">
        <w:rPr>
          <w:rStyle w:val="Pogrubienie"/>
          <w:rFonts w:ascii="Calibri" w:hAnsi="Calibri"/>
          <w:bCs/>
          <w:sz w:val="21"/>
          <w:szCs w:val="21"/>
        </w:rPr>
        <w:t xml:space="preserve"> </w:t>
      </w:r>
    </w:p>
    <w:p w:rsidR="00FA68BD" w:rsidRPr="00DA1422" w:rsidRDefault="00FA68BD" w:rsidP="004531D4">
      <w:pPr>
        <w:pStyle w:val="NormalnyWeb"/>
        <w:shd w:val="clear" w:color="auto" w:fill="FFFFFF"/>
        <w:spacing w:before="360" w:beforeAutospacing="0" w:after="360" w:afterAutospacing="0" w:line="285" w:lineRule="atLeast"/>
        <w:jc w:val="both"/>
        <w:rPr>
          <w:rFonts w:ascii="Calibri" w:hAnsi="Calibri"/>
          <w:b/>
          <w:bCs/>
          <w:sz w:val="21"/>
          <w:szCs w:val="21"/>
        </w:rPr>
      </w:pPr>
      <w:r w:rsidRPr="00512BCE">
        <w:rPr>
          <w:rStyle w:val="Pogrubienie"/>
          <w:rFonts w:ascii="Calibri" w:hAnsi="Calibri"/>
          <w:bCs/>
          <w:sz w:val="21"/>
          <w:szCs w:val="21"/>
        </w:rPr>
        <w:t>O badaniu</w:t>
      </w:r>
      <w:r>
        <w:rPr>
          <w:rStyle w:val="Pogrubienie"/>
          <w:rFonts w:ascii="Calibri" w:hAnsi="Calibri"/>
          <w:bCs/>
          <w:sz w:val="21"/>
          <w:szCs w:val="21"/>
        </w:rPr>
        <w:t>:</w:t>
      </w:r>
    </w:p>
    <w:p w:rsidR="00FA68BD" w:rsidRDefault="00FA68BD" w:rsidP="004531D4">
      <w:pPr>
        <w:jc w:val="both"/>
      </w:pPr>
      <w:r w:rsidRPr="00AD306D">
        <w:t>Raport oparto na monitoringu</w:t>
      </w:r>
      <w:r w:rsidRPr="009F4250">
        <w:t xml:space="preserve"> </w:t>
      </w:r>
      <w:r>
        <w:t xml:space="preserve">prasy, radia, telewizji, internetu i </w:t>
      </w:r>
      <w:r w:rsidRPr="009F4250">
        <w:t>mediów społecznościowych</w:t>
      </w:r>
      <w:r>
        <w:t xml:space="preserve"> w dniach 1.01.2015-1.02.2016 </w:t>
      </w:r>
      <w:r w:rsidRPr="009F4250">
        <w:t xml:space="preserve">Monitorowano </w:t>
      </w:r>
      <w:r>
        <w:t xml:space="preserve">frazę „polakpotrafi.pl”, „finansowanie społecznościowe” i słowa pokrewne. </w:t>
      </w:r>
    </w:p>
    <w:p w:rsidR="00FA68BD" w:rsidRDefault="00FA68BD" w:rsidP="004531D4">
      <w:pPr>
        <w:pStyle w:val="NormalnyWeb"/>
        <w:shd w:val="clear" w:color="auto" w:fill="FFFFFF"/>
        <w:spacing w:before="360" w:beforeAutospacing="0" w:after="360" w:afterAutospacing="0" w:line="285" w:lineRule="atLeast"/>
        <w:jc w:val="both"/>
        <w:rPr>
          <w:rStyle w:val="Uwydatnienie"/>
          <w:rFonts w:ascii="Calibri" w:hAnsi="Calibri"/>
          <w:sz w:val="21"/>
          <w:szCs w:val="21"/>
        </w:rPr>
      </w:pPr>
      <w:r w:rsidRPr="00512BCE">
        <w:rPr>
          <w:rStyle w:val="Uwydatnienie"/>
          <w:rFonts w:ascii="Calibri" w:hAnsi="Calibri"/>
          <w:sz w:val="21"/>
          <w:szCs w:val="21"/>
        </w:rPr>
        <w:t>Instytut Monitorowania Mediów wyraża zgodę na publikację raportu, wyników badań i dołączonych do nich materiałów graficznych pod warunkiem podania źródła („Instytut Monitorowania Mediów”) w artykule oraz oznaczenia źródła przy grafice.</w:t>
      </w:r>
    </w:p>
    <w:p w:rsidR="00FA68BD" w:rsidRPr="00F770B4" w:rsidRDefault="00FA68BD" w:rsidP="004531D4">
      <w:pPr>
        <w:spacing w:after="0" w:line="240" w:lineRule="atLeast"/>
        <w:jc w:val="both"/>
        <w:rPr>
          <w:b/>
        </w:rPr>
      </w:pPr>
      <w:r w:rsidRPr="00F770B4">
        <w:rPr>
          <w:b/>
        </w:rPr>
        <w:t xml:space="preserve">Zobacz inne raporty również na stronie: </w:t>
      </w:r>
      <w:hyperlink r:id="rId38" w:history="1">
        <w:r w:rsidRPr="00F770B4">
          <w:rPr>
            <w:rStyle w:val="Hipercze"/>
          </w:rPr>
          <w:t>http://www.imm.com.pl/dla_mediow</w:t>
        </w:r>
      </w:hyperlink>
    </w:p>
    <w:p w:rsidR="00FA68BD" w:rsidRPr="00F770B4" w:rsidRDefault="00FA68BD" w:rsidP="004531D4">
      <w:pPr>
        <w:spacing w:after="0" w:line="240" w:lineRule="atLeast"/>
        <w:jc w:val="both"/>
        <w:rPr>
          <w:b/>
        </w:rPr>
      </w:pPr>
    </w:p>
    <w:p w:rsidR="00FA68BD" w:rsidRPr="00F770B4" w:rsidRDefault="00FA68BD" w:rsidP="004531D4">
      <w:pPr>
        <w:spacing w:after="0" w:line="240" w:lineRule="atLeast"/>
        <w:jc w:val="both"/>
        <w:rPr>
          <w:b/>
        </w:rPr>
      </w:pPr>
      <w:r w:rsidRPr="00F770B4">
        <w:rPr>
          <w:b/>
        </w:rPr>
        <w:t>Kontakt dla mediów:</w:t>
      </w:r>
    </w:p>
    <w:p w:rsidR="00FA68BD" w:rsidRPr="00F770B4" w:rsidRDefault="00FA68BD" w:rsidP="004531D4">
      <w:pPr>
        <w:spacing w:after="0" w:line="240" w:lineRule="atLeast"/>
        <w:jc w:val="both"/>
      </w:pPr>
      <w:r w:rsidRPr="00F770B4">
        <w:t>Instytut Monitorowania Mediów</w:t>
      </w:r>
    </w:p>
    <w:p w:rsidR="00FA68BD" w:rsidRPr="00F770B4" w:rsidRDefault="00FA68BD" w:rsidP="004531D4">
      <w:pPr>
        <w:spacing w:after="0" w:line="240" w:lineRule="atLeast"/>
        <w:jc w:val="both"/>
      </w:pPr>
      <w:r w:rsidRPr="00F770B4">
        <w:t>Monika Tomsia, PR</w:t>
      </w:r>
      <w:r>
        <w:t xml:space="preserve"> Manager</w:t>
      </w:r>
    </w:p>
    <w:p w:rsidR="00FA68BD" w:rsidRPr="00CF17BA" w:rsidRDefault="000F234F" w:rsidP="004531D4">
      <w:pPr>
        <w:spacing w:after="0" w:line="240" w:lineRule="atLeast"/>
        <w:jc w:val="both"/>
      </w:pPr>
      <w:hyperlink r:id="rId39" w:history="1">
        <w:r w:rsidR="00FA68BD" w:rsidRPr="00CF17BA">
          <w:rPr>
            <w:rStyle w:val="Hipercze"/>
          </w:rPr>
          <w:t>mtomsia@imm.com.pl</w:t>
        </w:r>
      </w:hyperlink>
    </w:p>
    <w:p w:rsidR="00FA68BD" w:rsidRPr="00F770B4" w:rsidRDefault="00FA68BD" w:rsidP="004531D4">
      <w:pPr>
        <w:spacing w:after="0" w:line="240" w:lineRule="atLeast"/>
        <w:jc w:val="both"/>
        <w:rPr>
          <w:lang w:val="de-DE"/>
        </w:rPr>
      </w:pPr>
      <w:r w:rsidRPr="00F770B4">
        <w:rPr>
          <w:lang w:val="de-DE"/>
        </w:rPr>
        <w:t>tel.: +48 22 378 37 50 | fax: +48 22 356 21 01</w:t>
      </w:r>
    </w:p>
    <w:p w:rsidR="00FA68BD" w:rsidRPr="00F770B4" w:rsidRDefault="000F234F" w:rsidP="004531D4">
      <w:pPr>
        <w:spacing w:after="0" w:line="240" w:lineRule="atLeast"/>
        <w:jc w:val="both"/>
        <w:rPr>
          <w:lang w:val="de-DE"/>
        </w:rPr>
      </w:pPr>
      <w:hyperlink r:id="rId40" w:history="1">
        <w:r w:rsidR="00FA68BD" w:rsidRPr="00F770B4">
          <w:rPr>
            <w:rStyle w:val="Hipercze"/>
            <w:lang w:val="de-DE"/>
          </w:rPr>
          <w:t>www.imm.com.pl</w:t>
        </w:r>
      </w:hyperlink>
      <w:r w:rsidR="00FA68BD" w:rsidRPr="00F770B4">
        <w:rPr>
          <w:lang w:val="de-DE"/>
        </w:rPr>
        <w:t xml:space="preserve"> </w:t>
      </w:r>
    </w:p>
    <w:p w:rsidR="00FA68BD" w:rsidRPr="00F770B4" w:rsidRDefault="00FA68BD" w:rsidP="004531D4">
      <w:pPr>
        <w:spacing w:after="0" w:line="240" w:lineRule="atLeast"/>
        <w:jc w:val="both"/>
      </w:pPr>
      <w:r w:rsidRPr="00F770B4">
        <w:t>Al. Jerozolimskie 53, 00-697 Warszawa</w:t>
      </w:r>
    </w:p>
    <w:p w:rsidR="00FA68BD" w:rsidRDefault="00FA68BD" w:rsidP="004531D4">
      <w:pPr>
        <w:jc w:val="both"/>
      </w:pPr>
    </w:p>
    <w:p w:rsidR="00AD306D" w:rsidRPr="00F770B4" w:rsidRDefault="00AD306D" w:rsidP="004531D4">
      <w:pPr>
        <w:jc w:val="both"/>
      </w:pPr>
    </w:p>
    <w:p w:rsidR="00FA68BD" w:rsidRDefault="00FA68BD" w:rsidP="004531D4">
      <w:pPr>
        <w:spacing w:before="28" w:after="28"/>
        <w:jc w:val="both"/>
        <w:rPr>
          <w:b/>
        </w:rPr>
      </w:pPr>
      <w:r w:rsidRPr="00F770B4">
        <w:rPr>
          <w:b/>
        </w:rPr>
        <w:t>O IMM:</w:t>
      </w:r>
    </w:p>
    <w:p w:rsidR="00FA68BD" w:rsidRDefault="000F234F" w:rsidP="004531D4">
      <w:pPr>
        <w:spacing w:before="28" w:after="28"/>
        <w:jc w:val="both"/>
      </w:pPr>
      <w:hyperlink r:id="rId41" w:history="1">
        <w:r w:rsidR="00FA68BD" w:rsidRPr="00F770B4">
          <w:rPr>
            <w:rStyle w:val="Hipercze"/>
          </w:rPr>
          <w:t>Instytut Monitorowania Mediów</w:t>
        </w:r>
      </w:hyperlink>
      <w:r w:rsidR="00FA68BD" w:rsidRPr="00F770B4">
        <w:t xml:space="preserve"> to innowacyjna organizacja o wiodącej pozycji rynkowej w branży monitoringu mediów. Od 2000 roku dostarcza kompleksowe usługi badania i analizy informacji pozyskiwanych z mediów społecznościowych, internetu oraz mediów tradycyjnych. Dostępny on-line moduł analityczny pozawala na bieżące śledzenie efektów działań komunikacyjnych w mediach, również w porównaniu z konkurencją. Dane prezentujące wizerunek firmy pozwalają skutecznie: zmierzyć efektywność dotychczas podjętych działań PR, zaplanować strategię komunikacyjną, czy chronić reputację firmy.</w:t>
      </w:r>
    </w:p>
    <w:p w:rsidR="00FA68BD" w:rsidRPr="00F770B4" w:rsidRDefault="00FA68BD" w:rsidP="004531D4">
      <w:pPr>
        <w:spacing w:before="28" w:after="28"/>
        <w:jc w:val="both"/>
      </w:pPr>
    </w:p>
    <w:p w:rsidR="00FA68BD" w:rsidRDefault="00FA68BD" w:rsidP="004531D4">
      <w:pPr>
        <w:spacing w:before="28" w:after="28"/>
        <w:jc w:val="both"/>
      </w:pPr>
      <w:r w:rsidRPr="00F770B4">
        <w:t>Zespół doświadczonych specjalistów IMM tworzy raporty wizerunkowe firm, marek i osób na podstawie materiałów zgromadzonych w mediach społecznościowych, internecie oraz prasie i RTV. Stałym monitoringiem objętych jest aktualnie ponad 500 tysięcy domen polskich zasobów internetu wraz z social media – z aktualizacją wyników w czasie rzeczywistym, co umożliwia najszybszy dostęp do publikowanych treści. Monitorujemy także 1000 tytułów prasowych oraz prawie 150 stacji RTV z szerokim wyborem mediów regionalnych i lokalnych.</w:t>
      </w:r>
    </w:p>
    <w:p w:rsidR="00FA68BD" w:rsidRPr="00F770B4" w:rsidRDefault="00FA68BD" w:rsidP="004531D4">
      <w:pPr>
        <w:spacing w:before="28" w:after="28"/>
        <w:jc w:val="both"/>
      </w:pPr>
    </w:p>
    <w:p w:rsidR="00FA68BD" w:rsidRPr="00F770B4" w:rsidRDefault="00FA68BD" w:rsidP="004531D4">
      <w:pPr>
        <w:spacing w:before="28" w:after="28"/>
        <w:jc w:val="both"/>
      </w:pPr>
      <w:r w:rsidRPr="00F770B4">
        <w:t xml:space="preserve">IMM należy do </w:t>
      </w:r>
      <w:r w:rsidRPr="00F770B4">
        <w:rPr>
          <w:bCs/>
        </w:rPr>
        <w:t>elitarnej</w:t>
      </w:r>
      <w:r w:rsidRPr="00F770B4">
        <w:t xml:space="preserve"> międzynarodowej </w:t>
      </w:r>
      <w:r w:rsidRPr="00F770B4">
        <w:rPr>
          <w:bCs/>
        </w:rPr>
        <w:t>organizacji FIBEP</w:t>
      </w:r>
      <w:r w:rsidRPr="00F770B4">
        <w:t xml:space="preserve"> (Federation Internationale des Bureaux d'Extraits de Presse) zrzeszającej firmy monitorujące media z całego świata.</w:t>
      </w:r>
    </w:p>
    <w:p w:rsidR="00FA68BD" w:rsidRPr="004531D4" w:rsidRDefault="00FA68BD" w:rsidP="004531D4">
      <w:pPr>
        <w:jc w:val="both"/>
      </w:pPr>
    </w:p>
    <w:sectPr w:rsidR="00FA68BD" w:rsidRPr="004531D4" w:rsidSect="004A79E9">
      <w:headerReference w:type="default" r:id="rId42"/>
      <w:footerReference w:type="default" r:id="rId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34F" w:rsidRDefault="000F234F" w:rsidP="00085879">
      <w:pPr>
        <w:spacing w:after="0" w:line="240" w:lineRule="auto"/>
      </w:pPr>
      <w:r>
        <w:separator/>
      </w:r>
    </w:p>
  </w:endnote>
  <w:endnote w:type="continuationSeparator" w:id="0">
    <w:p w:rsidR="000F234F" w:rsidRDefault="000F234F" w:rsidP="00085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altName w:val="Arial"/>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00022FF" w:usb1="C000205B" w:usb2="0000000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8BD" w:rsidRPr="00FE3AC1" w:rsidRDefault="00FA68BD" w:rsidP="00FE3AC1">
    <w:pPr>
      <w:spacing w:after="0" w:line="240" w:lineRule="auto"/>
      <w:contextualSpacing/>
      <w:jc w:val="center"/>
      <w:rPr>
        <w:sz w:val="16"/>
        <w:szCs w:val="16"/>
      </w:rPr>
    </w:pPr>
    <w:r w:rsidRPr="00FE3AC1">
      <w:rPr>
        <w:sz w:val="16"/>
        <w:szCs w:val="16"/>
      </w:rPr>
      <w:t>Instytut Monitorowania Mediów, Al. Jerozolimskie 53, 00-697 Warszawa, tel.: +48 22 378 37 50 | fax: +48 22 356 21 01</w:t>
    </w:r>
  </w:p>
  <w:p w:rsidR="00FA68BD" w:rsidRPr="00FE3AC1" w:rsidRDefault="00FA68BD" w:rsidP="00FE3AC1">
    <w:pPr>
      <w:spacing w:line="240" w:lineRule="auto"/>
      <w:jc w:val="center"/>
      <w:rPr>
        <w:sz w:val="16"/>
        <w:szCs w:val="16"/>
      </w:rPr>
    </w:pPr>
    <w:r w:rsidRPr="00FE3AC1">
      <w:rPr>
        <w:color w:val="6E6F71"/>
        <w:sz w:val="16"/>
        <w:szCs w:val="16"/>
      </w:rPr>
      <w:t xml:space="preserve">NIP: 525-21-51-907, Regon: 016163669, KRS: 0000087624, Sąd Rejonowy dla m st. Warszawy, XII Wydział Gospodarczy Krajowego Rejestru Sądowego, Kapitał zakładowy: 142 290 zł.  </w:t>
    </w:r>
    <w:r w:rsidRPr="00FE3AC1">
      <w:rPr>
        <w:b/>
        <w:bCs/>
        <w:color w:val="F78C3D"/>
        <w:sz w:val="16"/>
        <w:szCs w:val="16"/>
      </w:rPr>
      <w:t>www.imm.com.pl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34F" w:rsidRDefault="000F234F" w:rsidP="00085879">
      <w:pPr>
        <w:spacing w:after="0" w:line="240" w:lineRule="auto"/>
      </w:pPr>
      <w:r>
        <w:separator/>
      </w:r>
    </w:p>
  </w:footnote>
  <w:footnote w:type="continuationSeparator" w:id="0">
    <w:p w:rsidR="000F234F" w:rsidRDefault="000F234F" w:rsidP="000858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8BD" w:rsidRPr="00FE3AC1" w:rsidRDefault="00117D07" w:rsidP="00FE3AC1">
    <w:pPr>
      <w:pStyle w:val="Nagwek"/>
      <w:spacing w:after="100" w:afterAutospacing="1"/>
      <w:rPr>
        <w:sz w:val="18"/>
        <w:szCs w:val="18"/>
      </w:rPr>
    </w:pPr>
    <w:r>
      <w:rPr>
        <w:noProof/>
        <w:lang w:eastAsia="pl-PL"/>
      </w:rPr>
      <w:drawing>
        <wp:anchor distT="0" distB="0" distL="114300" distR="114300" simplePos="0" relativeHeight="251657728" behindDoc="1" locked="0" layoutInCell="1" allowOverlap="1">
          <wp:simplePos x="0" y="0"/>
          <wp:positionH relativeFrom="column">
            <wp:posOffset>-471170</wp:posOffset>
          </wp:positionH>
          <wp:positionV relativeFrom="paragraph">
            <wp:posOffset>-268605</wp:posOffset>
          </wp:positionV>
          <wp:extent cx="1600200" cy="828675"/>
          <wp:effectExtent l="0" t="0" r="0" b="9525"/>
          <wp:wrapNone/>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8286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258AD"/>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23DC68C2"/>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37340671"/>
    <w:multiLevelType w:val="multilevel"/>
    <w:tmpl w:val="7ABC0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B53DAA"/>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424768C0"/>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506034D4"/>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65CB5782"/>
    <w:multiLevelType w:val="hybridMultilevel"/>
    <w:tmpl w:val="B70250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68195AED"/>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6"/>
  </w:num>
  <w:num w:numId="2">
    <w:abstractNumId w:val="5"/>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
    <w:abstractNumId w:val="5"/>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4">
    <w:abstractNumId w:val="5"/>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5">
    <w:abstractNumId w:val="7"/>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6">
    <w:abstractNumId w:val="7"/>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7">
    <w:abstractNumId w:val="7"/>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8">
    <w:abstractNumId w:val="3"/>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9">
    <w:abstractNumId w:val="3"/>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0">
    <w:abstractNumId w:val="3"/>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11">
    <w:abstractNumId w:val="1"/>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2">
    <w:abstractNumId w:val="1"/>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3">
    <w:abstractNumId w:val="1"/>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14">
    <w:abstractNumId w:val="4"/>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5">
    <w:abstractNumId w:val="4"/>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6">
    <w:abstractNumId w:val="4"/>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17">
    <w:abstractNumId w:val="0"/>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8">
    <w:abstractNumId w:val="0"/>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9">
    <w:abstractNumId w:val="0"/>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879"/>
    <w:rsid w:val="00005886"/>
    <w:rsid w:val="00005CA1"/>
    <w:rsid w:val="00016431"/>
    <w:rsid w:val="00017228"/>
    <w:rsid w:val="000245CE"/>
    <w:rsid w:val="0002527B"/>
    <w:rsid w:val="000307DD"/>
    <w:rsid w:val="00037101"/>
    <w:rsid w:val="0004246A"/>
    <w:rsid w:val="00044EE3"/>
    <w:rsid w:val="000456DC"/>
    <w:rsid w:val="0005325C"/>
    <w:rsid w:val="000556FB"/>
    <w:rsid w:val="0006037C"/>
    <w:rsid w:val="00060D75"/>
    <w:rsid w:val="000634A1"/>
    <w:rsid w:val="00066FDE"/>
    <w:rsid w:val="000673DC"/>
    <w:rsid w:val="00070588"/>
    <w:rsid w:val="00077D1C"/>
    <w:rsid w:val="00085879"/>
    <w:rsid w:val="00085C93"/>
    <w:rsid w:val="000968A7"/>
    <w:rsid w:val="000A2599"/>
    <w:rsid w:val="000A2F3F"/>
    <w:rsid w:val="000A4990"/>
    <w:rsid w:val="000B0BEB"/>
    <w:rsid w:val="000B0DC0"/>
    <w:rsid w:val="000B47C2"/>
    <w:rsid w:val="000B5D47"/>
    <w:rsid w:val="000D08DB"/>
    <w:rsid w:val="000D1985"/>
    <w:rsid w:val="000D54F5"/>
    <w:rsid w:val="000E1C7F"/>
    <w:rsid w:val="000E3A9F"/>
    <w:rsid w:val="000F234F"/>
    <w:rsid w:val="000F2EF7"/>
    <w:rsid w:val="000F7721"/>
    <w:rsid w:val="0010011F"/>
    <w:rsid w:val="00107A10"/>
    <w:rsid w:val="00112466"/>
    <w:rsid w:val="00113D53"/>
    <w:rsid w:val="00117D07"/>
    <w:rsid w:val="00117FDF"/>
    <w:rsid w:val="001218E3"/>
    <w:rsid w:val="00122852"/>
    <w:rsid w:val="00122FC0"/>
    <w:rsid w:val="001265D8"/>
    <w:rsid w:val="0013181E"/>
    <w:rsid w:val="001326BF"/>
    <w:rsid w:val="00135725"/>
    <w:rsid w:val="001405F7"/>
    <w:rsid w:val="00140D0C"/>
    <w:rsid w:val="001525FB"/>
    <w:rsid w:val="00153DE1"/>
    <w:rsid w:val="00155015"/>
    <w:rsid w:val="001600AA"/>
    <w:rsid w:val="001654B5"/>
    <w:rsid w:val="00167807"/>
    <w:rsid w:val="00181B5A"/>
    <w:rsid w:val="00182307"/>
    <w:rsid w:val="00182B4C"/>
    <w:rsid w:val="001835C1"/>
    <w:rsid w:val="00186CCD"/>
    <w:rsid w:val="00187D96"/>
    <w:rsid w:val="00190800"/>
    <w:rsid w:val="001924AC"/>
    <w:rsid w:val="00193ED9"/>
    <w:rsid w:val="001A0D24"/>
    <w:rsid w:val="001A2855"/>
    <w:rsid w:val="001A5420"/>
    <w:rsid w:val="001A6742"/>
    <w:rsid w:val="001B1AC1"/>
    <w:rsid w:val="001C2DB6"/>
    <w:rsid w:val="001D04FD"/>
    <w:rsid w:val="001D0E67"/>
    <w:rsid w:val="001D314E"/>
    <w:rsid w:val="001D54D8"/>
    <w:rsid w:val="001D5721"/>
    <w:rsid w:val="001E2509"/>
    <w:rsid w:val="001E3175"/>
    <w:rsid w:val="001E5CD8"/>
    <w:rsid w:val="001E5F4B"/>
    <w:rsid w:val="001E7F5C"/>
    <w:rsid w:val="001F2A40"/>
    <w:rsid w:val="001F33A7"/>
    <w:rsid w:val="001F37BF"/>
    <w:rsid w:val="001F43FE"/>
    <w:rsid w:val="001F6113"/>
    <w:rsid w:val="00200345"/>
    <w:rsid w:val="0020334B"/>
    <w:rsid w:val="00204B70"/>
    <w:rsid w:val="002122FE"/>
    <w:rsid w:val="002146A2"/>
    <w:rsid w:val="002200AC"/>
    <w:rsid w:val="00222B16"/>
    <w:rsid w:val="002245F3"/>
    <w:rsid w:val="00226E2B"/>
    <w:rsid w:val="002302BF"/>
    <w:rsid w:val="00234312"/>
    <w:rsid w:val="00247D56"/>
    <w:rsid w:val="00251B52"/>
    <w:rsid w:val="00252EED"/>
    <w:rsid w:val="00254A00"/>
    <w:rsid w:val="002634BC"/>
    <w:rsid w:val="00264E80"/>
    <w:rsid w:val="00264FF9"/>
    <w:rsid w:val="00266FFB"/>
    <w:rsid w:val="00275FA0"/>
    <w:rsid w:val="00281041"/>
    <w:rsid w:val="00286CE2"/>
    <w:rsid w:val="00293C55"/>
    <w:rsid w:val="002A4120"/>
    <w:rsid w:val="002A4190"/>
    <w:rsid w:val="002B0D03"/>
    <w:rsid w:val="002B0FC3"/>
    <w:rsid w:val="002B6FB1"/>
    <w:rsid w:val="002C7161"/>
    <w:rsid w:val="002E0BA7"/>
    <w:rsid w:val="002E7DFF"/>
    <w:rsid w:val="002F6110"/>
    <w:rsid w:val="00306C2A"/>
    <w:rsid w:val="00310617"/>
    <w:rsid w:val="0033074F"/>
    <w:rsid w:val="00334214"/>
    <w:rsid w:val="0033428C"/>
    <w:rsid w:val="00334393"/>
    <w:rsid w:val="003412EF"/>
    <w:rsid w:val="00342ABC"/>
    <w:rsid w:val="00344C79"/>
    <w:rsid w:val="00351E79"/>
    <w:rsid w:val="003528D8"/>
    <w:rsid w:val="00352D86"/>
    <w:rsid w:val="003542A0"/>
    <w:rsid w:val="00356003"/>
    <w:rsid w:val="00363875"/>
    <w:rsid w:val="0036557E"/>
    <w:rsid w:val="00366714"/>
    <w:rsid w:val="003676EB"/>
    <w:rsid w:val="003717EF"/>
    <w:rsid w:val="003746C5"/>
    <w:rsid w:val="00376CF9"/>
    <w:rsid w:val="0037713F"/>
    <w:rsid w:val="0038020A"/>
    <w:rsid w:val="00381030"/>
    <w:rsid w:val="00383415"/>
    <w:rsid w:val="00390964"/>
    <w:rsid w:val="00391109"/>
    <w:rsid w:val="003A0F34"/>
    <w:rsid w:val="003A2BE1"/>
    <w:rsid w:val="003B0E0B"/>
    <w:rsid w:val="003B0E39"/>
    <w:rsid w:val="003B11AE"/>
    <w:rsid w:val="003B697E"/>
    <w:rsid w:val="003B71D2"/>
    <w:rsid w:val="003C2D41"/>
    <w:rsid w:val="003C2D7A"/>
    <w:rsid w:val="003C5F2D"/>
    <w:rsid w:val="003C6271"/>
    <w:rsid w:val="003C7F4C"/>
    <w:rsid w:val="003D1704"/>
    <w:rsid w:val="003D458D"/>
    <w:rsid w:val="003E2A98"/>
    <w:rsid w:val="003E303C"/>
    <w:rsid w:val="003E3C96"/>
    <w:rsid w:val="003E40EF"/>
    <w:rsid w:val="003E6CAA"/>
    <w:rsid w:val="003E6DEC"/>
    <w:rsid w:val="003F3D7D"/>
    <w:rsid w:val="003F58D0"/>
    <w:rsid w:val="003F7F56"/>
    <w:rsid w:val="004056A1"/>
    <w:rsid w:val="0041284E"/>
    <w:rsid w:val="00414CE1"/>
    <w:rsid w:val="00423BE6"/>
    <w:rsid w:val="00425973"/>
    <w:rsid w:val="00425EA8"/>
    <w:rsid w:val="00426B3F"/>
    <w:rsid w:val="004349A5"/>
    <w:rsid w:val="00436F63"/>
    <w:rsid w:val="00441768"/>
    <w:rsid w:val="00444A18"/>
    <w:rsid w:val="004512D3"/>
    <w:rsid w:val="004513DE"/>
    <w:rsid w:val="004531D4"/>
    <w:rsid w:val="00457E4A"/>
    <w:rsid w:val="004614AF"/>
    <w:rsid w:val="00464CC3"/>
    <w:rsid w:val="0046566F"/>
    <w:rsid w:val="0046627D"/>
    <w:rsid w:val="0046636E"/>
    <w:rsid w:val="00467780"/>
    <w:rsid w:val="0047531F"/>
    <w:rsid w:val="0047571F"/>
    <w:rsid w:val="00475E4E"/>
    <w:rsid w:val="004A1B0F"/>
    <w:rsid w:val="004A306D"/>
    <w:rsid w:val="004A3A64"/>
    <w:rsid w:val="004A49F0"/>
    <w:rsid w:val="004A79E9"/>
    <w:rsid w:val="004B3D60"/>
    <w:rsid w:val="004B6636"/>
    <w:rsid w:val="004B6958"/>
    <w:rsid w:val="004B6D2C"/>
    <w:rsid w:val="004B7B27"/>
    <w:rsid w:val="004C0640"/>
    <w:rsid w:val="004C17CA"/>
    <w:rsid w:val="004C2945"/>
    <w:rsid w:val="004C310D"/>
    <w:rsid w:val="004C3C85"/>
    <w:rsid w:val="004C44C7"/>
    <w:rsid w:val="004C7DB7"/>
    <w:rsid w:val="004D15D3"/>
    <w:rsid w:val="004D4A17"/>
    <w:rsid w:val="004F1359"/>
    <w:rsid w:val="004F4342"/>
    <w:rsid w:val="004F559C"/>
    <w:rsid w:val="004F7380"/>
    <w:rsid w:val="00503E6B"/>
    <w:rsid w:val="0050789F"/>
    <w:rsid w:val="00512BCE"/>
    <w:rsid w:val="00515E3E"/>
    <w:rsid w:val="00516528"/>
    <w:rsid w:val="00516D3D"/>
    <w:rsid w:val="005206CF"/>
    <w:rsid w:val="00522EDE"/>
    <w:rsid w:val="00524F7A"/>
    <w:rsid w:val="00525510"/>
    <w:rsid w:val="00526316"/>
    <w:rsid w:val="00530569"/>
    <w:rsid w:val="00532857"/>
    <w:rsid w:val="0053304C"/>
    <w:rsid w:val="00534619"/>
    <w:rsid w:val="00542914"/>
    <w:rsid w:val="00544013"/>
    <w:rsid w:val="00544877"/>
    <w:rsid w:val="00546DB1"/>
    <w:rsid w:val="00550D30"/>
    <w:rsid w:val="0055124D"/>
    <w:rsid w:val="00553A1E"/>
    <w:rsid w:val="0055695C"/>
    <w:rsid w:val="005609F9"/>
    <w:rsid w:val="00561B10"/>
    <w:rsid w:val="00570056"/>
    <w:rsid w:val="00574A3A"/>
    <w:rsid w:val="005756F9"/>
    <w:rsid w:val="00576139"/>
    <w:rsid w:val="0057709E"/>
    <w:rsid w:val="00582272"/>
    <w:rsid w:val="005862D2"/>
    <w:rsid w:val="0059072B"/>
    <w:rsid w:val="00594073"/>
    <w:rsid w:val="0059713C"/>
    <w:rsid w:val="005A04F1"/>
    <w:rsid w:val="005A08FD"/>
    <w:rsid w:val="005A28D7"/>
    <w:rsid w:val="005A3AC2"/>
    <w:rsid w:val="005A4DEC"/>
    <w:rsid w:val="005B08E3"/>
    <w:rsid w:val="005B0DCB"/>
    <w:rsid w:val="005B3E75"/>
    <w:rsid w:val="005C0E75"/>
    <w:rsid w:val="005C2771"/>
    <w:rsid w:val="005D1B3F"/>
    <w:rsid w:val="005D3668"/>
    <w:rsid w:val="005D465F"/>
    <w:rsid w:val="005D4E36"/>
    <w:rsid w:val="005F3B01"/>
    <w:rsid w:val="005F6527"/>
    <w:rsid w:val="005F7503"/>
    <w:rsid w:val="006158D2"/>
    <w:rsid w:val="006179AD"/>
    <w:rsid w:val="00617F88"/>
    <w:rsid w:val="00617FC6"/>
    <w:rsid w:val="00621624"/>
    <w:rsid w:val="00623C8D"/>
    <w:rsid w:val="006247B5"/>
    <w:rsid w:val="00625368"/>
    <w:rsid w:val="006272C7"/>
    <w:rsid w:val="00630170"/>
    <w:rsid w:val="00634416"/>
    <w:rsid w:val="00636F37"/>
    <w:rsid w:val="0063796A"/>
    <w:rsid w:val="00642093"/>
    <w:rsid w:val="0064327A"/>
    <w:rsid w:val="006529E0"/>
    <w:rsid w:val="006630C8"/>
    <w:rsid w:val="00666595"/>
    <w:rsid w:val="00674321"/>
    <w:rsid w:val="006757DA"/>
    <w:rsid w:val="00675FCC"/>
    <w:rsid w:val="00680B39"/>
    <w:rsid w:val="006835DC"/>
    <w:rsid w:val="0068442F"/>
    <w:rsid w:val="0068717D"/>
    <w:rsid w:val="00691089"/>
    <w:rsid w:val="006A272C"/>
    <w:rsid w:val="006A57F1"/>
    <w:rsid w:val="006A5C0F"/>
    <w:rsid w:val="006B02E2"/>
    <w:rsid w:val="006C1810"/>
    <w:rsid w:val="006C3708"/>
    <w:rsid w:val="006D064D"/>
    <w:rsid w:val="006D4DE3"/>
    <w:rsid w:val="006D69BF"/>
    <w:rsid w:val="006E002B"/>
    <w:rsid w:val="006E5A71"/>
    <w:rsid w:val="006E5B9F"/>
    <w:rsid w:val="006E7AB7"/>
    <w:rsid w:val="006F2C3E"/>
    <w:rsid w:val="006F615E"/>
    <w:rsid w:val="006F6640"/>
    <w:rsid w:val="006F7F22"/>
    <w:rsid w:val="00701ABB"/>
    <w:rsid w:val="00704814"/>
    <w:rsid w:val="00706927"/>
    <w:rsid w:val="00711EFC"/>
    <w:rsid w:val="00713328"/>
    <w:rsid w:val="0071449C"/>
    <w:rsid w:val="007165E3"/>
    <w:rsid w:val="007239C4"/>
    <w:rsid w:val="00726F2D"/>
    <w:rsid w:val="0072740D"/>
    <w:rsid w:val="00731D86"/>
    <w:rsid w:val="00732834"/>
    <w:rsid w:val="00735E15"/>
    <w:rsid w:val="0074241A"/>
    <w:rsid w:val="0074435D"/>
    <w:rsid w:val="00745A30"/>
    <w:rsid w:val="0075012A"/>
    <w:rsid w:val="007502C0"/>
    <w:rsid w:val="00752289"/>
    <w:rsid w:val="00755446"/>
    <w:rsid w:val="007573FF"/>
    <w:rsid w:val="00761AC2"/>
    <w:rsid w:val="0076432D"/>
    <w:rsid w:val="00774A5C"/>
    <w:rsid w:val="00785305"/>
    <w:rsid w:val="007871D5"/>
    <w:rsid w:val="007903B4"/>
    <w:rsid w:val="00794F8B"/>
    <w:rsid w:val="007A4E45"/>
    <w:rsid w:val="007C4551"/>
    <w:rsid w:val="007C4695"/>
    <w:rsid w:val="007C7626"/>
    <w:rsid w:val="007D3632"/>
    <w:rsid w:val="007D5527"/>
    <w:rsid w:val="007D6AE1"/>
    <w:rsid w:val="007E0C11"/>
    <w:rsid w:val="007E51C2"/>
    <w:rsid w:val="007F1CC0"/>
    <w:rsid w:val="007F2016"/>
    <w:rsid w:val="007F48F4"/>
    <w:rsid w:val="007F5D85"/>
    <w:rsid w:val="007F7A1B"/>
    <w:rsid w:val="0080260B"/>
    <w:rsid w:val="0081071D"/>
    <w:rsid w:val="0081401D"/>
    <w:rsid w:val="00816EE4"/>
    <w:rsid w:val="00821D35"/>
    <w:rsid w:val="008230B6"/>
    <w:rsid w:val="008403E7"/>
    <w:rsid w:val="008409EC"/>
    <w:rsid w:val="00841321"/>
    <w:rsid w:val="00843A3F"/>
    <w:rsid w:val="00853663"/>
    <w:rsid w:val="00862CB5"/>
    <w:rsid w:val="00871447"/>
    <w:rsid w:val="00875B81"/>
    <w:rsid w:val="0087761E"/>
    <w:rsid w:val="00881676"/>
    <w:rsid w:val="008869BA"/>
    <w:rsid w:val="00887C85"/>
    <w:rsid w:val="00887FDC"/>
    <w:rsid w:val="008945B6"/>
    <w:rsid w:val="008975F8"/>
    <w:rsid w:val="008A49FB"/>
    <w:rsid w:val="008B6A60"/>
    <w:rsid w:val="008C1076"/>
    <w:rsid w:val="008C2658"/>
    <w:rsid w:val="008C3867"/>
    <w:rsid w:val="008C3AB2"/>
    <w:rsid w:val="008C7F6B"/>
    <w:rsid w:val="008D59A6"/>
    <w:rsid w:val="008D7E33"/>
    <w:rsid w:val="008E2003"/>
    <w:rsid w:val="008E3AB2"/>
    <w:rsid w:val="008E3EB8"/>
    <w:rsid w:val="008F0CB6"/>
    <w:rsid w:val="008F18B2"/>
    <w:rsid w:val="00905260"/>
    <w:rsid w:val="009066F3"/>
    <w:rsid w:val="00907A20"/>
    <w:rsid w:val="00912C00"/>
    <w:rsid w:val="009136FE"/>
    <w:rsid w:val="00920C42"/>
    <w:rsid w:val="009259F6"/>
    <w:rsid w:val="0092708C"/>
    <w:rsid w:val="009339DF"/>
    <w:rsid w:val="00934E41"/>
    <w:rsid w:val="0093799A"/>
    <w:rsid w:val="00940444"/>
    <w:rsid w:val="0094101E"/>
    <w:rsid w:val="009443D2"/>
    <w:rsid w:val="00947E12"/>
    <w:rsid w:val="009538EF"/>
    <w:rsid w:val="009552A8"/>
    <w:rsid w:val="009564CB"/>
    <w:rsid w:val="00962956"/>
    <w:rsid w:val="00970644"/>
    <w:rsid w:val="00977E0A"/>
    <w:rsid w:val="00982805"/>
    <w:rsid w:val="00985570"/>
    <w:rsid w:val="00990573"/>
    <w:rsid w:val="009917AF"/>
    <w:rsid w:val="009A48ED"/>
    <w:rsid w:val="009A5ABE"/>
    <w:rsid w:val="009A64FE"/>
    <w:rsid w:val="009A6A4A"/>
    <w:rsid w:val="009A6BAA"/>
    <w:rsid w:val="009B05D7"/>
    <w:rsid w:val="009B70EB"/>
    <w:rsid w:val="009D7A73"/>
    <w:rsid w:val="009D7CCD"/>
    <w:rsid w:val="009E2883"/>
    <w:rsid w:val="009E38CF"/>
    <w:rsid w:val="009E57F0"/>
    <w:rsid w:val="009F411B"/>
    <w:rsid w:val="009F4250"/>
    <w:rsid w:val="009F71F1"/>
    <w:rsid w:val="00A00257"/>
    <w:rsid w:val="00A0215D"/>
    <w:rsid w:val="00A026BF"/>
    <w:rsid w:val="00A02F96"/>
    <w:rsid w:val="00A0381B"/>
    <w:rsid w:val="00A042BB"/>
    <w:rsid w:val="00A078B3"/>
    <w:rsid w:val="00A10535"/>
    <w:rsid w:val="00A13A1A"/>
    <w:rsid w:val="00A212A9"/>
    <w:rsid w:val="00A224D2"/>
    <w:rsid w:val="00A268CF"/>
    <w:rsid w:val="00A27BF4"/>
    <w:rsid w:val="00A348CB"/>
    <w:rsid w:val="00A353DE"/>
    <w:rsid w:val="00A36FEB"/>
    <w:rsid w:val="00A37493"/>
    <w:rsid w:val="00A37D27"/>
    <w:rsid w:val="00A40E3C"/>
    <w:rsid w:val="00A5135D"/>
    <w:rsid w:val="00A61720"/>
    <w:rsid w:val="00A65A62"/>
    <w:rsid w:val="00A67F51"/>
    <w:rsid w:val="00A74636"/>
    <w:rsid w:val="00A80564"/>
    <w:rsid w:val="00A84F7C"/>
    <w:rsid w:val="00A85C77"/>
    <w:rsid w:val="00A85DBF"/>
    <w:rsid w:val="00A96BD7"/>
    <w:rsid w:val="00AA2DE7"/>
    <w:rsid w:val="00AA3A2C"/>
    <w:rsid w:val="00AA66B8"/>
    <w:rsid w:val="00AB24CF"/>
    <w:rsid w:val="00AB5AF7"/>
    <w:rsid w:val="00AC2926"/>
    <w:rsid w:val="00AC73FA"/>
    <w:rsid w:val="00AC7965"/>
    <w:rsid w:val="00AD306D"/>
    <w:rsid w:val="00AD3C98"/>
    <w:rsid w:val="00AD6479"/>
    <w:rsid w:val="00AE0FF3"/>
    <w:rsid w:val="00AE232F"/>
    <w:rsid w:val="00AE320C"/>
    <w:rsid w:val="00AE3682"/>
    <w:rsid w:val="00AE3CA2"/>
    <w:rsid w:val="00AE4294"/>
    <w:rsid w:val="00AE4A3E"/>
    <w:rsid w:val="00AE6927"/>
    <w:rsid w:val="00AE6951"/>
    <w:rsid w:val="00AF3DDB"/>
    <w:rsid w:val="00AF48BB"/>
    <w:rsid w:val="00AF4EAD"/>
    <w:rsid w:val="00B00158"/>
    <w:rsid w:val="00B00ABD"/>
    <w:rsid w:val="00B05B59"/>
    <w:rsid w:val="00B07DE9"/>
    <w:rsid w:val="00B120BC"/>
    <w:rsid w:val="00B131A6"/>
    <w:rsid w:val="00B1738F"/>
    <w:rsid w:val="00B24998"/>
    <w:rsid w:val="00B26580"/>
    <w:rsid w:val="00B26DC2"/>
    <w:rsid w:val="00B34354"/>
    <w:rsid w:val="00B35F3C"/>
    <w:rsid w:val="00B36011"/>
    <w:rsid w:val="00B37F50"/>
    <w:rsid w:val="00B46CCC"/>
    <w:rsid w:val="00B5367E"/>
    <w:rsid w:val="00B60C53"/>
    <w:rsid w:val="00B60DFA"/>
    <w:rsid w:val="00B6769D"/>
    <w:rsid w:val="00B67C3A"/>
    <w:rsid w:val="00B7025F"/>
    <w:rsid w:val="00B7291B"/>
    <w:rsid w:val="00B73197"/>
    <w:rsid w:val="00B807FD"/>
    <w:rsid w:val="00B8457B"/>
    <w:rsid w:val="00B91B88"/>
    <w:rsid w:val="00B93402"/>
    <w:rsid w:val="00B940AA"/>
    <w:rsid w:val="00BA0316"/>
    <w:rsid w:val="00BA03ED"/>
    <w:rsid w:val="00BB19EA"/>
    <w:rsid w:val="00BB5DCB"/>
    <w:rsid w:val="00BB70E3"/>
    <w:rsid w:val="00BC3859"/>
    <w:rsid w:val="00BC3C1B"/>
    <w:rsid w:val="00BC754F"/>
    <w:rsid w:val="00BD0017"/>
    <w:rsid w:val="00BD4F19"/>
    <w:rsid w:val="00BE4143"/>
    <w:rsid w:val="00BE5CF1"/>
    <w:rsid w:val="00BE7780"/>
    <w:rsid w:val="00BF728E"/>
    <w:rsid w:val="00C0696B"/>
    <w:rsid w:val="00C130E3"/>
    <w:rsid w:val="00C1570C"/>
    <w:rsid w:val="00C209E3"/>
    <w:rsid w:val="00C2323F"/>
    <w:rsid w:val="00C26AFF"/>
    <w:rsid w:val="00C26DD1"/>
    <w:rsid w:val="00C327F2"/>
    <w:rsid w:val="00C370FC"/>
    <w:rsid w:val="00C40F83"/>
    <w:rsid w:val="00C4103A"/>
    <w:rsid w:val="00C45D13"/>
    <w:rsid w:val="00C54A53"/>
    <w:rsid w:val="00C55D3C"/>
    <w:rsid w:val="00C60806"/>
    <w:rsid w:val="00C62290"/>
    <w:rsid w:val="00C64734"/>
    <w:rsid w:val="00C7674F"/>
    <w:rsid w:val="00C810DA"/>
    <w:rsid w:val="00C86655"/>
    <w:rsid w:val="00C91BA7"/>
    <w:rsid w:val="00C97F62"/>
    <w:rsid w:val="00CA0706"/>
    <w:rsid w:val="00CA7666"/>
    <w:rsid w:val="00CC2514"/>
    <w:rsid w:val="00CC6299"/>
    <w:rsid w:val="00CC69C4"/>
    <w:rsid w:val="00CD0749"/>
    <w:rsid w:val="00CE383C"/>
    <w:rsid w:val="00CE5465"/>
    <w:rsid w:val="00CE56C1"/>
    <w:rsid w:val="00CE7557"/>
    <w:rsid w:val="00CF17BA"/>
    <w:rsid w:val="00CF18AB"/>
    <w:rsid w:val="00CF2019"/>
    <w:rsid w:val="00CF5E2B"/>
    <w:rsid w:val="00D04F60"/>
    <w:rsid w:val="00D05E4C"/>
    <w:rsid w:val="00D07491"/>
    <w:rsid w:val="00D10B71"/>
    <w:rsid w:val="00D118DB"/>
    <w:rsid w:val="00D1404E"/>
    <w:rsid w:val="00D1600C"/>
    <w:rsid w:val="00D164B7"/>
    <w:rsid w:val="00D236F2"/>
    <w:rsid w:val="00D2475B"/>
    <w:rsid w:val="00D2594C"/>
    <w:rsid w:val="00D331A7"/>
    <w:rsid w:val="00D357DF"/>
    <w:rsid w:val="00D36078"/>
    <w:rsid w:val="00D41234"/>
    <w:rsid w:val="00D50D13"/>
    <w:rsid w:val="00D543F4"/>
    <w:rsid w:val="00D56C6D"/>
    <w:rsid w:val="00D5744F"/>
    <w:rsid w:val="00D71990"/>
    <w:rsid w:val="00D74BC4"/>
    <w:rsid w:val="00D81C9D"/>
    <w:rsid w:val="00D83FC2"/>
    <w:rsid w:val="00D85E6F"/>
    <w:rsid w:val="00D949EF"/>
    <w:rsid w:val="00D9521D"/>
    <w:rsid w:val="00DA0295"/>
    <w:rsid w:val="00DA06AB"/>
    <w:rsid w:val="00DA1422"/>
    <w:rsid w:val="00DA1613"/>
    <w:rsid w:val="00DA2767"/>
    <w:rsid w:val="00DA2B42"/>
    <w:rsid w:val="00DA61F4"/>
    <w:rsid w:val="00DA6F96"/>
    <w:rsid w:val="00DB0281"/>
    <w:rsid w:val="00DB1D9C"/>
    <w:rsid w:val="00DB2B3F"/>
    <w:rsid w:val="00DB2E79"/>
    <w:rsid w:val="00DB4376"/>
    <w:rsid w:val="00DB479D"/>
    <w:rsid w:val="00DB4829"/>
    <w:rsid w:val="00DB6584"/>
    <w:rsid w:val="00DB6B9C"/>
    <w:rsid w:val="00DC1C79"/>
    <w:rsid w:val="00DC1F1B"/>
    <w:rsid w:val="00DD0C92"/>
    <w:rsid w:val="00DD62B4"/>
    <w:rsid w:val="00DE0D29"/>
    <w:rsid w:val="00DE175D"/>
    <w:rsid w:val="00DE7B57"/>
    <w:rsid w:val="00E03442"/>
    <w:rsid w:val="00E04DB6"/>
    <w:rsid w:val="00E1622B"/>
    <w:rsid w:val="00E17A64"/>
    <w:rsid w:val="00E20807"/>
    <w:rsid w:val="00E20C9A"/>
    <w:rsid w:val="00E26C7A"/>
    <w:rsid w:val="00E31165"/>
    <w:rsid w:val="00E3766F"/>
    <w:rsid w:val="00E41B3B"/>
    <w:rsid w:val="00E441BF"/>
    <w:rsid w:val="00E46047"/>
    <w:rsid w:val="00E47A78"/>
    <w:rsid w:val="00E52417"/>
    <w:rsid w:val="00E53698"/>
    <w:rsid w:val="00E56743"/>
    <w:rsid w:val="00E56B41"/>
    <w:rsid w:val="00E576F3"/>
    <w:rsid w:val="00E57DC3"/>
    <w:rsid w:val="00E65AF4"/>
    <w:rsid w:val="00E6713B"/>
    <w:rsid w:val="00E74EB1"/>
    <w:rsid w:val="00E767B1"/>
    <w:rsid w:val="00E7707F"/>
    <w:rsid w:val="00E84677"/>
    <w:rsid w:val="00E8636E"/>
    <w:rsid w:val="00E9121E"/>
    <w:rsid w:val="00E9174D"/>
    <w:rsid w:val="00E935C6"/>
    <w:rsid w:val="00EA328D"/>
    <w:rsid w:val="00EB12AC"/>
    <w:rsid w:val="00EB1438"/>
    <w:rsid w:val="00EB18C3"/>
    <w:rsid w:val="00EB3102"/>
    <w:rsid w:val="00EB525A"/>
    <w:rsid w:val="00EB5FB0"/>
    <w:rsid w:val="00EB62B5"/>
    <w:rsid w:val="00EC2CA8"/>
    <w:rsid w:val="00EC44F1"/>
    <w:rsid w:val="00EC7664"/>
    <w:rsid w:val="00ED13EA"/>
    <w:rsid w:val="00ED2405"/>
    <w:rsid w:val="00EE30EF"/>
    <w:rsid w:val="00EE6685"/>
    <w:rsid w:val="00EF0614"/>
    <w:rsid w:val="00EF6704"/>
    <w:rsid w:val="00F061FA"/>
    <w:rsid w:val="00F10603"/>
    <w:rsid w:val="00F11305"/>
    <w:rsid w:val="00F129AE"/>
    <w:rsid w:val="00F16B45"/>
    <w:rsid w:val="00F2045A"/>
    <w:rsid w:val="00F211FE"/>
    <w:rsid w:val="00F23110"/>
    <w:rsid w:val="00F26513"/>
    <w:rsid w:val="00F267CD"/>
    <w:rsid w:val="00F268DB"/>
    <w:rsid w:val="00F31743"/>
    <w:rsid w:val="00F55A52"/>
    <w:rsid w:val="00F62C55"/>
    <w:rsid w:val="00F66DCD"/>
    <w:rsid w:val="00F770B4"/>
    <w:rsid w:val="00F82D8E"/>
    <w:rsid w:val="00F85997"/>
    <w:rsid w:val="00F86224"/>
    <w:rsid w:val="00F92E8D"/>
    <w:rsid w:val="00F937C7"/>
    <w:rsid w:val="00F94209"/>
    <w:rsid w:val="00FA1EA1"/>
    <w:rsid w:val="00FA68BD"/>
    <w:rsid w:val="00FB4B8D"/>
    <w:rsid w:val="00FC1024"/>
    <w:rsid w:val="00FC40F0"/>
    <w:rsid w:val="00FC70A4"/>
    <w:rsid w:val="00FC74B3"/>
    <w:rsid w:val="00FD6C0B"/>
    <w:rsid w:val="00FD768D"/>
    <w:rsid w:val="00FD786A"/>
    <w:rsid w:val="00FE3AC1"/>
    <w:rsid w:val="00FF0871"/>
    <w:rsid w:val="00FF24B4"/>
    <w:rsid w:val="00FF51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79E9"/>
    <w:pPr>
      <w:spacing w:after="160" w:line="259" w:lineRule="auto"/>
    </w:pPr>
    <w:rPr>
      <w:lang w:eastAsia="en-US"/>
    </w:rPr>
  </w:style>
  <w:style w:type="paragraph" w:styleId="Nagwek1">
    <w:name w:val="heading 1"/>
    <w:basedOn w:val="Normalny"/>
    <w:next w:val="Normalny"/>
    <w:link w:val="Nagwek1Znak"/>
    <w:uiPriority w:val="99"/>
    <w:qFormat/>
    <w:rsid w:val="00AF3DDB"/>
    <w:pPr>
      <w:keepNext/>
      <w:keepLines/>
      <w:spacing w:before="480" w:after="0"/>
      <w:outlineLvl w:val="0"/>
    </w:pPr>
    <w:rPr>
      <w:rFonts w:ascii="Calibri Light" w:eastAsia="Times New Roman" w:hAnsi="Calibri Light"/>
      <w:b/>
      <w:bCs/>
      <w:color w:val="2E74B5"/>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F3DDB"/>
    <w:rPr>
      <w:rFonts w:ascii="Calibri Light" w:hAnsi="Calibri Light" w:cs="Times New Roman"/>
      <w:b/>
      <w:bCs/>
      <w:color w:val="2E74B5"/>
      <w:sz w:val="28"/>
      <w:szCs w:val="28"/>
    </w:rPr>
  </w:style>
  <w:style w:type="paragraph" w:styleId="Nagwek">
    <w:name w:val="header"/>
    <w:basedOn w:val="Normalny"/>
    <w:link w:val="NagwekZnak"/>
    <w:uiPriority w:val="99"/>
    <w:rsid w:val="00085879"/>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085879"/>
    <w:rPr>
      <w:rFonts w:cs="Times New Roman"/>
    </w:rPr>
  </w:style>
  <w:style w:type="paragraph" w:styleId="Stopka">
    <w:name w:val="footer"/>
    <w:basedOn w:val="Normalny"/>
    <w:link w:val="StopkaZnak"/>
    <w:uiPriority w:val="99"/>
    <w:rsid w:val="00085879"/>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085879"/>
    <w:rPr>
      <w:rFonts w:cs="Times New Roman"/>
    </w:rPr>
  </w:style>
  <w:style w:type="paragraph" w:styleId="Tekstdymka">
    <w:name w:val="Balloon Text"/>
    <w:basedOn w:val="Normalny"/>
    <w:link w:val="TekstdymkaZnak"/>
    <w:uiPriority w:val="99"/>
    <w:semiHidden/>
    <w:rsid w:val="000858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085879"/>
    <w:rPr>
      <w:rFonts w:ascii="Segoe UI" w:hAnsi="Segoe UI" w:cs="Segoe UI"/>
      <w:sz w:val="18"/>
      <w:szCs w:val="18"/>
    </w:rPr>
  </w:style>
  <w:style w:type="character" w:styleId="Hipercze">
    <w:name w:val="Hyperlink"/>
    <w:basedOn w:val="Domylnaczcionkaakapitu"/>
    <w:uiPriority w:val="99"/>
    <w:rsid w:val="001F37BF"/>
    <w:rPr>
      <w:rFonts w:cs="Times New Roman"/>
      <w:color w:val="0000FF"/>
      <w:u w:val="single"/>
    </w:rPr>
  </w:style>
  <w:style w:type="character" w:styleId="Odwoaniedokomentarza">
    <w:name w:val="annotation reference"/>
    <w:basedOn w:val="Domylnaczcionkaakapitu"/>
    <w:uiPriority w:val="99"/>
    <w:semiHidden/>
    <w:rsid w:val="00774A5C"/>
    <w:rPr>
      <w:rFonts w:cs="Times New Roman"/>
      <w:sz w:val="16"/>
      <w:szCs w:val="16"/>
    </w:rPr>
  </w:style>
  <w:style w:type="paragraph" w:styleId="Tekstkomentarza">
    <w:name w:val="annotation text"/>
    <w:basedOn w:val="Normalny"/>
    <w:link w:val="TekstkomentarzaZnak"/>
    <w:uiPriority w:val="99"/>
    <w:semiHidden/>
    <w:rsid w:val="00774A5C"/>
    <w:pPr>
      <w:spacing w:after="200" w:line="240" w:lineRule="auto"/>
    </w:pPr>
    <w:rPr>
      <w:sz w:val="20"/>
      <w:szCs w:val="20"/>
    </w:rPr>
  </w:style>
  <w:style w:type="character" w:customStyle="1" w:styleId="TekstkomentarzaZnak">
    <w:name w:val="Tekst komentarza Znak"/>
    <w:basedOn w:val="Domylnaczcionkaakapitu"/>
    <w:link w:val="Tekstkomentarza"/>
    <w:uiPriority w:val="99"/>
    <w:semiHidden/>
    <w:locked/>
    <w:rsid w:val="00774A5C"/>
    <w:rPr>
      <w:rFonts w:cs="Times New Roman"/>
      <w:sz w:val="20"/>
      <w:szCs w:val="20"/>
    </w:rPr>
  </w:style>
  <w:style w:type="character" w:customStyle="1" w:styleId="st">
    <w:name w:val="st"/>
    <w:basedOn w:val="Domylnaczcionkaakapitu"/>
    <w:uiPriority w:val="99"/>
    <w:rsid w:val="00C40F83"/>
    <w:rPr>
      <w:rFonts w:cs="Times New Roman"/>
    </w:rPr>
  </w:style>
  <w:style w:type="paragraph" w:styleId="Tematkomentarza">
    <w:name w:val="annotation subject"/>
    <w:basedOn w:val="Tekstkomentarza"/>
    <w:next w:val="Tekstkomentarza"/>
    <w:link w:val="TematkomentarzaZnak"/>
    <w:uiPriority w:val="99"/>
    <w:semiHidden/>
    <w:rsid w:val="00BD4F19"/>
    <w:pPr>
      <w:spacing w:after="160"/>
    </w:pPr>
    <w:rPr>
      <w:b/>
      <w:bCs/>
    </w:rPr>
  </w:style>
  <w:style w:type="character" w:customStyle="1" w:styleId="TematkomentarzaZnak">
    <w:name w:val="Temat komentarza Znak"/>
    <w:basedOn w:val="TekstkomentarzaZnak"/>
    <w:link w:val="Tematkomentarza"/>
    <w:uiPriority w:val="99"/>
    <w:semiHidden/>
    <w:locked/>
    <w:rsid w:val="00BD4F19"/>
    <w:rPr>
      <w:rFonts w:cs="Times New Roman"/>
      <w:b/>
      <w:bCs/>
      <w:sz w:val="20"/>
      <w:szCs w:val="20"/>
    </w:rPr>
  </w:style>
  <w:style w:type="paragraph" w:customStyle="1" w:styleId="Text">
    <w:name w:val="Text"/>
    <w:uiPriority w:val="99"/>
    <w:rsid w:val="00352D86"/>
    <w:pPr>
      <w:spacing w:after="180"/>
      <w:jc w:val="both"/>
    </w:pPr>
    <w:rPr>
      <w:rFonts w:ascii="Times New Roman" w:eastAsia="Times New Roman" w:hAnsi="Times New Roman"/>
      <w:sz w:val="24"/>
      <w:szCs w:val="24"/>
      <w:lang w:val="en-US"/>
    </w:rPr>
  </w:style>
  <w:style w:type="character" w:customStyle="1" w:styleId="apple-converted-space">
    <w:name w:val="apple-converted-space"/>
    <w:uiPriority w:val="99"/>
    <w:rsid w:val="007F5D85"/>
  </w:style>
  <w:style w:type="character" w:styleId="Pogrubienie">
    <w:name w:val="Strong"/>
    <w:basedOn w:val="Domylnaczcionkaakapitu"/>
    <w:uiPriority w:val="99"/>
    <w:qFormat/>
    <w:locked/>
    <w:rsid w:val="007F5D85"/>
    <w:rPr>
      <w:rFonts w:cs="Times New Roman"/>
      <w:b/>
    </w:rPr>
  </w:style>
  <w:style w:type="paragraph" w:styleId="NormalnyWeb">
    <w:name w:val="Normal (Web)"/>
    <w:basedOn w:val="Normalny"/>
    <w:uiPriority w:val="99"/>
    <w:rsid w:val="003F3D7D"/>
    <w:pPr>
      <w:spacing w:before="100" w:beforeAutospacing="1" w:after="100" w:afterAutospacing="1" w:line="240" w:lineRule="auto"/>
    </w:pPr>
    <w:rPr>
      <w:rFonts w:ascii="Times New Roman" w:eastAsia="Times New Roman" w:hAnsi="Times New Roman"/>
      <w:sz w:val="24"/>
      <w:szCs w:val="24"/>
      <w:lang w:eastAsia="pl-PL"/>
    </w:rPr>
  </w:style>
  <w:style w:type="character" w:styleId="Uwydatnienie">
    <w:name w:val="Emphasis"/>
    <w:basedOn w:val="Domylnaczcionkaakapitu"/>
    <w:uiPriority w:val="99"/>
    <w:qFormat/>
    <w:locked/>
    <w:rsid w:val="004531D4"/>
    <w:rPr>
      <w:rFonts w:cs="Times New Roman"/>
      <w:i/>
      <w:iCs/>
    </w:rPr>
  </w:style>
  <w:style w:type="character" w:styleId="UyteHipercze">
    <w:name w:val="FollowedHyperlink"/>
    <w:basedOn w:val="Domylnaczcionkaakapitu"/>
    <w:uiPriority w:val="99"/>
    <w:rsid w:val="00A61720"/>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79E9"/>
    <w:pPr>
      <w:spacing w:after="160" w:line="259" w:lineRule="auto"/>
    </w:pPr>
    <w:rPr>
      <w:lang w:eastAsia="en-US"/>
    </w:rPr>
  </w:style>
  <w:style w:type="paragraph" w:styleId="Nagwek1">
    <w:name w:val="heading 1"/>
    <w:basedOn w:val="Normalny"/>
    <w:next w:val="Normalny"/>
    <w:link w:val="Nagwek1Znak"/>
    <w:uiPriority w:val="99"/>
    <w:qFormat/>
    <w:rsid w:val="00AF3DDB"/>
    <w:pPr>
      <w:keepNext/>
      <w:keepLines/>
      <w:spacing w:before="480" w:after="0"/>
      <w:outlineLvl w:val="0"/>
    </w:pPr>
    <w:rPr>
      <w:rFonts w:ascii="Calibri Light" w:eastAsia="Times New Roman" w:hAnsi="Calibri Light"/>
      <w:b/>
      <w:bCs/>
      <w:color w:val="2E74B5"/>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F3DDB"/>
    <w:rPr>
      <w:rFonts w:ascii="Calibri Light" w:hAnsi="Calibri Light" w:cs="Times New Roman"/>
      <w:b/>
      <w:bCs/>
      <w:color w:val="2E74B5"/>
      <w:sz w:val="28"/>
      <w:szCs w:val="28"/>
    </w:rPr>
  </w:style>
  <w:style w:type="paragraph" w:styleId="Nagwek">
    <w:name w:val="header"/>
    <w:basedOn w:val="Normalny"/>
    <w:link w:val="NagwekZnak"/>
    <w:uiPriority w:val="99"/>
    <w:rsid w:val="00085879"/>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085879"/>
    <w:rPr>
      <w:rFonts w:cs="Times New Roman"/>
    </w:rPr>
  </w:style>
  <w:style w:type="paragraph" w:styleId="Stopka">
    <w:name w:val="footer"/>
    <w:basedOn w:val="Normalny"/>
    <w:link w:val="StopkaZnak"/>
    <w:uiPriority w:val="99"/>
    <w:rsid w:val="00085879"/>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085879"/>
    <w:rPr>
      <w:rFonts w:cs="Times New Roman"/>
    </w:rPr>
  </w:style>
  <w:style w:type="paragraph" w:styleId="Tekstdymka">
    <w:name w:val="Balloon Text"/>
    <w:basedOn w:val="Normalny"/>
    <w:link w:val="TekstdymkaZnak"/>
    <w:uiPriority w:val="99"/>
    <w:semiHidden/>
    <w:rsid w:val="000858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085879"/>
    <w:rPr>
      <w:rFonts w:ascii="Segoe UI" w:hAnsi="Segoe UI" w:cs="Segoe UI"/>
      <w:sz w:val="18"/>
      <w:szCs w:val="18"/>
    </w:rPr>
  </w:style>
  <w:style w:type="character" w:styleId="Hipercze">
    <w:name w:val="Hyperlink"/>
    <w:basedOn w:val="Domylnaczcionkaakapitu"/>
    <w:uiPriority w:val="99"/>
    <w:rsid w:val="001F37BF"/>
    <w:rPr>
      <w:rFonts w:cs="Times New Roman"/>
      <w:color w:val="0000FF"/>
      <w:u w:val="single"/>
    </w:rPr>
  </w:style>
  <w:style w:type="character" w:styleId="Odwoaniedokomentarza">
    <w:name w:val="annotation reference"/>
    <w:basedOn w:val="Domylnaczcionkaakapitu"/>
    <w:uiPriority w:val="99"/>
    <w:semiHidden/>
    <w:rsid w:val="00774A5C"/>
    <w:rPr>
      <w:rFonts w:cs="Times New Roman"/>
      <w:sz w:val="16"/>
      <w:szCs w:val="16"/>
    </w:rPr>
  </w:style>
  <w:style w:type="paragraph" w:styleId="Tekstkomentarza">
    <w:name w:val="annotation text"/>
    <w:basedOn w:val="Normalny"/>
    <w:link w:val="TekstkomentarzaZnak"/>
    <w:uiPriority w:val="99"/>
    <w:semiHidden/>
    <w:rsid w:val="00774A5C"/>
    <w:pPr>
      <w:spacing w:after="200" w:line="240" w:lineRule="auto"/>
    </w:pPr>
    <w:rPr>
      <w:sz w:val="20"/>
      <w:szCs w:val="20"/>
    </w:rPr>
  </w:style>
  <w:style w:type="character" w:customStyle="1" w:styleId="TekstkomentarzaZnak">
    <w:name w:val="Tekst komentarza Znak"/>
    <w:basedOn w:val="Domylnaczcionkaakapitu"/>
    <w:link w:val="Tekstkomentarza"/>
    <w:uiPriority w:val="99"/>
    <w:semiHidden/>
    <w:locked/>
    <w:rsid w:val="00774A5C"/>
    <w:rPr>
      <w:rFonts w:cs="Times New Roman"/>
      <w:sz w:val="20"/>
      <w:szCs w:val="20"/>
    </w:rPr>
  </w:style>
  <w:style w:type="character" w:customStyle="1" w:styleId="st">
    <w:name w:val="st"/>
    <w:basedOn w:val="Domylnaczcionkaakapitu"/>
    <w:uiPriority w:val="99"/>
    <w:rsid w:val="00C40F83"/>
    <w:rPr>
      <w:rFonts w:cs="Times New Roman"/>
    </w:rPr>
  </w:style>
  <w:style w:type="paragraph" w:styleId="Tematkomentarza">
    <w:name w:val="annotation subject"/>
    <w:basedOn w:val="Tekstkomentarza"/>
    <w:next w:val="Tekstkomentarza"/>
    <w:link w:val="TematkomentarzaZnak"/>
    <w:uiPriority w:val="99"/>
    <w:semiHidden/>
    <w:rsid w:val="00BD4F19"/>
    <w:pPr>
      <w:spacing w:after="160"/>
    </w:pPr>
    <w:rPr>
      <w:b/>
      <w:bCs/>
    </w:rPr>
  </w:style>
  <w:style w:type="character" w:customStyle="1" w:styleId="TematkomentarzaZnak">
    <w:name w:val="Temat komentarza Znak"/>
    <w:basedOn w:val="TekstkomentarzaZnak"/>
    <w:link w:val="Tematkomentarza"/>
    <w:uiPriority w:val="99"/>
    <w:semiHidden/>
    <w:locked/>
    <w:rsid w:val="00BD4F19"/>
    <w:rPr>
      <w:rFonts w:cs="Times New Roman"/>
      <w:b/>
      <w:bCs/>
      <w:sz w:val="20"/>
      <w:szCs w:val="20"/>
    </w:rPr>
  </w:style>
  <w:style w:type="paragraph" w:customStyle="1" w:styleId="Text">
    <w:name w:val="Text"/>
    <w:uiPriority w:val="99"/>
    <w:rsid w:val="00352D86"/>
    <w:pPr>
      <w:spacing w:after="180"/>
      <w:jc w:val="both"/>
    </w:pPr>
    <w:rPr>
      <w:rFonts w:ascii="Times New Roman" w:eastAsia="Times New Roman" w:hAnsi="Times New Roman"/>
      <w:sz w:val="24"/>
      <w:szCs w:val="24"/>
      <w:lang w:val="en-US"/>
    </w:rPr>
  </w:style>
  <w:style w:type="character" w:customStyle="1" w:styleId="apple-converted-space">
    <w:name w:val="apple-converted-space"/>
    <w:uiPriority w:val="99"/>
    <w:rsid w:val="007F5D85"/>
  </w:style>
  <w:style w:type="character" w:styleId="Pogrubienie">
    <w:name w:val="Strong"/>
    <w:basedOn w:val="Domylnaczcionkaakapitu"/>
    <w:uiPriority w:val="99"/>
    <w:qFormat/>
    <w:locked/>
    <w:rsid w:val="007F5D85"/>
    <w:rPr>
      <w:rFonts w:cs="Times New Roman"/>
      <w:b/>
    </w:rPr>
  </w:style>
  <w:style w:type="paragraph" w:styleId="NormalnyWeb">
    <w:name w:val="Normal (Web)"/>
    <w:basedOn w:val="Normalny"/>
    <w:uiPriority w:val="99"/>
    <w:rsid w:val="003F3D7D"/>
    <w:pPr>
      <w:spacing w:before="100" w:beforeAutospacing="1" w:after="100" w:afterAutospacing="1" w:line="240" w:lineRule="auto"/>
    </w:pPr>
    <w:rPr>
      <w:rFonts w:ascii="Times New Roman" w:eastAsia="Times New Roman" w:hAnsi="Times New Roman"/>
      <w:sz w:val="24"/>
      <w:szCs w:val="24"/>
      <w:lang w:eastAsia="pl-PL"/>
    </w:rPr>
  </w:style>
  <w:style w:type="character" w:styleId="Uwydatnienie">
    <w:name w:val="Emphasis"/>
    <w:basedOn w:val="Domylnaczcionkaakapitu"/>
    <w:uiPriority w:val="99"/>
    <w:qFormat/>
    <w:locked/>
    <w:rsid w:val="004531D4"/>
    <w:rPr>
      <w:rFonts w:cs="Times New Roman"/>
      <w:i/>
      <w:iCs/>
    </w:rPr>
  </w:style>
  <w:style w:type="character" w:styleId="UyteHipercze">
    <w:name w:val="FollowedHyperlink"/>
    <w:basedOn w:val="Domylnaczcionkaakapitu"/>
    <w:uiPriority w:val="99"/>
    <w:rsid w:val="00A61720"/>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552292">
      <w:marLeft w:val="0"/>
      <w:marRight w:val="0"/>
      <w:marTop w:val="0"/>
      <w:marBottom w:val="0"/>
      <w:divBdr>
        <w:top w:val="none" w:sz="0" w:space="0" w:color="auto"/>
        <w:left w:val="none" w:sz="0" w:space="0" w:color="auto"/>
        <w:bottom w:val="none" w:sz="0" w:space="0" w:color="auto"/>
        <w:right w:val="none" w:sz="0" w:space="0" w:color="auto"/>
      </w:divBdr>
      <w:divsChild>
        <w:div w:id="1772552291">
          <w:marLeft w:val="0"/>
          <w:marRight w:val="0"/>
          <w:marTop w:val="0"/>
          <w:marBottom w:val="0"/>
          <w:divBdr>
            <w:top w:val="none" w:sz="0" w:space="0" w:color="auto"/>
            <w:left w:val="none" w:sz="0" w:space="0" w:color="auto"/>
            <w:bottom w:val="none" w:sz="0" w:space="0" w:color="auto"/>
            <w:right w:val="none" w:sz="0" w:space="0" w:color="auto"/>
          </w:divBdr>
          <w:divsChild>
            <w:div w:id="1772552288">
              <w:marLeft w:val="0"/>
              <w:marRight w:val="0"/>
              <w:marTop w:val="0"/>
              <w:marBottom w:val="0"/>
              <w:divBdr>
                <w:top w:val="none" w:sz="0" w:space="0" w:color="auto"/>
                <w:left w:val="none" w:sz="0" w:space="0" w:color="auto"/>
                <w:bottom w:val="none" w:sz="0" w:space="0" w:color="auto"/>
                <w:right w:val="none" w:sz="0" w:space="0" w:color="auto"/>
              </w:divBdr>
              <w:divsChild>
                <w:div w:id="177255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52293">
          <w:marLeft w:val="0"/>
          <w:marRight w:val="0"/>
          <w:marTop w:val="0"/>
          <w:marBottom w:val="0"/>
          <w:divBdr>
            <w:top w:val="none" w:sz="0" w:space="0" w:color="auto"/>
            <w:left w:val="none" w:sz="0" w:space="0" w:color="auto"/>
            <w:bottom w:val="none" w:sz="0" w:space="0" w:color="auto"/>
            <w:right w:val="none" w:sz="0" w:space="0" w:color="auto"/>
          </w:divBdr>
          <w:divsChild>
            <w:div w:id="1772552295">
              <w:marLeft w:val="0"/>
              <w:marRight w:val="0"/>
              <w:marTop w:val="0"/>
              <w:marBottom w:val="0"/>
              <w:divBdr>
                <w:top w:val="none" w:sz="0" w:space="0" w:color="auto"/>
                <w:left w:val="none" w:sz="0" w:space="0" w:color="auto"/>
                <w:bottom w:val="none" w:sz="0" w:space="0" w:color="auto"/>
                <w:right w:val="none" w:sz="0" w:space="0" w:color="auto"/>
              </w:divBdr>
              <w:divsChild>
                <w:div w:id="17725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52294">
          <w:marLeft w:val="0"/>
          <w:marRight w:val="0"/>
          <w:marTop w:val="0"/>
          <w:marBottom w:val="0"/>
          <w:divBdr>
            <w:top w:val="none" w:sz="0" w:space="0" w:color="auto"/>
            <w:left w:val="none" w:sz="0" w:space="0" w:color="auto"/>
            <w:bottom w:val="none" w:sz="0" w:space="0" w:color="auto"/>
            <w:right w:val="none" w:sz="0" w:space="0" w:color="auto"/>
          </w:divBdr>
          <w:divsChild>
            <w:div w:id="1772552299">
              <w:marLeft w:val="0"/>
              <w:marRight w:val="0"/>
              <w:marTop w:val="0"/>
              <w:marBottom w:val="0"/>
              <w:divBdr>
                <w:top w:val="none" w:sz="0" w:space="0" w:color="auto"/>
                <w:left w:val="none" w:sz="0" w:space="0" w:color="auto"/>
                <w:bottom w:val="none" w:sz="0" w:space="0" w:color="auto"/>
                <w:right w:val="none" w:sz="0" w:space="0" w:color="auto"/>
              </w:divBdr>
              <w:divsChild>
                <w:div w:id="177255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52298">
          <w:marLeft w:val="0"/>
          <w:marRight w:val="0"/>
          <w:marTop w:val="0"/>
          <w:marBottom w:val="0"/>
          <w:divBdr>
            <w:top w:val="none" w:sz="0" w:space="0" w:color="auto"/>
            <w:left w:val="none" w:sz="0" w:space="0" w:color="auto"/>
            <w:bottom w:val="none" w:sz="0" w:space="0" w:color="auto"/>
            <w:right w:val="none" w:sz="0" w:space="0" w:color="auto"/>
          </w:divBdr>
          <w:divsChild>
            <w:div w:id="1772552289">
              <w:marLeft w:val="0"/>
              <w:marRight w:val="0"/>
              <w:marTop w:val="0"/>
              <w:marBottom w:val="0"/>
              <w:divBdr>
                <w:top w:val="none" w:sz="0" w:space="0" w:color="auto"/>
                <w:left w:val="none" w:sz="0" w:space="0" w:color="auto"/>
                <w:bottom w:val="none" w:sz="0" w:space="0" w:color="auto"/>
                <w:right w:val="none" w:sz="0" w:space="0" w:color="auto"/>
              </w:divBdr>
              <w:divsChild>
                <w:div w:id="177255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552297">
      <w:marLeft w:val="0"/>
      <w:marRight w:val="0"/>
      <w:marTop w:val="0"/>
      <w:marBottom w:val="0"/>
      <w:divBdr>
        <w:top w:val="none" w:sz="0" w:space="0" w:color="auto"/>
        <w:left w:val="none" w:sz="0" w:space="0" w:color="auto"/>
        <w:bottom w:val="none" w:sz="0" w:space="0" w:color="auto"/>
        <w:right w:val="none" w:sz="0" w:space="0" w:color="auto"/>
      </w:divBdr>
    </w:div>
    <w:div w:id="1772552300">
      <w:marLeft w:val="0"/>
      <w:marRight w:val="0"/>
      <w:marTop w:val="0"/>
      <w:marBottom w:val="0"/>
      <w:divBdr>
        <w:top w:val="none" w:sz="0" w:space="0" w:color="auto"/>
        <w:left w:val="none" w:sz="0" w:space="0" w:color="auto"/>
        <w:bottom w:val="none" w:sz="0" w:space="0" w:color="auto"/>
        <w:right w:val="none" w:sz="0" w:space="0" w:color="auto"/>
      </w:divBdr>
      <w:divsChild>
        <w:div w:id="1772552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amnasport.pl/" TargetMode="External"/><Relationship Id="rId18" Type="http://schemas.openxmlformats.org/officeDocument/2006/relationships/hyperlink" Target="http://megatotal.pl" TargetMode="External"/><Relationship Id="rId26" Type="http://schemas.openxmlformats.org/officeDocument/2006/relationships/hyperlink" Target="http://stworzmistrza.pl/" TargetMode="External"/><Relationship Id="rId39" Type="http://schemas.openxmlformats.org/officeDocument/2006/relationships/hyperlink" Target="mailto:mtomsia@imm.com.pl" TargetMode="External"/><Relationship Id="rId21" Type="http://schemas.openxmlformats.org/officeDocument/2006/relationships/hyperlink" Target="http://www.odpalprojekt.pl" TargetMode="External"/><Relationship Id="rId34" Type="http://schemas.openxmlformats.org/officeDocument/2006/relationships/image" Target="media/image5.jpeg"/><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hanzatrade.com/" TargetMode="External"/><Relationship Id="rId29" Type="http://schemas.openxmlformats.org/officeDocument/2006/relationships/hyperlink" Target="http://wspolnicy.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rowdangels.pl" TargetMode="External"/><Relationship Id="rId24" Type="http://schemas.openxmlformats.org/officeDocument/2006/relationships/hyperlink" Target="http://www.rockmelon.pl/nowosci-na-stronie-cz-1" TargetMode="External"/><Relationship Id="rId32" Type="http://schemas.openxmlformats.org/officeDocument/2006/relationships/image" Target="media/image3.jpeg"/><Relationship Id="rId37" Type="http://schemas.openxmlformats.org/officeDocument/2006/relationships/hyperlink" Target="http://gadzetomania.pl/1231,superhot-polska-gra-wielkim-sukcesem-na-kickstarterze-rozmawiamy-z-tworcami" TargetMode="External"/><Relationship Id="rId40" Type="http://schemas.openxmlformats.org/officeDocument/2006/relationships/hyperlink" Target="http://www.imm.com.p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undujesz.pl" TargetMode="External"/><Relationship Id="rId23" Type="http://schemas.openxmlformats.org/officeDocument/2006/relationships/hyperlink" Target="https://pomagam.pl/" TargetMode="External"/><Relationship Id="rId28" Type="http://schemas.openxmlformats.org/officeDocument/2006/relationships/hyperlink" Target="http://wspieramkulture.pl" TargetMode="External"/><Relationship Id="rId36" Type="http://schemas.openxmlformats.org/officeDocument/2006/relationships/image" Target="media/image7.jpeg"/><Relationship Id="rId10" Type="http://schemas.openxmlformats.org/officeDocument/2006/relationships/hyperlink" Target="http://beesfund.com" TargetMode="External"/><Relationship Id="rId19" Type="http://schemas.openxmlformats.org/officeDocument/2006/relationships/hyperlink" Target="https://mintu.me" TargetMode="External"/><Relationship Id="rId31" Type="http://schemas.openxmlformats.org/officeDocument/2006/relationships/image" Target="media/image2.jpe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owdfunding.pl" TargetMode="External"/><Relationship Id="rId14" Type="http://schemas.openxmlformats.org/officeDocument/2006/relationships/hyperlink" Target="http://www.domore.pl/beta/view/main" TargetMode="External"/><Relationship Id="rId22" Type="http://schemas.openxmlformats.org/officeDocument/2006/relationships/hyperlink" Target="http://polakpotrafi.pl" TargetMode="External"/><Relationship Id="rId27" Type="http://schemas.openxmlformats.org/officeDocument/2006/relationships/hyperlink" Target="http://wspieram.to" TargetMode="External"/><Relationship Id="rId30" Type="http://schemas.openxmlformats.org/officeDocument/2006/relationships/hyperlink" Target="https://zrzutka.pl" TargetMode="External"/><Relationship Id="rId35" Type="http://schemas.openxmlformats.org/officeDocument/2006/relationships/image" Target="media/image6.jpeg"/><Relationship Id="rId43" Type="http://schemas.openxmlformats.org/officeDocument/2006/relationships/footer" Target="footer1.xml"/><Relationship Id="rId8" Type="http://schemas.openxmlformats.org/officeDocument/2006/relationships/image" Target="media/image1.jpeg"/><Relationship Id="rId3" Type="http://schemas.microsoft.com/office/2007/relationships/stylesWithEffects" Target="stylesWithEffects.xml"/><Relationship Id="rId12" Type="http://schemas.openxmlformats.org/officeDocument/2006/relationships/hyperlink" Target="https://www.crowdcube.pl" TargetMode="External"/><Relationship Id="rId17" Type="http://schemas.openxmlformats.org/officeDocument/2006/relationships/hyperlink" Target="https://www.ideowi.pl" TargetMode="External"/><Relationship Id="rId25" Type="http://schemas.openxmlformats.org/officeDocument/2006/relationships/hyperlink" Target="http://www.siepomaga.pl" TargetMode="External"/><Relationship Id="rId33" Type="http://schemas.openxmlformats.org/officeDocument/2006/relationships/image" Target="media/image4.jpeg"/><Relationship Id="rId38" Type="http://schemas.openxmlformats.org/officeDocument/2006/relationships/hyperlink" Target="http://www.imm.com.pl/dla_mediow" TargetMode="External"/><Relationship Id="rId20" Type="http://schemas.openxmlformats.org/officeDocument/2006/relationships/hyperlink" Target="http://myseed.pl" TargetMode="External"/><Relationship Id="rId41" Type="http://schemas.openxmlformats.org/officeDocument/2006/relationships/hyperlink" Target="http://www.instytut.com.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1736</Words>
  <Characters>10421</Characters>
  <Application>Microsoft Office Word</Application>
  <DocSecurity>0</DocSecurity>
  <Lines>86</Lines>
  <Paragraphs>24</Paragraphs>
  <ScaleCrop>false</ScaleCrop>
  <Company/>
  <LinksUpToDate>false</LinksUpToDate>
  <CharactersWithSpaces>12133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20 marca 2015 r</dc:title>
  <dc:creator>Małgorzata Staszewska</dc:creator>
  <cp:lastModifiedBy>Iwona Dudkowska</cp:lastModifiedBy>
  <cp:revision>2</cp:revision>
  <cp:lastPrinted>2016-02-05T15:02:00Z</cp:lastPrinted>
  <dcterms:created xsi:type="dcterms:W3CDTF">2016-02-09T10:14:00Z</dcterms:created>
  <dcterms:modified xsi:type="dcterms:W3CDTF">2016-02-09T10:14:00Z</dcterms:modified>
</cp:coreProperties>
</file>