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9D" w:rsidRDefault="00A4419D" w:rsidP="00A4419D">
      <w:pPr>
        <w:rPr>
          <w:b/>
        </w:rPr>
      </w:pPr>
      <w:r>
        <w:rPr>
          <w:b/>
        </w:rPr>
        <w:t xml:space="preserve">Twardy </w:t>
      </w:r>
      <w:proofErr w:type="spellStart"/>
      <w:r>
        <w:rPr>
          <w:b/>
        </w:rPr>
        <w:t>brexit</w:t>
      </w:r>
      <w:proofErr w:type="spellEnd"/>
      <w:r>
        <w:rPr>
          <w:b/>
        </w:rPr>
        <w:t xml:space="preserve"> wciąż możliwy, ale coraz mniej prawdopodobny. </w:t>
      </w:r>
      <w:r>
        <w:rPr>
          <w:b/>
        </w:rPr>
        <w:t>J. Kwieciński: to byłby niebezpieczny scenariusz przede wszystkim dla Wielkiej Brytanii</w:t>
      </w:r>
    </w:p>
    <w:p w:rsidR="00A4419D" w:rsidRDefault="00A4419D" w:rsidP="00A4419D">
      <w:pPr>
        <w:rPr>
          <w:b/>
        </w:rPr>
      </w:pPr>
      <w:r w:rsidRPr="008074E0">
        <w:rPr>
          <w:b/>
        </w:rPr>
        <w:t xml:space="preserve">Twardy </w:t>
      </w:r>
      <w:proofErr w:type="spellStart"/>
      <w:r w:rsidRPr="008074E0">
        <w:rPr>
          <w:b/>
        </w:rPr>
        <w:t>brexit</w:t>
      </w:r>
      <w:proofErr w:type="spellEnd"/>
      <w:r w:rsidRPr="008074E0">
        <w:rPr>
          <w:b/>
        </w:rPr>
        <w:t xml:space="preserve"> </w:t>
      </w:r>
      <w:r>
        <w:rPr>
          <w:b/>
        </w:rPr>
        <w:t>to wymierne straty gospodarcze p</w:t>
      </w:r>
      <w:r w:rsidRPr="008074E0">
        <w:rPr>
          <w:b/>
        </w:rPr>
        <w:t>rzede wszystkim dla Zjednoczonego Królestwa</w:t>
      </w:r>
      <w:r>
        <w:rPr>
          <w:b/>
        </w:rPr>
        <w:t>, które jest na to gorzej przygotowane niż Unia</w:t>
      </w:r>
      <w:r w:rsidRPr="008074E0">
        <w:rPr>
          <w:b/>
        </w:rPr>
        <w:t xml:space="preserve"> – przekonuje Jerzy Kwieciński, minister inwestycji i rozwoju. Szacuje się, że w wypadku braku porozumienia, </w:t>
      </w:r>
      <w:r>
        <w:rPr>
          <w:b/>
        </w:rPr>
        <w:t xml:space="preserve">brytyjskie </w:t>
      </w:r>
      <w:r w:rsidRPr="008074E0">
        <w:rPr>
          <w:b/>
        </w:rPr>
        <w:t>PKB per capita może być mniejsze o 3,5–8,7 proc. w porównaniu z opcją pozostania w U</w:t>
      </w:r>
      <w:r>
        <w:rPr>
          <w:b/>
        </w:rPr>
        <w:t>E</w:t>
      </w:r>
      <w:r w:rsidRPr="008074E0">
        <w:rPr>
          <w:b/>
        </w:rPr>
        <w:t xml:space="preserve">. </w:t>
      </w:r>
      <w:r>
        <w:rPr>
          <w:b/>
        </w:rPr>
        <w:t xml:space="preserve">Na </w:t>
      </w:r>
      <w:proofErr w:type="spellStart"/>
      <w:r>
        <w:rPr>
          <w:b/>
        </w:rPr>
        <w:t>brexicie</w:t>
      </w:r>
      <w:proofErr w:type="spellEnd"/>
      <w:r>
        <w:rPr>
          <w:b/>
        </w:rPr>
        <w:t xml:space="preserve"> straci także Polska</w:t>
      </w:r>
      <w:r w:rsidRPr="008074E0">
        <w:rPr>
          <w:b/>
        </w:rPr>
        <w:t xml:space="preserve"> </w:t>
      </w:r>
      <w:r>
        <w:rPr>
          <w:b/>
        </w:rPr>
        <w:t>m.</w:t>
      </w:r>
      <w:proofErr w:type="gramStart"/>
      <w:r>
        <w:rPr>
          <w:b/>
        </w:rPr>
        <w:t>in. dlatego</w:t>
      </w:r>
      <w:proofErr w:type="gramEnd"/>
      <w:r>
        <w:rPr>
          <w:b/>
        </w:rPr>
        <w:t>, że wyjście Wielkiej Brytanii z UE</w:t>
      </w:r>
      <w:r w:rsidRPr="008074E0">
        <w:rPr>
          <w:b/>
        </w:rPr>
        <w:t xml:space="preserve"> oznac</w:t>
      </w:r>
      <w:r w:rsidR="00776F81">
        <w:rPr>
          <w:b/>
        </w:rPr>
        <w:t>za mniejsze wpłaty do unijnego budżetu, którego jesteśmy największym beneficjentem.</w:t>
      </w:r>
      <w:r w:rsidRPr="008074E0">
        <w:rPr>
          <w:b/>
        </w:rPr>
        <w:t xml:space="preserve"> </w:t>
      </w:r>
      <w:r>
        <w:rPr>
          <w:b/>
        </w:rPr>
        <w:t>Ostatnie wydarzenia w b</w:t>
      </w:r>
      <w:bookmarkStart w:id="0" w:name="_GoBack"/>
      <w:bookmarkEnd w:id="0"/>
      <w:r>
        <w:rPr>
          <w:b/>
        </w:rPr>
        <w:t>rytyjskim parlamencie dają jednak szanse na wypracowanie porozumienia.</w:t>
      </w:r>
    </w:p>
    <w:p w:rsidR="00A4419D" w:rsidRDefault="00392BCA" w:rsidP="00A4419D">
      <w:r>
        <w:t xml:space="preserve">W środę premier Wielkiej Brytanii Boris Johnson przegrał w Izbie Gmin głosowanie w sprawie twardego </w:t>
      </w:r>
      <w:proofErr w:type="spellStart"/>
      <w:r>
        <w:t>brexitu</w:t>
      </w:r>
      <w:proofErr w:type="spellEnd"/>
      <w:r>
        <w:t xml:space="preserve">. Posłowie </w:t>
      </w:r>
      <w:proofErr w:type="gramStart"/>
      <w:r>
        <w:t>poparli bowiem</w:t>
      </w:r>
      <w:proofErr w:type="gramEnd"/>
      <w:r>
        <w:t xml:space="preserve"> ustawę mającą zablokować bezumowne wyjście Wielkiej Brytanii z UE. Nie oznacza to jednak, że jest to przesądzony scenariusz, bo nad poprawkami w ustawie pracuje teraz Izba Lordów, a według jej zapowiedzi mają być gotowe w piątek 6 września. </w:t>
      </w:r>
      <w:r w:rsidR="00A4419D">
        <w:t xml:space="preserve">Twardy </w:t>
      </w:r>
      <w:proofErr w:type="spellStart"/>
      <w:r w:rsidR="00A4419D">
        <w:t>brexit</w:t>
      </w:r>
      <w:proofErr w:type="spellEnd"/>
      <w:r w:rsidR="00A4419D">
        <w:t xml:space="preserve"> </w:t>
      </w:r>
      <w:proofErr w:type="gramStart"/>
      <w:r w:rsidR="00A4419D">
        <w:t xml:space="preserve">pozostaje </w:t>
      </w:r>
      <w:r>
        <w:t>więc</w:t>
      </w:r>
      <w:proofErr w:type="gramEnd"/>
      <w:r>
        <w:t xml:space="preserve"> </w:t>
      </w:r>
      <w:r w:rsidR="00A4419D">
        <w:t xml:space="preserve">prawdopodobną opcją, ale </w:t>
      </w:r>
      <w:r>
        <w:t>coraz więcej wskazuje na to, że</w:t>
      </w:r>
      <w:r w:rsidR="00A4419D">
        <w:t xml:space="preserve"> wyjście Wielkiej Brytanii z UE znacznie się wydłuży i do tego czasu uda się wypracować porozumienie.</w:t>
      </w:r>
    </w:p>
    <w:p w:rsidR="00A4419D" w:rsidRDefault="00A4419D" w:rsidP="00A4419D">
      <w:r>
        <w:t xml:space="preserve">– </w:t>
      </w:r>
      <w:r w:rsidRPr="002048D7">
        <w:rPr>
          <w:i/>
        </w:rPr>
        <w:t>Cały czas jednak mam nadzieję, że to wyjście bę</w:t>
      </w:r>
      <w:r>
        <w:rPr>
          <w:i/>
        </w:rPr>
        <w:t>dzie w oparciu o umowę. T</w:t>
      </w:r>
      <w:r w:rsidRPr="002048D7">
        <w:rPr>
          <w:i/>
        </w:rPr>
        <w:t xml:space="preserve">rzeba </w:t>
      </w:r>
      <w:r>
        <w:rPr>
          <w:i/>
        </w:rPr>
        <w:t xml:space="preserve">jednak </w:t>
      </w:r>
      <w:r w:rsidRPr="002048D7">
        <w:rPr>
          <w:i/>
        </w:rPr>
        <w:t>szczerze przyznać, że to, co się dzieje w Wielkiej Brytanii przez okres ostatnich kilkunastu miesięcy</w:t>
      </w:r>
      <w:r w:rsidR="00392BCA">
        <w:rPr>
          <w:i/>
        </w:rPr>
        <w:t>,</w:t>
      </w:r>
      <w:r w:rsidRPr="002048D7">
        <w:rPr>
          <w:i/>
        </w:rPr>
        <w:t xml:space="preserve"> jest kompletnie nie do zrozumienia dla wielu Europejczyków</w:t>
      </w:r>
      <w:r>
        <w:t xml:space="preserve"> – podkreśla w rozmowie z agencją </w:t>
      </w:r>
      <w:proofErr w:type="spellStart"/>
      <w:r>
        <w:t>Newseria</w:t>
      </w:r>
      <w:proofErr w:type="spellEnd"/>
      <w:r>
        <w:t xml:space="preserve"> Biznes Jerzy Kwieciń</w:t>
      </w:r>
      <w:r w:rsidR="00FE0C9D">
        <w:t>s</w:t>
      </w:r>
      <w:r>
        <w:t>ki, minister inwestycji i rozwoju.</w:t>
      </w:r>
    </w:p>
    <w:p w:rsidR="00A4419D" w:rsidRDefault="00A4419D" w:rsidP="00A4419D">
      <w:r w:rsidRPr="002048D7">
        <w:t>Raport Fundacji im. Roberta Schumana i Fundacji Konrada Adenauera „</w:t>
      </w:r>
      <w:proofErr w:type="spellStart"/>
      <w:r w:rsidRPr="002048D7">
        <w:t>Brexit</w:t>
      </w:r>
      <w:proofErr w:type="spellEnd"/>
      <w:r w:rsidRPr="002048D7">
        <w:t xml:space="preserve">. Gdy wszyscy przegrywają” podaje, że na twardym </w:t>
      </w:r>
      <w:proofErr w:type="spellStart"/>
      <w:r w:rsidRPr="002048D7">
        <w:t>brexicie</w:t>
      </w:r>
      <w:proofErr w:type="spellEnd"/>
      <w:r w:rsidRPr="002048D7">
        <w:t xml:space="preserve"> straci przede wszystkim Wielka Brytania</w:t>
      </w:r>
      <w:r>
        <w:t>, zwłaszcza gospodarczo.</w:t>
      </w:r>
    </w:p>
    <w:p w:rsidR="00A4419D" w:rsidRDefault="00A4419D" w:rsidP="00A4419D">
      <w:r>
        <w:t>–</w:t>
      </w:r>
      <w:r w:rsidR="00392BCA">
        <w:t xml:space="preserve"> </w:t>
      </w:r>
      <w:r w:rsidRPr="0073080B">
        <w:rPr>
          <w:i/>
        </w:rPr>
        <w:t>Unia Europejska już od dawna przygotowuje się do takiego potencjalnego rozwiązania, jest znacząco większa gospodarczo niż Wielka Brytania. Oczywiście będzie w jakiś sposób dotknięta gospodarczo, ale zdecydowanie mni</w:t>
      </w:r>
      <w:r>
        <w:rPr>
          <w:i/>
        </w:rPr>
        <w:t xml:space="preserve">ej aniżeli sama Wielka Brytania </w:t>
      </w:r>
      <w:r>
        <w:t>– ocenia Jerzy Kwieciń</w:t>
      </w:r>
      <w:r w:rsidR="00392BCA">
        <w:t>s</w:t>
      </w:r>
      <w:r>
        <w:t>ki.</w:t>
      </w:r>
    </w:p>
    <w:p w:rsidR="00F852EA" w:rsidRDefault="00A4419D" w:rsidP="00A4419D">
      <w:r>
        <w:t>Już nieco ponad dwa lata od momentu podjęcia decyzji w referendum, Wielka Brytania straciła 2-2,5 proc. PKB,</w:t>
      </w:r>
      <w:r w:rsidR="00F852EA">
        <w:t xml:space="preserve"> a</w:t>
      </w:r>
      <w:r>
        <w:t xml:space="preserve"> realne dochody gospodarstw domowych </w:t>
      </w:r>
      <w:r w:rsidR="00F852EA">
        <w:t>spadły</w:t>
      </w:r>
      <w:r>
        <w:t xml:space="preserve"> o 4 proc. Dziura w finansach publicznych powiększa się w tempie 26 mld funtów rocznie. Jeśli faktycznie Wielka Brytania wyjdzie z Unii bez porozumienia, to PKB m</w:t>
      </w:r>
      <w:r w:rsidRPr="00363BD1">
        <w:t>oże być mniejsze o 3,5–8,7 proc.</w:t>
      </w:r>
      <w:r>
        <w:t xml:space="preserve"> niż w przypadku pozostania w UE.</w:t>
      </w:r>
      <w:r w:rsidR="00F852EA">
        <w:t xml:space="preserve"> </w:t>
      </w:r>
    </w:p>
    <w:p w:rsidR="00F852EA" w:rsidRDefault="00F852EA" w:rsidP="00F852EA">
      <w:r>
        <w:t xml:space="preserve">– </w:t>
      </w:r>
      <w:r w:rsidRPr="00E564A0">
        <w:rPr>
          <w:i/>
        </w:rPr>
        <w:t>Pomiędzy Wielką Brytanią a Unią Europejską powstaną granice, będzie problem przewozu wszystkich towarów, oclenia ich, sprawdzania w</w:t>
      </w:r>
      <w:r>
        <w:rPr>
          <w:i/>
        </w:rPr>
        <w:t>ymogów związanych z żywnością, produktami technicznymi,</w:t>
      </w:r>
      <w:r w:rsidRPr="00E564A0">
        <w:rPr>
          <w:i/>
        </w:rPr>
        <w:t xml:space="preserve"> kontrolami na granicy, więc to niewątpliwie będzie miało wpływ i to znaczący na wymianę handlową pomiędzy naszymi krajami</w:t>
      </w:r>
      <w:r>
        <w:t xml:space="preserve"> – tłumaczy Kwieciński.</w:t>
      </w:r>
    </w:p>
    <w:p w:rsidR="00F852EA" w:rsidRDefault="00F852EA" w:rsidP="00F852EA">
      <w:r>
        <w:t xml:space="preserve">Wielka Brytania była dotychczas największym importerem z krajów Unii Europejskiej – Eurostat szacuje wartość brytyjskiego importu z krajów UE na 300 mld euro. </w:t>
      </w:r>
      <w:r w:rsidRPr="00CA0045">
        <w:t xml:space="preserve">W sektorze usług </w:t>
      </w:r>
      <w:r>
        <w:t>UK</w:t>
      </w:r>
      <w:r w:rsidRPr="00CA0045">
        <w:t xml:space="preserve"> po</w:t>
      </w:r>
      <w:r>
        <w:t>siada nadwyżkę handlową z UE o wartości ok. 28 mld funtów.</w:t>
      </w:r>
      <w:r w:rsidRPr="00CA0045">
        <w:t xml:space="preserve"> Spośród wszyst</w:t>
      </w:r>
      <w:r>
        <w:t>kich usług finansowych tylko 28 proc.</w:t>
      </w:r>
      <w:r w:rsidRPr="00CA0045">
        <w:t xml:space="preserve"> jest eksportowanych</w:t>
      </w:r>
      <w:r>
        <w:t xml:space="preserve"> poza Europę, a 67 proc.</w:t>
      </w:r>
      <w:r w:rsidRPr="00CA0045">
        <w:t xml:space="preserve"> trafia do państw UE</w:t>
      </w:r>
      <w:r>
        <w:t>. Autorzy raportu „</w:t>
      </w:r>
      <w:proofErr w:type="spellStart"/>
      <w:r>
        <w:t>Brexit</w:t>
      </w:r>
      <w:proofErr w:type="spellEnd"/>
      <w:r>
        <w:t>. Gdy wszyscy przegrywają” podają, że ok. 2/3 brytyjskiego handlu dotyczy UE lub państw, z którymi ma ona podpisane porozumienia handlowe. Sam fakt członkostwa w UE zwiększył handel Wielkiej Brytanii z pozostałymi członkami UE o ok. 55 proc.</w:t>
      </w:r>
    </w:p>
    <w:p w:rsidR="00F852EA" w:rsidRDefault="00F852EA" w:rsidP="00F852EA">
      <w:r>
        <w:lastRenderedPageBreak/>
        <w:t xml:space="preserve">– </w:t>
      </w:r>
      <w:r w:rsidRPr="00E51CDA">
        <w:rPr>
          <w:i/>
        </w:rPr>
        <w:t xml:space="preserve">Wielka Brytania korzysta z polityki spójności, jest największym beneficjentem polityki innowacyjnej, zgarnia najwięcej pieniędzy z programy Horyzont. To są konkretne straty, które </w:t>
      </w:r>
      <w:r>
        <w:rPr>
          <w:i/>
        </w:rPr>
        <w:t>poniesie p</w:t>
      </w:r>
      <w:r w:rsidRPr="00E51CDA">
        <w:rPr>
          <w:i/>
        </w:rPr>
        <w:t>rzy wyjściu bez porozumienia</w:t>
      </w:r>
      <w:r>
        <w:t xml:space="preserve"> – przypomina minister.</w:t>
      </w:r>
    </w:p>
    <w:p w:rsidR="00BF01DB" w:rsidRDefault="00A4419D" w:rsidP="00A4419D">
      <w:proofErr w:type="gramStart"/>
      <w:r>
        <w:t>Brytyjczycy co</w:t>
      </w:r>
      <w:proofErr w:type="gramEnd"/>
      <w:r>
        <w:t xml:space="preserve"> roku wpłacają do unijnego budżetu 12</w:t>
      </w:r>
      <w:r w:rsidR="00F852EA">
        <w:t>–</w:t>
      </w:r>
      <w:r>
        <w:t>14 mld euro, czyli ok. 10 proc. cał</w:t>
      </w:r>
      <w:r w:rsidR="00F852EA">
        <w:t>ości</w:t>
      </w:r>
      <w:r>
        <w:t xml:space="preserve">. Opuszczenie Unii Europejskiej przez Zjednoczone Królestwo oznacza mniejsze wpłaty do budżetu UE, co dla Polski oznacza wymierne straty. Na </w:t>
      </w:r>
      <w:proofErr w:type="spellStart"/>
      <w:r>
        <w:t>brexicie</w:t>
      </w:r>
      <w:proofErr w:type="spellEnd"/>
      <w:r>
        <w:t xml:space="preserve"> stracą też polscy eksporterzy – w 2018 roku </w:t>
      </w:r>
      <w:r w:rsidR="00BF01DB">
        <w:t xml:space="preserve">Wielka Brytania była </w:t>
      </w:r>
      <w:proofErr w:type="gramStart"/>
      <w:r w:rsidR="00BF01DB">
        <w:t>trzecim co</w:t>
      </w:r>
      <w:proofErr w:type="gramEnd"/>
      <w:r w:rsidR="00BF01DB">
        <w:t xml:space="preserve"> do wielkości odbiorcą polskich produktów, z udziałem na poziomie 6,2 proc.</w:t>
      </w:r>
    </w:p>
    <w:p w:rsidR="00A4419D" w:rsidRDefault="00A4419D" w:rsidP="00A4419D">
      <w:r>
        <w:t xml:space="preserve">– </w:t>
      </w:r>
      <w:r w:rsidRPr="009734B4">
        <w:rPr>
          <w:i/>
        </w:rPr>
        <w:t>Jesteśmy gospodarką bardzo otwartą i to, co się dzieje na rynkach międzynarodowych ma wpływ na sytuację w Polsce i naszą walutę. Sądzę, że te ruchy złotego w zakresie 4</w:t>
      </w:r>
      <w:r w:rsidR="00BF01DB">
        <w:rPr>
          <w:i/>
        </w:rPr>
        <w:t>–</w:t>
      </w:r>
      <w:r w:rsidRPr="009734B4">
        <w:rPr>
          <w:i/>
        </w:rPr>
        <w:t>4,5 zł za euro są dosyć b</w:t>
      </w:r>
      <w:r w:rsidR="00BF01DB">
        <w:rPr>
          <w:i/>
        </w:rPr>
        <w:t xml:space="preserve">ezpieczne dla naszej gospodarki </w:t>
      </w:r>
      <w:r>
        <w:t>– przekonuje Jerzy Kwieciński.</w:t>
      </w:r>
    </w:p>
    <w:p w:rsidR="00A4419D" w:rsidRDefault="00A4419D"/>
    <w:sectPr w:rsidR="00A4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9D"/>
    <w:rsid w:val="00392BCA"/>
    <w:rsid w:val="00776F81"/>
    <w:rsid w:val="008D04E0"/>
    <w:rsid w:val="00A4419D"/>
    <w:rsid w:val="00BF01DB"/>
    <w:rsid w:val="00EA4EB1"/>
    <w:rsid w:val="00F852EA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DAA73-8250-42EC-AE5E-A540A1A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1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2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2019-09-05T21:20:00Z</dcterms:created>
  <dcterms:modified xsi:type="dcterms:W3CDTF">2019-09-05T21:58:00Z</dcterms:modified>
</cp:coreProperties>
</file>