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E1BC" w14:textId="638C364A" w:rsidR="00D61BDF" w:rsidRDefault="00CD11AA" w:rsidP="00D61BDF">
      <w:pPr>
        <w:pStyle w:val="Nagwek2"/>
        <w:rPr>
          <w:b w:val="0"/>
          <w:sz w:val="24"/>
          <w:szCs w:val="24"/>
        </w:rPr>
      </w:pPr>
      <w:bookmarkStart w:id="0" w:name="_GoBack"/>
      <w:bookmarkEnd w:id="0"/>
      <w:r>
        <w:t>Kończy się dobra passa detalistów</w:t>
      </w:r>
      <w:r w:rsidR="00D61BDF">
        <w:br/>
      </w:r>
      <w:r>
        <w:rPr>
          <w:b w:val="0"/>
          <w:sz w:val="24"/>
          <w:szCs w:val="24"/>
        </w:rPr>
        <w:t xml:space="preserve">Jak sieci handlowe mogą wzmocnić swoją pozycję? </w:t>
      </w:r>
    </w:p>
    <w:p w14:paraId="635C50F9" w14:textId="00025BA3" w:rsidR="00D61BDF" w:rsidRPr="001E4637" w:rsidRDefault="008A7422" w:rsidP="00D61BDF">
      <w:pPr>
        <w:spacing w:line="276" w:lineRule="auto"/>
        <w:jc w:val="both"/>
        <w:rPr>
          <w:rFonts w:ascii="Arial" w:hAnsi="Arial" w:cs="Arial"/>
          <w:b/>
          <w:bCs/>
          <w:color w:val="000000" w:themeColor="text1"/>
          <w:sz w:val="22"/>
          <w:szCs w:val="22"/>
          <w:lang w:val="pl-PL" w:eastAsia="pl-PL"/>
        </w:rPr>
      </w:pPr>
      <w:r>
        <w:rPr>
          <w:rFonts w:ascii="Arial" w:hAnsi="Arial" w:cs="Arial"/>
          <w:b/>
          <w:bCs/>
          <w:color w:val="000000" w:themeColor="text1"/>
          <w:sz w:val="22"/>
          <w:szCs w:val="22"/>
          <w:lang w:val="pl-PL" w:eastAsia="pl-PL"/>
        </w:rPr>
        <w:t xml:space="preserve">Ponad </w:t>
      </w:r>
      <w:r w:rsidR="001E4637" w:rsidRPr="00A13B3D">
        <w:rPr>
          <w:rFonts w:ascii="Arial" w:hAnsi="Arial" w:cs="Arial"/>
          <w:b/>
          <w:bCs/>
          <w:color w:val="000000" w:themeColor="text1"/>
          <w:sz w:val="22"/>
          <w:szCs w:val="22"/>
          <w:lang w:val="pl-PL" w:eastAsia="pl-PL"/>
        </w:rPr>
        <w:t xml:space="preserve">4 biliony dolarów – tyle </w:t>
      </w:r>
      <w:r w:rsidR="004F2996" w:rsidRPr="00A13B3D">
        <w:rPr>
          <w:rFonts w:ascii="Arial" w:hAnsi="Arial" w:cs="Arial"/>
          <w:b/>
          <w:bCs/>
          <w:color w:val="000000" w:themeColor="text1"/>
          <w:sz w:val="22"/>
          <w:szCs w:val="22"/>
          <w:lang w:val="pl-PL" w:eastAsia="pl-PL"/>
        </w:rPr>
        <w:t xml:space="preserve">w ostatnim roku obrotowym </w:t>
      </w:r>
      <w:r w:rsidR="001E4637" w:rsidRPr="00A13B3D">
        <w:rPr>
          <w:rFonts w:ascii="Arial" w:hAnsi="Arial" w:cs="Arial"/>
          <w:b/>
          <w:bCs/>
          <w:color w:val="000000" w:themeColor="text1"/>
          <w:sz w:val="22"/>
          <w:szCs w:val="22"/>
          <w:lang w:val="pl-PL" w:eastAsia="pl-PL"/>
        </w:rPr>
        <w:t xml:space="preserve">wyniosły przychody ze sprzedaży detalicznej 250 </w:t>
      </w:r>
      <w:r w:rsidR="004F2996" w:rsidRPr="00A13B3D">
        <w:rPr>
          <w:rFonts w:ascii="Arial" w:hAnsi="Arial" w:cs="Arial"/>
          <w:b/>
          <w:bCs/>
          <w:color w:val="000000" w:themeColor="text1"/>
          <w:sz w:val="22"/>
          <w:szCs w:val="22"/>
          <w:lang w:val="pl-PL" w:eastAsia="pl-PL"/>
        </w:rPr>
        <w:t>największych</w:t>
      </w:r>
      <w:r w:rsidR="001E4637" w:rsidRPr="00A13B3D">
        <w:rPr>
          <w:rFonts w:ascii="Arial" w:hAnsi="Arial" w:cs="Arial"/>
          <w:b/>
          <w:bCs/>
          <w:color w:val="000000" w:themeColor="text1"/>
          <w:sz w:val="22"/>
          <w:szCs w:val="22"/>
          <w:lang w:val="pl-PL" w:eastAsia="pl-PL"/>
        </w:rPr>
        <w:t xml:space="preserve"> firm</w:t>
      </w:r>
      <w:r w:rsidR="00310315">
        <w:rPr>
          <w:rFonts w:ascii="Arial" w:hAnsi="Arial" w:cs="Arial"/>
          <w:b/>
          <w:bCs/>
          <w:color w:val="000000" w:themeColor="text1"/>
          <w:sz w:val="22"/>
          <w:szCs w:val="22"/>
          <w:lang w:val="pl-PL" w:eastAsia="pl-PL"/>
        </w:rPr>
        <w:t xml:space="preserve"> – wynika z</w:t>
      </w:r>
      <w:r w:rsidR="004F2996" w:rsidRPr="00A13B3D">
        <w:rPr>
          <w:rFonts w:ascii="Arial" w:hAnsi="Arial" w:cs="Arial"/>
          <w:b/>
          <w:bCs/>
          <w:color w:val="000000" w:themeColor="text1"/>
          <w:sz w:val="22"/>
          <w:szCs w:val="22"/>
          <w:lang w:val="pl-PL" w:eastAsia="pl-PL"/>
        </w:rPr>
        <w:t xml:space="preserve"> najnowszego</w:t>
      </w:r>
      <w:r w:rsidR="00310315">
        <w:rPr>
          <w:rFonts w:ascii="Arial" w:hAnsi="Arial" w:cs="Arial"/>
          <w:b/>
          <w:bCs/>
          <w:color w:val="000000" w:themeColor="text1"/>
          <w:sz w:val="22"/>
          <w:szCs w:val="22"/>
          <w:lang w:val="pl-PL" w:eastAsia="pl-PL"/>
        </w:rPr>
        <w:t xml:space="preserve"> </w:t>
      </w:r>
      <w:r w:rsidR="004F2996" w:rsidRPr="00A13B3D">
        <w:rPr>
          <w:rFonts w:ascii="Arial" w:hAnsi="Arial" w:cs="Arial"/>
          <w:b/>
          <w:bCs/>
          <w:color w:val="000000" w:themeColor="text1"/>
          <w:sz w:val="22"/>
          <w:szCs w:val="22"/>
          <w:lang w:val="pl-PL" w:eastAsia="pl-PL"/>
        </w:rPr>
        <w:t>raportu Deloitte</w:t>
      </w:r>
      <w:r w:rsidR="004F2996" w:rsidRPr="00587F57">
        <w:rPr>
          <w:rFonts w:ascii="Arial" w:hAnsi="Arial" w:cs="Arial"/>
          <w:b/>
          <w:bCs/>
          <w:color w:val="000000" w:themeColor="text1"/>
          <w:sz w:val="22"/>
          <w:vertAlign w:val="superscript"/>
          <w:lang w:val="pl-PL" w:eastAsia="pl-PL"/>
        </w:rPr>
        <w:footnoteReference w:id="1"/>
      </w:r>
      <w:r w:rsidR="004F2996" w:rsidRPr="00A13B3D">
        <w:rPr>
          <w:rFonts w:ascii="Arial" w:hAnsi="Arial" w:cs="Arial"/>
          <w:b/>
          <w:bCs/>
          <w:color w:val="000000" w:themeColor="text1"/>
          <w:sz w:val="22"/>
          <w:szCs w:val="22"/>
          <w:lang w:val="pl-PL" w:eastAsia="pl-PL"/>
        </w:rPr>
        <w:t>.</w:t>
      </w:r>
      <w:r w:rsidR="004F2996">
        <w:rPr>
          <w:rFonts w:ascii="Arial" w:hAnsi="Arial" w:cs="Arial"/>
          <w:b/>
          <w:bCs/>
          <w:color w:val="000000" w:themeColor="text1"/>
          <w:sz w:val="22"/>
          <w:szCs w:val="22"/>
          <w:lang w:val="pl-PL" w:eastAsia="pl-PL"/>
        </w:rPr>
        <w:t xml:space="preserve"> </w:t>
      </w:r>
      <w:r w:rsidR="00D61BDF" w:rsidRPr="001E4637">
        <w:rPr>
          <w:rFonts w:ascii="Arial" w:hAnsi="Arial" w:cs="Arial"/>
          <w:b/>
          <w:bCs/>
          <w:color w:val="000000" w:themeColor="text1"/>
          <w:sz w:val="22"/>
          <w:szCs w:val="22"/>
          <w:lang w:val="pl-PL" w:eastAsia="pl-PL"/>
        </w:rPr>
        <w:t xml:space="preserve">To oznacza </w:t>
      </w:r>
      <w:r w:rsidR="00A363C8">
        <w:rPr>
          <w:rFonts w:ascii="Arial" w:hAnsi="Arial" w:cs="Arial"/>
          <w:b/>
          <w:bCs/>
          <w:color w:val="000000" w:themeColor="text1"/>
          <w:sz w:val="22"/>
          <w:szCs w:val="22"/>
          <w:lang w:val="pl-PL" w:eastAsia="pl-PL"/>
        </w:rPr>
        <w:t xml:space="preserve">w przybliżeniu </w:t>
      </w:r>
      <w:r w:rsidR="00D61BDF" w:rsidRPr="001E4637">
        <w:rPr>
          <w:rFonts w:ascii="Arial" w:hAnsi="Arial" w:cs="Arial"/>
          <w:b/>
          <w:bCs/>
          <w:color w:val="000000" w:themeColor="text1"/>
          <w:sz w:val="22"/>
          <w:szCs w:val="22"/>
          <w:lang w:val="pl-PL" w:eastAsia="pl-PL"/>
        </w:rPr>
        <w:t xml:space="preserve">ponad 18 miliardów </w:t>
      </w:r>
      <w:r w:rsidR="00A363C8">
        <w:rPr>
          <w:rFonts w:ascii="Arial" w:hAnsi="Arial" w:cs="Arial"/>
          <w:b/>
          <w:bCs/>
          <w:color w:val="000000" w:themeColor="text1"/>
          <w:sz w:val="22"/>
          <w:szCs w:val="22"/>
          <w:lang w:val="pl-PL" w:eastAsia="pl-PL"/>
        </w:rPr>
        <w:t xml:space="preserve">dolarów </w:t>
      </w:r>
      <w:r w:rsidR="00D61BDF" w:rsidRPr="001E4637">
        <w:rPr>
          <w:rFonts w:ascii="Arial" w:hAnsi="Arial" w:cs="Arial"/>
          <w:b/>
          <w:bCs/>
          <w:color w:val="000000" w:themeColor="text1"/>
          <w:sz w:val="22"/>
          <w:szCs w:val="22"/>
          <w:lang w:val="pl-PL" w:eastAsia="pl-PL"/>
        </w:rPr>
        <w:t xml:space="preserve">przychodów dla każdej z nich. Jednak eksperci prognozują, że dobra passa detalistów powoli się kończy. </w:t>
      </w:r>
    </w:p>
    <w:p w14:paraId="679B3E91" w14:textId="128274B0" w:rsidR="00D61BDF" w:rsidRPr="001E4637" w:rsidRDefault="00A363C8" w:rsidP="00D61BDF">
      <w:pPr>
        <w:spacing w:line="276" w:lineRule="auto"/>
        <w:jc w:val="both"/>
        <w:rPr>
          <w:rFonts w:ascii="Arial" w:hAnsi="Arial" w:cs="Arial"/>
          <w:sz w:val="22"/>
          <w:szCs w:val="22"/>
          <w:lang w:val="pl-PL"/>
        </w:rPr>
      </w:pPr>
      <w:r>
        <w:rPr>
          <w:rFonts w:ascii="Arial" w:hAnsi="Arial" w:cs="Arial"/>
          <w:sz w:val="22"/>
          <w:szCs w:val="22"/>
          <w:lang w:val="pl-PL"/>
        </w:rPr>
        <w:t xml:space="preserve">Spowolnienie wzrostu gospodarczego w Europie, Chinach i Japonii, </w:t>
      </w:r>
      <w:r w:rsidR="003154A4">
        <w:rPr>
          <w:rFonts w:ascii="Arial" w:hAnsi="Arial" w:cs="Arial"/>
          <w:sz w:val="22"/>
          <w:szCs w:val="22"/>
          <w:lang w:val="pl-PL"/>
        </w:rPr>
        <w:t xml:space="preserve">a przy tym </w:t>
      </w:r>
      <w:r>
        <w:rPr>
          <w:rFonts w:ascii="Arial" w:hAnsi="Arial" w:cs="Arial"/>
          <w:sz w:val="22"/>
          <w:szCs w:val="22"/>
          <w:lang w:val="pl-PL"/>
        </w:rPr>
        <w:t xml:space="preserve">wzrost kosztów finansowania zewnętrznego i przyspieszenie inflacji na głównych rynkach – to </w:t>
      </w:r>
      <w:r w:rsidR="003154A4">
        <w:rPr>
          <w:rFonts w:ascii="Arial" w:hAnsi="Arial" w:cs="Arial"/>
          <w:sz w:val="22"/>
          <w:szCs w:val="22"/>
          <w:lang w:val="pl-PL"/>
        </w:rPr>
        <w:t xml:space="preserve">tylko niektóre </w:t>
      </w:r>
      <w:r>
        <w:rPr>
          <w:rFonts w:ascii="Arial" w:hAnsi="Arial" w:cs="Arial"/>
          <w:sz w:val="22"/>
          <w:szCs w:val="22"/>
          <w:lang w:val="pl-PL"/>
        </w:rPr>
        <w:t>zmiany, które mogą bezpośrednio uderzyć</w:t>
      </w:r>
      <w:r w:rsidRPr="00A363C8">
        <w:rPr>
          <w:rFonts w:ascii="Arial" w:hAnsi="Arial" w:cs="Arial"/>
          <w:sz w:val="22"/>
          <w:szCs w:val="22"/>
          <w:lang w:val="pl-PL"/>
        </w:rPr>
        <w:t xml:space="preserve"> w sekt</w:t>
      </w:r>
      <w:r>
        <w:rPr>
          <w:rFonts w:ascii="Arial" w:hAnsi="Arial" w:cs="Arial"/>
          <w:sz w:val="22"/>
          <w:szCs w:val="22"/>
          <w:lang w:val="pl-PL"/>
        </w:rPr>
        <w:t>or handlu detalicznego</w:t>
      </w:r>
      <w:r w:rsidRPr="008A7422">
        <w:rPr>
          <w:rFonts w:ascii="Arial" w:hAnsi="Arial" w:cs="Arial"/>
          <w:bCs/>
          <w:color w:val="000000" w:themeColor="text1"/>
          <w:sz w:val="22"/>
          <w:vertAlign w:val="superscript"/>
          <w:lang w:val="pl-PL" w:eastAsia="pl-PL"/>
        </w:rPr>
        <w:footnoteReference w:id="2"/>
      </w:r>
      <w:r w:rsidR="00E721E8">
        <w:rPr>
          <w:rFonts w:ascii="Arial" w:hAnsi="Arial" w:cs="Arial"/>
          <w:sz w:val="22"/>
          <w:szCs w:val="22"/>
          <w:lang w:val="pl-PL"/>
        </w:rPr>
        <w:t>.</w:t>
      </w:r>
      <w:r>
        <w:rPr>
          <w:rFonts w:ascii="Arial" w:hAnsi="Arial" w:cs="Arial"/>
          <w:sz w:val="22"/>
          <w:szCs w:val="22"/>
          <w:lang w:val="pl-PL"/>
        </w:rPr>
        <w:t xml:space="preserve"> </w:t>
      </w:r>
      <w:r w:rsidR="00D61BDF" w:rsidRPr="001E4637">
        <w:rPr>
          <w:rFonts w:ascii="Arial" w:hAnsi="Arial" w:cs="Arial"/>
          <w:sz w:val="22"/>
          <w:szCs w:val="22"/>
          <w:lang w:val="pl-PL"/>
        </w:rPr>
        <w:t xml:space="preserve">Co </w:t>
      </w:r>
      <w:r w:rsidR="00D61BDF" w:rsidRPr="008A7422">
        <w:rPr>
          <w:rFonts w:ascii="Arial" w:hAnsi="Arial" w:cs="Arial"/>
          <w:sz w:val="22"/>
          <w:szCs w:val="22"/>
          <w:lang w:val="pl-PL"/>
        </w:rPr>
        <w:t>mogą zrobić firmy, aby zabezpieczyć dotychczasowe wyniki finansowe i pozostać konkurencyjnymi?</w:t>
      </w:r>
    </w:p>
    <w:p w14:paraId="49BC1FE9" w14:textId="6A66BE1F" w:rsidR="00D61BDF" w:rsidRPr="001E4637" w:rsidRDefault="00CD11AA" w:rsidP="00D61BDF">
      <w:pPr>
        <w:spacing w:line="276" w:lineRule="auto"/>
        <w:jc w:val="both"/>
        <w:rPr>
          <w:rFonts w:ascii="Arial" w:hAnsi="Arial" w:cs="Arial"/>
          <w:b/>
          <w:color w:val="3DCD58"/>
          <w:sz w:val="22"/>
          <w:szCs w:val="22"/>
          <w:lang w:val="pl-PL"/>
        </w:rPr>
      </w:pPr>
      <w:r>
        <w:rPr>
          <w:rFonts w:ascii="Arial" w:hAnsi="Arial" w:cs="Arial"/>
          <w:b/>
          <w:color w:val="3DCD58"/>
          <w:sz w:val="22"/>
          <w:szCs w:val="22"/>
          <w:lang w:val="pl-PL"/>
        </w:rPr>
        <w:t>Efektywne zarządzanie energią</w:t>
      </w:r>
    </w:p>
    <w:p w14:paraId="3DFE5029" w14:textId="7BBAD6A1" w:rsidR="0020716D" w:rsidRDefault="0020716D" w:rsidP="00D61BDF">
      <w:pPr>
        <w:spacing w:line="276" w:lineRule="auto"/>
        <w:jc w:val="both"/>
        <w:rPr>
          <w:rFonts w:ascii="Arial" w:hAnsi="Arial" w:cs="Arial"/>
          <w:sz w:val="22"/>
          <w:szCs w:val="22"/>
          <w:lang w:val="pl-PL"/>
        </w:rPr>
      </w:pPr>
      <w:r>
        <w:rPr>
          <w:rFonts w:ascii="Arial" w:hAnsi="Arial" w:cs="Arial"/>
          <w:sz w:val="22"/>
          <w:szCs w:val="22"/>
          <w:lang w:val="pl-PL"/>
        </w:rPr>
        <w:t>Oprócz dobrze przemyślanych działa</w:t>
      </w:r>
      <w:r w:rsidR="008A7422">
        <w:rPr>
          <w:rFonts w:ascii="Arial" w:hAnsi="Arial" w:cs="Arial"/>
          <w:sz w:val="22"/>
          <w:szCs w:val="22"/>
          <w:lang w:val="pl-PL"/>
        </w:rPr>
        <w:t xml:space="preserve">ń </w:t>
      </w:r>
      <w:r>
        <w:rPr>
          <w:rFonts w:ascii="Arial" w:hAnsi="Arial" w:cs="Arial"/>
          <w:sz w:val="22"/>
          <w:szCs w:val="22"/>
          <w:lang w:val="pl-PL"/>
        </w:rPr>
        <w:t xml:space="preserve">związanych z polityką cenową i lojalnościową, istnieje jeszcze kilka innych skutecznych sposobów zwiększenia konkurencyjności </w:t>
      </w:r>
      <w:r w:rsidR="008A7422">
        <w:rPr>
          <w:rFonts w:ascii="Arial" w:hAnsi="Arial" w:cs="Arial"/>
          <w:sz w:val="22"/>
          <w:szCs w:val="22"/>
          <w:lang w:val="pl-PL"/>
        </w:rPr>
        <w:t>sieci handlowej.</w:t>
      </w:r>
      <w:r>
        <w:rPr>
          <w:rFonts w:ascii="Arial" w:hAnsi="Arial" w:cs="Arial"/>
          <w:sz w:val="22"/>
          <w:szCs w:val="22"/>
          <w:lang w:val="pl-PL"/>
        </w:rPr>
        <w:t xml:space="preserve"> </w:t>
      </w:r>
    </w:p>
    <w:p w14:paraId="7A629AA4" w14:textId="08875DA9" w:rsidR="00D61BDF" w:rsidRPr="001E4637" w:rsidRDefault="00D61BDF" w:rsidP="00D61BDF">
      <w:pPr>
        <w:spacing w:line="276" w:lineRule="auto"/>
        <w:jc w:val="both"/>
        <w:rPr>
          <w:rFonts w:ascii="Arial" w:hAnsi="Arial" w:cs="Arial"/>
          <w:color w:val="000000"/>
          <w:sz w:val="22"/>
          <w:szCs w:val="22"/>
          <w:shd w:val="clear" w:color="auto" w:fill="FFFFFF"/>
          <w:lang w:val="pl-PL"/>
        </w:rPr>
      </w:pPr>
      <w:r w:rsidRPr="001E4637">
        <w:rPr>
          <w:rFonts w:ascii="Arial" w:hAnsi="Arial" w:cs="Arial"/>
          <w:color w:val="000000"/>
          <w:sz w:val="22"/>
          <w:szCs w:val="22"/>
          <w:shd w:val="clear" w:color="auto" w:fill="FFFFFF"/>
          <w:lang w:val="pl-PL"/>
        </w:rPr>
        <w:t xml:space="preserve">- </w:t>
      </w:r>
      <w:r w:rsidR="006B7C0C">
        <w:rPr>
          <w:rFonts w:ascii="Arial" w:hAnsi="Arial" w:cs="Arial"/>
          <w:i/>
          <w:color w:val="000000"/>
          <w:sz w:val="22"/>
          <w:szCs w:val="22"/>
          <w:shd w:val="clear" w:color="auto" w:fill="FFFFFF"/>
          <w:lang w:val="pl-PL"/>
        </w:rPr>
        <w:t>O</w:t>
      </w:r>
      <w:r w:rsidRPr="001E4637">
        <w:rPr>
          <w:rFonts w:ascii="Arial" w:hAnsi="Arial" w:cs="Arial"/>
          <w:i/>
          <w:color w:val="000000"/>
          <w:sz w:val="22"/>
          <w:szCs w:val="22"/>
          <w:shd w:val="clear" w:color="auto" w:fill="FFFFFF"/>
          <w:lang w:val="pl-PL"/>
        </w:rPr>
        <w:t>szczędności związane z prawidłowym zarządzaniem energią w budynku to klucz do lepszych wyników finansowych</w:t>
      </w:r>
      <w:r w:rsidR="006B7C0C">
        <w:rPr>
          <w:rFonts w:ascii="Arial" w:hAnsi="Arial" w:cs="Arial"/>
          <w:i/>
          <w:color w:val="000000"/>
          <w:sz w:val="22"/>
          <w:szCs w:val="22"/>
          <w:shd w:val="clear" w:color="auto" w:fill="FFFFFF"/>
          <w:lang w:val="pl-PL"/>
        </w:rPr>
        <w:t xml:space="preserve">. </w:t>
      </w:r>
      <w:r w:rsidR="00C32D8A">
        <w:rPr>
          <w:rFonts w:ascii="Arial" w:hAnsi="Arial" w:cs="Arial"/>
          <w:i/>
          <w:color w:val="000000"/>
          <w:sz w:val="22"/>
          <w:szCs w:val="22"/>
          <w:shd w:val="clear" w:color="auto" w:fill="FFFFFF"/>
          <w:lang w:val="pl-PL"/>
        </w:rPr>
        <w:t xml:space="preserve">Szacuje się, że obecnie budynki </w:t>
      </w:r>
      <w:r w:rsidR="00992FC4">
        <w:rPr>
          <w:rFonts w:ascii="Arial" w:hAnsi="Arial" w:cs="Arial"/>
          <w:i/>
          <w:color w:val="000000"/>
          <w:sz w:val="22"/>
          <w:szCs w:val="22"/>
          <w:shd w:val="clear" w:color="auto" w:fill="FFFFFF"/>
          <w:lang w:val="pl-PL"/>
        </w:rPr>
        <w:t>odpowiadają za ponad 40% zużycia energii w Europie</w:t>
      </w:r>
      <w:r w:rsidR="00992FC4">
        <w:rPr>
          <w:rStyle w:val="Odwoanieprzypisudolnego"/>
          <w:rFonts w:ascii="Arial" w:hAnsi="Arial" w:cs="Arial"/>
          <w:i/>
          <w:color w:val="000000"/>
          <w:sz w:val="22"/>
          <w:szCs w:val="22"/>
          <w:shd w:val="clear" w:color="auto" w:fill="FFFFFF"/>
          <w:lang w:val="pl-PL"/>
        </w:rPr>
        <w:footnoteReference w:id="3"/>
      </w:r>
      <w:r w:rsidR="00992FC4">
        <w:rPr>
          <w:rFonts w:ascii="Arial" w:hAnsi="Arial" w:cs="Arial"/>
          <w:i/>
          <w:color w:val="000000"/>
          <w:sz w:val="22"/>
          <w:szCs w:val="22"/>
          <w:shd w:val="clear" w:color="auto" w:fill="FFFFFF"/>
          <w:lang w:val="pl-PL"/>
        </w:rPr>
        <w:t xml:space="preserve">. Wyposażenie ich w </w:t>
      </w:r>
      <w:r w:rsidR="009C3A30">
        <w:rPr>
          <w:rFonts w:ascii="Arial" w:hAnsi="Arial" w:cs="Arial"/>
          <w:i/>
          <w:color w:val="000000"/>
          <w:sz w:val="22"/>
          <w:szCs w:val="22"/>
          <w:shd w:val="clear" w:color="auto" w:fill="FFFFFF"/>
          <w:lang w:val="pl-PL"/>
        </w:rPr>
        <w:t>nowoczesne technologie i rozwiązania z dziedziny Smart Building</w:t>
      </w:r>
      <w:r w:rsidR="00992FC4">
        <w:rPr>
          <w:rFonts w:ascii="Arial" w:hAnsi="Arial" w:cs="Arial"/>
          <w:i/>
          <w:color w:val="000000"/>
          <w:sz w:val="22"/>
          <w:szCs w:val="22"/>
          <w:shd w:val="clear" w:color="auto" w:fill="FFFFFF"/>
          <w:lang w:val="pl-PL"/>
        </w:rPr>
        <w:t xml:space="preserve"> pozwala na podniesienie efektywności energetycznej</w:t>
      </w:r>
      <w:r w:rsidR="00975B06">
        <w:rPr>
          <w:rFonts w:ascii="Arial" w:hAnsi="Arial" w:cs="Arial"/>
          <w:i/>
          <w:color w:val="000000"/>
          <w:sz w:val="22"/>
          <w:szCs w:val="22"/>
          <w:shd w:val="clear" w:color="auto" w:fill="FFFFFF"/>
          <w:lang w:val="pl-PL"/>
        </w:rPr>
        <w:t>.</w:t>
      </w:r>
      <w:r w:rsidRPr="003D0BCC">
        <w:rPr>
          <w:rFonts w:ascii="Arial" w:hAnsi="Arial" w:cs="Arial"/>
          <w:color w:val="000000"/>
          <w:sz w:val="22"/>
          <w:szCs w:val="22"/>
          <w:shd w:val="clear" w:color="auto" w:fill="FFFFFF"/>
          <w:lang w:val="pl-PL"/>
        </w:rPr>
        <w:t> </w:t>
      </w:r>
      <w:r w:rsidR="006B7C0C" w:rsidRPr="003D0BCC">
        <w:rPr>
          <w:rFonts w:ascii="Arial" w:hAnsi="Arial" w:cs="Arial"/>
          <w:i/>
          <w:color w:val="000000"/>
          <w:sz w:val="22"/>
          <w:szCs w:val="22"/>
          <w:shd w:val="clear" w:color="auto" w:fill="FFFFFF"/>
          <w:lang w:val="pl-PL"/>
        </w:rPr>
        <w:t>Widać, że wiele firm z sektora docenia i wdraża</w:t>
      </w:r>
      <w:r w:rsidR="006B7C0C" w:rsidRPr="00A13B3D">
        <w:rPr>
          <w:rFonts w:ascii="Arial" w:hAnsi="Arial" w:cs="Arial"/>
          <w:i/>
          <w:color w:val="000000"/>
          <w:sz w:val="22"/>
          <w:szCs w:val="22"/>
          <w:shd w:val="clear" w:color="auto" w:fill="FFFFFF"/>
          <w:lang w:val="pl-PL"/>
        </w:rPr>
        <w:t xml:space="preserve"> te rozwiązania, </w:t>
      </w:r>
      <w:r w:rsidR="003154A4">
        <w:rPr>
          <w:rFonts w:ascii="Arial" w:hAnsi="Arial" w:cs="Arial"/>
          <w:i/>
          <w:color w:val="000000"/>
          <w:sz w:val="22"/>
          <w:szCs w:val="22"/>
          <w:shd w:val="clear" w:color="auto" w:fill="FFFFFF"/>
          <w:lang w:val="pl-PL"/>
        </w:rPr>
        <w:t>bo dostrzega</w:t>
      </w:r>
      <w:r w:rsidR="00BD3B81">
        <w:rPr>
          <w:rFonts w:ascii="Arial" w:hAnsi="Arial" w:cs="Arial"/>
          <w:i/>
          <w:color w:val="000000"/>
          <w:sz w:val="22"/>
          <w:szCs w:val="22"/>
          <w:shd w:val="clear" w:color="auto" w:fill="FFFFFF"/>
          <w:lang w:val="pl-PL"/>
        </w:rPr>
        <w:t>ją</w:t>
      </w:r>
      <w:r w:rsidR="003154A4">
        <w:rPr>
          <w:rFonts w:ascii="Arial" w:hAnsi="Arial" w:cs="Arial"/>
          <w:i/>
          <w:color w:val="000000"/>
          <w:sz w:val="22"/>
          <w:szCs w:val="22"/>
          <w:shd w:val="clear" w:color="auto" w:fill="FFFFFF"/>
          <w:lang w:val="pl-PL"/>
        </w:rPr>
        <w:t xml:space="preserve"> </w:t>
      </w:r>
      <w:r w:rsidR="006B7C0C" w:rsidRPr="00A13B3D">
        <w:rPr>
          <w:rFonts w:ascii="Arial" w:hAnsi="Arial" w:cs="Arial"/>
          <w:i/>
          <w:color w:val="000000"/>
          <w:sz w:val="22"/>
          <w:szCs w:val="22"/>
          <w:shd w:val="clear" w:color="auto" w:fill="FFFFFF"/>
          <w:lang w:val="pl-PL"/>
        </w:rPr>
        <w:t>płynące z nich korzyści</w:t>
      </w:r>
      <w:r w:rsidR="006B7C0C">
        <w:rPr>
          <w:rFonts w:ascii="Arial" w:hAnsi="Arial" w:cs="Arial"/>
          <w:color w:val="000000"/>
          <w:sz w:val="22"/>
          <w:szCs w:val="22"/>
          <w:shd w:val="clear" w:color="auto" w:fill="FFFFFF"/>
          <w:lang w:val="pl-PL"/>
        </w:rPr>
        <w:t xml:space="preserve"> </w:t>
      </w:r>
      <w:r w:rsidRPr="001E4637">
        <w:rPr>
          <w:rFonts w:ascii="Arial" w:hAnsi="Arial" w:cs="Arial"/>
          <w:color w:val="000000"/>
          <w:sz w:val="22"/>
          <w:szCs w:val="22"/>
          <w:shd w:val="clear" w:color="auto" w:fill="FFFFFF"/>
          <w:lang w:val="pl-PL"/>
        </w:rPr>
        <w:t>– wyjaśnia Anna Nowak-Jaworska</w:t>
      </w:r>
      <w:r w:rsidR="00CA4AA4">
        <w:rPr>
          <w:rFonts w:ascii="Arial" w:hAnsi="Arial" w:cs="Arial"/>
          <w:color w:val="000000"/>
          <w:sz w:val="22"/>
          <w:szCs w:val="22"/>
          <w:shd w:val="clear" w:color="auto" w:fill="FFFFFF"/>
          <w:lang w:val="pl-PL"/>
        </w:rPr>
        <w:t>,</w:t>
      </w:r>
      <w:r w:rsidRPr="001E4637">
        <w:rPr>
          <w:rFonts w:ascii="Arial" w:hAnsi="Arial" w:cs="Arial"/>
          <w:color w:val="000000"/>
          <w:sz w:val="22"/>
          <w:szCs w:val="22"/>
          <w:shd w:val="clear" w:color="auto" w:fill="FFFFFF"/>
          <w:lang w:val="pl-PL"/>
        </w:rPr>
        <w:t xml:space="preserve"> </w:t>
      </w:r>
      <w:r w:rsidRPr="00C32D8A">
        <w:rPr>
          <w:rFonts w:ascii="Arial" w:hAnsi="Arial" w:cs="Arial"/>
          <w:color w:val="000000"/>
          <w:sz w:val="22"/>
          <w:szCs w:val="22"/>
          <w:shd w:val="clear" w:color="auto" w:fill="FFFFFF"/>
          <w:lang w:val="pl-PL"/>
        </w:rPr>
        <w:t>Wiceprezes Działu Building Business w Schneider Electric.</w:t>
      </w:r>
    </w:p>
    <w:p w14:paraId="33D36EC7" w14:textId="52907E34" w:rsidR="00D61BDF" w:rsidRPr="001E4637" w:rsidRDefault="00D61BDF" w:rsidP="00D61BDF">
      <w:pPr>
        <w:spacing w:line="276" w:lineRule="auto"/>
        <w:jc w:val="both"/>
        <w:rPr>
          <w:rFonts w:ascii="Arial" w:hAnsi="Arial" w:cs="Arial"/>
          <w:color w:val="000000"/>
          <w:sz w:val="22"/>
          <w:szCs w:val="22"/>
          <w:shd w:val="clear" w:color="auto" w:fill="FFFFFF"/>
          <w:lang w:val="pl-PL"/>
        </w:rPr>
      </w:pPr>
      <w:r w:rsidRPr="001E4637">
        <w:rPr>
          <w:rFonts w:ascii="Arial" w:hAnsi="Arial" w:cs="Arial"/>
          <w:color w:val="000000"/>
          <w:sz w:val="22"/>
          <w:szCs w:val="22"/>
          <w:shd w:val="clear" w:color="auto" w:fill="FFFFFF"/>
          <w:lang w:val="pl-PL"/>
        </w:rPr>
        <w:t xml:space="preserve">Co istotne, inteligentne budownictwo to nie tylko nowe inwestycje, ale także modernizacje przestarzałych systemów zarządzania budynkiem. Wdrożenie proekologicznych rozwiązań do już istniejących budynków gwarantuje nie tylko lepsze wykorzystanie zasobów, ale pozwala także zmniejszyć koszty eksploatacji. To szczególnie istotne, skoro aż </w:t>
      </w:r>
      <w:r w:rsidR="00FB67AD">
        <w:rPr>
          <w:rFonts w:ascii="Arial" w:hAnsi="Arial" w:cs="Arial"/>
          <w:color w:val="000000"/>
          <w:sz w:val="22"/>
          <w:szCs w:val="22"/>
          <w:lang w:val="pl-PL"/>
        </w:rPr>
        <w:t>75%</w:t>
      </w:r>
      <w:r w:rsidRPr="003D0BCC">
        <w:rPr>
          <w:rFonts w:ascii="Arial" w:hAnsi="Arial" w:cs="Arial"/>
          <w:color w:val="000000"/>
          <w:sz w:val="22"/>
          <w:szCs w:val="22"/>
          <w:lang w:val="pl-PL"/>
        </w:rPr>
        <w:t xml:space="preserve"> kosztów ponoszonych </w:t>
      </w:r>
      <w:r w:rsidR="006B7C0C" w:rsidRPr="003D0BCC">
        <w:rPr>
          <w:rFonts w:ascii="Arial" w:hAnsi="Arial" w:cs="Arial"/>
          <w:color w:val="000000"/>
          <w:sz w:val="22"/>
          <w:szCs w:val="22"/>
          <w:lang w:val="pl-PL"/>
        </w:rPr>
        <w:br/>
      </w:r>
      <w:r w:rsidRPr="003D0BCC">
        <w:rPr>
          <w:rFonts w:ascii="Arial" w:hAnsi="Arial" w:cs="Arial"/>
          <w:color w:val="000000"/>
          <w:sz w:val="22"/>
          <w:szCs w:val="22"/>
          <w:lang w:val="pl-PL"/>
        </w:rPr>
        <w:t>w całym okresie istnienia budynku stanowią wydatki właśnie na konserwację i eksploatację.</w:t>
      </w:r>
      <w:r w:rsidRPr="001E4637">
        <w:rPr>
          <w:rFonts w:ascii="Arial" w:hAnsi="Arial" w:cs="Arial"/>
          <w:color w:val="000000"/>
          <w:sz w:val="22"/>
          <w:szCs w:val="22"/>
          <w:lang w:val="pl-PL"/>
        </w:rPr>
        <w:t xml:space="preserve"> </w:t>
      </w:r>
    </w:p>
    <w:p w14:paraId="514DA308" w14:textId="732E13C5" w:rsidR="00D61BDF" w:rsidRPr="001E4637" w:rsidRDefault="00CD11AA" w:rsidP="00D61BDF">
      <w:pPr>
        <w:spacing w:line="276" w:lineRule="auto"/>
        <w:jc w:val="both"/>
        <w:rPr>
          <w:rFonts w:ascii="Arial" w:hAnsi="Arial" w:cs="Arial"/>
          <w:b/>
          <w:color w:val="3DCD58"/>
          <w:sz w:val="22"/>
          <w:szCs w:val="22"/>
          <w:lang w:val="pl-PL"/>
        </w:rPr>
      </w:pPr>
      <w:r>
        <w:rPr>
          <w:rFonts w:ascii="Arial" w:hAnsi="Arial" w:cs="Arial"/>
          <w:b/>
          <w:color w:val="3DCD58"/>
          <w:sz w:val="22"/>
          <w:szCs w:val="22"/>
          <w:lang w:val="pl-PL"/>
        </w:rPr>
        <w:t>Chmura możliwości</w:t>
      </w:r>
    </w:p>
    <w:p w14:paraId="2A744279" w14:textId="26D349D2" w:rsidR="00D61BDF" w:rsidRPr="001E4637" w:rsidRDefault="00D61BDF" w:rsidP="00D61BDF">
      <w:pPr>
        <w:spacing w:line="276" w:lineRule="auto"/>
        <w:jc w:val="both"/>
        <w:rPr>
          <w:rFonts w:ascii="Arial" w:hAnsi="Arial" w:cs="Arial"/>
          <w:color w:val="000000"/>
          <w:sz w:val="22"/>
          <w:szCs w:val="22"/>
          <w:shd w:val="clear" w:color="auto" w:fill="FFFFFF"/>
          <w:lang w:val="pl-PL"/>
        </w:rPr>
      </w:pPr>
      <w:r w:rsidRPr="001E4637">
        <w:rPr>
          <w:rFonts w:ascii="Arial" w:hAnsi="Arial" w:cs="Arial"/>
          <w:color w:val="000000"/>
          <w:sz w:val="22"/>
          <w:szCs w:val="22"/>
          <w:shd w:val="clear" w:color="auto" w:fill="FFFFFF"/>
          <w:lang w:val="pl-PL"/>
        </w:rPr>
        <w:t>Pierwszym krokiem do efektywnego zarządzania energią jest pomiar jej zużycia w danym budynku – dzięki dokładnej analizie możn</w:t>
      </w:r>
      <w:r w:rsidR="003154A4">
        <w:rPr>
          <w:rFonts w:ascii="Arial" w:hAnsi="Arial" w:cs="Arial"/>
          <w:color w:val="000000"/>
          <w:sz w:val="22"/>
          <w:szCs w:val="22"/>
          <w:shd w:val="clear" w:color="auto" w:fill="FFFFFF"/>
          <w:lang w:val="pl-PL"/>
        </w:rPr>
        <w:t>a wyróżnić sklepy o najwyższej oraz</w:t>
      </w:r>
      <w:r w:rsidRPr="001E4637">
        <w:rPr>
          <w:rFonts w:ascii="Arial" w:hAnsi="Arial" w:cs="Arial"/>
          <w:color w:val="000000"/>
          <w:sz w:val="22"/>
          <w:szCs w:val="22"/>
          <w:shd w:val="clear" w:color="auto" w:fill="FFFFFF"/>
          <w:lang w:val="pl-PL"/>
        </w:rPr>
        <w:t xml:space="preserve"> najniższej wydajności i ustalić odpowiednie wzorce. Ważne </w:t>
      </w:r>
      <w:r w:rsidR="006B7C0C">
        <w:rPr>
          <w:rFonts w:ascii="Arial" w:hAnsi="Arial" w:cs="Arial"/>
          <w:color w:val="000000"/>
          <w:sz w:val="22"/>
          <w:szCs w:val="22"/>
          <w:shd w:val="clear" w:color="auto" w:fill="FFFFFF"/>
          <w:lang w:val="pl-PL"/>
        </w:rPr>
        <w:t>jest również zapewnienie odpowiedniej ochrony</w:t>
      </w:r>
      <w:r w:rsidR="006B7C0C" w:rsidRPr="001E4637">
        <w:rPr>
          <w:rFonts w:ascii="Arial" w:hAnsi="Arial" w:cs="Arial"/>
          <w:color w:val="000000"/>
          <w:sz w:val="22"/>
          <w:szCs w:val="22"/>
          <w:shd w:val="clear" w:color="auto" w:fill="FFFFFF"/>
          <w:lang w:val="pl-PL"/>
        </w:rPr>
        <w:t xml:space="preserve"> </w:t>
      </w:r>
      <w:r w:rsidRPr="001E4637">
        <w:rPr>
          <w:rFonts w:ascii="Arial" w:hAnsi="Arial" w:cs="Arial"/>
          <w:color w:val="000000"/>
          <w:sz w:val="22"/>
          <w:szCs w:val="22"/>
          <w:shd w:val="clear" w:color="auto" w:fill="FFFFFF"/>
          <w:lang w:val="pl-PL"/>
        </w:rPr>
        <w:t xml:space="preserve">przed nieplanowanymi przestojami – tak wynikającymi z awarii urządzeń, jak i związanymi z przerwami w dostawie prądu. </w:t>
      </w:r>
    </w:p>
    <w:p w14:paraId="4926EA42" w14:textId="4C20C59B" w:rsidR="00D61BDF" w:rsidRPr="00A13B3D" w:rsidRDefault="00D61BDF" w:rsidP="00D61BDF">
      <w:pPr>
        <w:spacing w:line="276" w:lineRule="auto"/>
        <w:jc w:val="both"/>
        <w:rPr>
          <w:rStyle w:val="Hipercze"/>
          <w:rFonts w:ascii="Arial" w:eastAsia="Times New Roman" w:hAnsi="Arial" w:cs="Arial"/>
          <w:color w:val="auto"/>
          <w:sz w:val="22"/>
          <w:szCs w:val="22"/>
          <w:u w:val="none"/>
          <w:lang w:val="pl-PL"/>
        </w:rPr>
      </w:pPr>
      <w:r w:rsidRPr="001E4637">
        <w:rPr>
          <w:rStyle w:val="Hipercze"/>
          <w:rFonts w:ascii="Arial" w:eastAsia="Times New Roman" w:hAnsi="Arial" w:cs="Arial"/>
          <w:color w:val="auto"/>
          <w:sz w:val="22"/>
          <w:szCs w:val="22"/>
          <w:u w:val="none"/>
          <w:lang w:val="pl-PL"/>
        </w:rPr>
        <w:t xml:space="preserve">– </w:t>
      </w:r>
      <w:r w:rsidRPr="001E4637">
        <w:rPr>
          <w:rStyle w:val="Hipercze"/>
          <w:rFonts w:ascii="Arial" w:eastAsia="Times New Roman" w:hAnsi="Arial" w:cs="Arial"/>
          <w:i/>
          <w:color w:val="auto"/>
          <w:sz w:val="22"/>
          <w:szCs w:val="22"/>
          <w:u w:val="none"/>
          <w:lang w:val="pl-PL"/>
        </w:rPr>
        <w:t xml:space="preserve">Zarządzanie energią w budynku jest obecnie zdecydowanie prostsze niż jeszcze kilka lat temu. </w:t>
      </w:r>
      <w:r w:rsidR="008A7422">
        <w:rPr>
          <w:rStyle w:val="Hipercze"/>
          <w:rFonts w:ascii="Arial" w:eastAsia="Times New Roman" w:hAnsi="Arial" w:cs="Arial"/>
          <w:i/>
          <w:color w:val="auto"/>
          <w:sz w:val="22"/>
          <w:szCs w:val="22"/>
          <w:u w:val="none"/>
          <w:lang w:val="pl-PL"/>
        </w:rPr>
        <w:t xml:space="preserve">Kierownicy </w:t>
      </w:r>
      <w:r w:rsidRPr="001E4637">
        <w:rPr>
          <w:rStyle w:val="Hipercze"/>
          <w:rFonts w:ascii="Arial" w:eastAsia="Times New Roman" w:hAnsi="Arial" w:cs="Arial"/>
          <w:i/>
          <w:color w:val="auto"/>
          <w:sz w:val="22"/>
          <w:szCs w:val="22"/>
          <w:u w:val="none"/>
          <w:lang w:val="pl-PL"/>
        </w:rPr>
        <w:t xml:space="preserve">sklepów mogą korzystać z rozwiązań opartych na chmurze, które zapewniają pełen </w:t>
      </w:r>
      <w:r w:rsidRPr="001E4637">
        <w:rPr>
          <w:rStyle w:val="Hipercze"/>
          <w:rFonts w:ascii="Arial" w:eastAsia="Times New Roman" w:hAnsi="Arial" w:cs="Arial"/>
          <w:i/>
          <w:color w:val="auto"/>
          <w:sz w:val="22"/>
          <w:szCs w:val="22"/>
          <w:u w:val="none"/>
          <w:lang w:val="pl-PL"/>
        </w:rPr>
        <w:lastRenderedPageBreak/>
        <w:t xml:space="preserve">wgląd w zużycie energii, a także alerty na temat jakości dystrybucji energii elektrycznej. Sklepy, które już zdecydowały się na wdrożenie takich rozwiązań dostrzegają konkretne korzyści – </w:t>
      </w:r>
      <w:r w:rsidR="00E17F67">
        <w:rPr>
          <w:rStyle w:val="Hipercze"/>
          <w:rFonts w:ascii="Arial" w:eastAsia="Times New Roman" w:hAnsi="Arial" w:cs="Arial"/>
          <w:i/>
          <w:color w:val="auto"/>
          <w:sz w:val="22"/>
          <w:szCs w:val="22"/>
          <w:u w:val="none"/>
          <w:lang w:val="pl-PL"/>
        </w:rPr>
        <w:t>u</w:t>
      </w:r>
      <w:r w:rsidR="00D7184A">
        <w:rPr>
          <w:rStyle w:val="Hipercze"/>
          <w:rFonts w:ascii="Arial" w:eastAsia="Times New Roman" w:hAnsi="Arial" w:cs="Arial"/>
          <w:i/>
          <w:color w:val="auto"/>
          <w:sz w:val="22"/>
          <w:szCs w:val="22"/>
          <w:u w:val="none"/>
          <w:lang w:val="pl-PL"/>
        </w:rPr>
        <w:t xml:space="preserve"> jednego z naszych klientów z branży budowlano-wykończeniowej obniżono zużycie energii o 20% dzię</w:t>
      </w:r>
      <w:r w:rsidR="00E17F67">
        <w:rPr>
          <w:rStyle w:val="Hipercze"/>
          <w:rFonts w:ascii="Arial" w:eastAsia="Times New Roman" w:hAnsi="Arial" w:cs="Arial"/>
          <w:i/>
          <w:color w:val="auto"/>
          <w:sz w:val="22"/>
          <w:szCs w:val="22"/>
          <w:u w:val="none"/>
          <w:lang w:val="pl-PL"/>
        </w:rPr>
        <w:t>ki zastosowaniu rozwiązania</w:t>
      </w:r>
      <w:r w:rsidR="00D7184A">
        <w:rPr>
          <w:rStyle w:val="Hipercze"/>
          <w:rFonts w:ascii="Arial" w:eastAsia="Times New Roman" w:hAnsi="Arial" w:cs="Arial"/>
          <w:i/>
          <w:color w:val="auto"/>
          <w:sz w:val="22"/>
          <w:szCs w:val="22"/>
          <w:u w:val="none"/>
          <w:lang w:val="pl-PL"/>
        </w:rPr>
        <w:t xml:space="preserve"> EcoStruxure. </w:t>
      </w:r>
      <w:r w:rsidR="006B7C0C" w:rsidRPr="00A3013D">
        <w:rPr>
          <w:rStyle w:val="Hipercze"/>
          <w:rFonts w:ascii="Arial" w:eastAsia="Times New Roman" w:hAnsi="Arial" w:cs="Arial"/>
          <w:i/>
          <w:color w:val="auto"/>
          <w:sz w:val="22"/>
          <w:szCs w:val="22"/>
          <w:u w:val="none"/>
          <w:lang w:val="pl-PL"/>
        </w:rPr>
        <w:t>To</w:t>
      </w:r>
      <w:r w:rsidR="006B7C0C">
        <w:rPr>
          <w:rStyle w:val="Hipercze"/>
          <w:rFonts w:ascii="Arial" w:eastAsia="Times New Roman" w:hAnsi="Arial" w:cs="Arial"/>
          <w:i/>
          <w:color w:val="auto"/>
          <w:sz w:val="22"/>
          <w:szCs w:val="22"/>
          <w:u w:val="none"/>
          <w:lang w:val="pl-PL"/>
        </w:rPr>
        <w:t xml:space="preserve"> naprawdę bardzo dobry</w:t>
      </w:r>
      <w:r w:rsidR="006B7C0C" w:rsidRPr="001E4637">
        <w:rPr>
          <w:rStyle w:val="Hipercze"/>
          <w:rFonts w:ascii="Arial" w:eastAsia="Times New Roman" w:hAnsi="Arial" w:cs="Arial"/>
          <w:i/>
          <w:color w:val="auto"/>
          <w:sz w:val="22"/>
          <w:szCs w:val="22"/>
          <w:u w:val="none"/>
          <w:lang w:val="pl-PL"/>
        </w:rPr>
        <w:t xml:space="preserve"> </w:t>
      </w:r>
      <w:r w:rsidRPr="001E4637">
        <w:rPr>
          <w:rStyle w:val="Hipercze"/>
          <w:rFonts w:ascii="Arial" w:eastAsia="Times New Roman" w:hAnsi="Arial" w:cs="Arial"/>
          <w:i/>
          <w:color w:val="auto"/>
          <w:sz w:val="22"/>
          <w:szCs w:val="22"/>
          <w:u w:val="none"/>
          <w:lang w:val="pl-PL"/>
        </w:rPr>
        <w:t xml:space="preserve">wynik </w:t>
      </w:r>
      <w:r w:rsidR="006B7C0C">
        <w:rPr>
          <w:rStyle w:val="Hipercze"/>
          <w:rFonts w:ascii="Arial" w:eastAsia="Times New Roman" w:hAnsi="Arial" w:cs="Arial"/>
          <w:i/>
          <w:color w:val="auto"/>
          <w:sz w:val="22"/>
          <w:szCs w:val="22"/>
          <w:u w:val="none"/>
          <w:lang w:val="pl-PL"/>
        </w:rPr>
        <w:t xml:space="preserve">i korzyść dla przedsiębiorstwa – firma nie tylko zaoszczędzi, ale również przyczyni się do ochrony środowiska </w:t>
      </w:r>
      <w:r w:rsidR="006B7C0C">
        <w:rPr>
          <w:rStyle w:val="Hipercze"/>
          <w:rFonts w:ascii="Arial" w:eastAsia="Times New Roman" w:hAnsi="Arial" w:cs="Arial"/>
          <w:i/>
          <w:color w:val="auto"/>
          <w:sz w:val="22"/>
          <w:szCs w:val="22"/>
          <w:u w:val="none"/>
          <w:lang w:val="pl-PL"/>
        </w:rPr>
        <w:br/>
      </w:r>
      <w:r w:rsidRPr="001E4637">
        <w:rPr>
          <w:rStyle w:val="Hipercze"/>
          <w:rFonts w:ascii="Arial" w:eastAsia="Times New Roman" w:hAnsi="Arial" w:cs="Arial"/>
          <w:i/>
          <w:color w:val="auto"/>
          <w:sz w:val="22"/>
          <w:szCs w:val="22"/>
          <w:u w:val="none"/>
          <w:lang w:val="pl-PL"/>
        </w:rPr>
        <w:t>–</w:t>
      </w:r>
      <w:r w:rsidR="003154A4">
        <w:rPr>
          <w:rStyle w:val="Hipercze"/>
          <w:rFonts w:ascii="Arial" w:eastAsia="Times New Roman" w:hAnsi="Arial" w:cs="Arial"/>
          <w:i/>
          <w:color w:val="auto"/>
          <w:sz w:val="22"/>
          <w:szCs w:val="22"/>
          <w:u w:val="none"/>
          <w:lang w:val="pl-PL"/>
        </w:rPr>
        <w:t xml:space="preserve"> </w:t>
      </w:r>
      <w:r w:rsidRPr="001E4637">
        <w:rPr>
          <w:rStyle w:val="Hipercze"/>
          <w:rFonts w:ascii="Arial" w:eastAsia="Times New Roman" w:hAnsi="Arial" w:cs="Arial"/>
          <w:i/>
          <w:color w:val="auto"/>
          <w:sz w:val="22"/>
          <w:szCs w:val="22"/>
          <w:u w:val="none"/>
          <w:lang w:val="pl-PL"/>
        </w:rPr>
        <w:t xml:space="preserve">zmniejszając w ten sposób swój ślad węglowy - </w:t>
      </w:r>
      <w:r w:rsidRPr="001E4637">
        <w:rPr>
          <w:rStyle w:val="Hipercze"/>
          <w:rFonts w:ascii="Arial" w:eastAsia="Times New Roman" w:hAnsi="Arial" w:cs="Arial"/>
          <w:color w:val="auto"/>
          <w:sz w:val="22"/>
          <w:szCs w:val="22"/>
          <w:u w:val="none"/>
          <w:lang w:val="pl-PL"/>
        </w:rPr>
        <w:t xml:space="preserve">mówi </w:t>
      </w:r>
      <w:r w:rsidRPr="001E4637">
        <w:rPr>
          <w:rFonts w:ascii="Arial" w:hAnsi="Arial" w:cs="Arial"/>
          <w:sz w:val="22"/>
          <w:szCs w:val="22"/>
          <w:shd w:val="clear" w:color="auto" w:fill="FFFFFF"/>
          <w:lang w:val="pl-PL"/>
        </w:rPr>
        <w:t>Anna Nowak-Jaworska.</w:t>
      </w:r>
    </w:p>
    <w:p w14:paraId="40096C9A" w14:textId="1919D62A" w:rsidR="006B7C0C" w:rsidRDefault="006B7C0C" w:rsidP="00D61BDF">
      <w:pPr>
        <w:spacing w:line="276" w:lineRule="auto"/>
        <w:jc w:val="both"/>
        <w:rPr>
          <w:rStyle w:val="Hipercze"/>
          <w:rFonts w:ascii="Arial" w:eastAsia="Times New Roman" w:hAnsi="Arial" w:cs="Arial"/>
          <w:color w:val="auto"/>
          <w:sz w:val="22"/>
          <w:szCs w:val="22"/>
          <w:u w:val="none"/>
          <w:lang w:val="pl-PL"/>
        </w:rPr>
      </w:pPr>
      <w:r>
        <w:rPr>
          <w:rStyle w:val="Hipercze"/>
          <w:rFonts w:ascii="Arial" w:eastAsia="Times New Roman" w:hAnsi="Arial" w:cs="Arial"/>
          <w:color w:val="auto"/>
          <w:sz w:val="22"/>
          <w:szCs w:val="22"/>
          <w:u w:val="none"/>
          <w:lang w:val="pl-PL"/>
        </w:rPr>
        <w:t>Powyższy przykład pokazuje, jak ogromny potencjał tkwi w efektywnym zarządzaniu energią. Firmy decydujące się na ten krok z pewnością zwiększą</w:t>
      </w:r>
      <w:r w:rsidR="003154A4">
        <w:rPr>
          <w:rStyle w:val="Hipercze"/>
          <w:rFonts w:ascii="Arial" w:eastAsia="Times New Roman" w:hAnsi="Arial" w:cs="Arial"/>
          <w:color w:val="auto"/>
          <w:sz w:val="22"/>
          <w:szCs w:val="22"/>
          <w:u w:val="none"/>
          <w:lang w:val="pl-PL"/>
        </w:rPr>
        <w:t xml:space="preserve"> swą konkurencyjność na rynku, a przy tym </w:t>
      </w:r>
      <w:r>
        <w:rPr>
          <w:rStyle w:val="Hipercze"/>
          <w:rFonts w:ascii="Arial" w:eastAsia="Times New Roman" w:hAnsi="Arial" w:cs="Arial"/>
          <w:color w:val="auto"/>
          <w:sz w:val="22"/>
          <w:szCs w:val="22"/>
          <w:u w:val="none"/>
          <w:lang w:val="pl-PL"/>
        </w:rPr>
        <w:t>będą mogły rozwijać się w bardziej zrównoważony, odpowiedzialny ekologicznie sposób</w:t>
      </w:r>
      <w:r w:rsidR="003D0BCC">
        <w:rPr>
          <w:rStyle w:val="Hipercze"/>
          <w:rFonts w:ascii="Arial" w:eastAsia="Times New Roman" w:hAnsi="Arial" w:cs="Arial"/>
          <w:color w:val="auto"/>
          <w:sz w:val="22"/>
          <w:szCs w:val="22"/>
          <w:u w:val="none"/>
          <w:lang w:val="pl-PL"/>
        </w:rPr>
        <w:t>.</w:t>
      </w:r>
    </w:p>
    <w:p w14:paraId="7788071F" w14:textId="77777777" w:rsidR="00E17F67" w:rsidRPr="00E17F67" w:rsidRDefault="00E17F67" w:rsidP="00E17F67">
      <w:pPr>
        <w:tabs>
          <w:tab w:val="left" w:pos="6615"/>
        </w:tabs>
        <w:spacing w:line="276" w:lineRule="auto"/>
        <w:jc w:val="both"/>
        <w:rPr>
          <w:rFonts w:ascii="Arial" w:hAnsi="Arial" w:cs="Arial"/>
          <w:sz w:val="16"/>
          <w:szCs w:val="16"/>
          <w:lang w:val="pl-PL"/>
        </w:rPr>
      </w:pPr>
      <w:r w:rsidRPr="00E17F67">
        <w:rPr>
          <w:rFonts w:ascii="Arial" w:hAnsi="Arial" w:cs="Arial"/>
          <w:b/>
          <w:bCs/>
          <w:sz w:val="16"/>
          <w:szCs w:val="16"/>
          <w:lang w:val="pl-PL"/>
        </w:rPr>
        <w:t xml:space="preserve">O Schneider Electric </w:t>
      </w:r>
    </w:p>
    <w:p w14:paraId="388625AD"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r w:rsidRPr="00E17F67">
        <w:rPr>
          <w:rFonts w:ascii="Arial" w:eastAsia="Times New Roman" w:hAnsi="Arial" w:cs="Arial"/>
          <w:sz w:val="16"/>
          <w:szCs w:val="16"/>
          <w:lang w:val="pl-PL" w:eastAsia="fr-FR"/>
        </w:rPr>
        <w:t>W Schneider Electric wierzymy, że dostęp do energii i zasobów cyfrowych to podstawowe prawo każdego człowieka. Stwarzamy warunki do poprawy efektywności energetycznej dla każdego, w każdym miejscu i w każdej chwili. Nazywamy to Life Is On.</w:t>
      </w:r>
    </w:p>
    <w:p w14:paraId="0D603524"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p>
    <w:p w14:paraId="3EE37102"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r w:rsidRPr="00E17F67">
        <w:rPr>
          <w:rFonts w:ascii="Arial" w:eastAsia="Times New Roman" w:hAnsi="Arial" w:cs="Arial"/>
          <w:sz w:val="16"/>
          <w:szCs w:val="16"/>
          <w:lang w:val="pl-PL" w:eastAsia="fr-FR"/>
        </w:rPr>
        <w:t>Oferujemy cyfrowe rozwiązania z zakresu zarządzania energią i automatyki, zapewniające wydajność i zrównoważony rozwój. Łączymy najlepsze na świecie technologie energetyczne, automatykę w czasie rzeczywistym, oprogramowanie i usługi w ramach zintegrowanych rozwiązań dla domów, budynków, centrów danych, infrastruktury i przemysłu.</w:t>
      </w:r>
    </w:p>
    <w:p w14:paraId="367325C8"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r w:rsidRPr="00E17F67">
        <w:rPr>
          <w:rFonts w:ascii="Arial" w:eastAsia="Times New Roman" w:hAnsi="Arial" w:cs="Arial"/>
          <w:sz w:val="16"/>
          <w:szCs w:val="16"/>
          <w:lang w:val="pl-PL" w:eastAsia="fr-FR"/>
        </w:rPr>
        <w:t xml:space="preserve"> </w:t>
      </w:r>
    </w:p>
    <w:p w14:paraId="7A7D2B24"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bookmarkStart w:id="1" w:name="_Hlk14442813"/>
      <w:r w:rsidRPr="00E17F67">
        <w:rPr>
          <w:rFonts w:ascii="Arial" w:eastAsia="Times New Roman" w:hAnsi="Arial" w:cs="Arial"/>
          <w:sz w:val="16"/>
          <w:szCs w:val="16"/>
          <w:lang w:val="pl-PL" w:eastAsia="fr-FR"/>
        </w:rPr>
        <w:t>Wykorzystujemy nieskończone możliwości, jakie zapewnia otwarta, globalna, innowacyjna społeczność z pasją podzielająca nasze wartości, takie jak Szczytny Cel, Otwartość i Zaangażowanie.</w:t>
      </w:r>
    </w:p>
    <w:bookmarkEnd w:id="1"/>
    <w:p w14:paraId="2EECFAD7" w14:textId="77777777" w:rsidR="00E17F67" w:rsidRPr="00E17F67" w:rsidRDefault="00E17F67" w:rsidP="00E17F67">
      <w:pPr>
        <w:spacing w:line="276" w:lineRule="auto"/>
        <w:contextualSpacing/>
        <w:jc w:val="both"/>
        <w:rPr>
          <w:rFonts w:ascii="Arial" w:eastAsia="Times New Roman" w:hAnsi="Arial" w:cs="Arial"/>
          <w:sz w:val="16"/>
          <w:szCs w:val="16"/>
          <w:lang w:val="pl-PL" w:eastAsia="fr-FR"/>
        </w:rPr>
      </w:pPr>
    </w:p>
    <w:p w14:paraId="545FE032" w14:textId="77777777" w:rsidR="00E17F67" w:rsidRDefault="0006668E" w:rsidP="00E17F67">
      <w:pPr>
        <w:spacing w:line="276" w:lineRule="auto"/>
        <w:contextualSpacing/>
        <w:jc w:val="both"/>
        <w:rPr>
          <w:rFonts w:ascii="Arial" w:eastAsia="Times New Roman" w:hAnsi="Arial" w:cs="Arial"/>
          <w:sz w:val="16"/>
          <w:szCs w:val="16"/>
          <w:lang w:val="en-US" w:eastAsia="fr-FR"/>
        </w:rPr>
      </w:pPr>
      <w:hyperlink r:id="rId8" w:history="1">
        <w:r w:rsidR="00E17F67">
          <w:rPr>
            <w:rStyle w:val="Hipercze"/>
            <w:rFonts w:eastAsia="Times New Roman"/>
            <w:sz w:val="16"/>
            <w:szCs w:val="16"/>
            <w:lang w:val="en-US" w:eastAsia="fr-FR"/>
          </w:rPr>
          <w:t>www.se.com/pl</w:t>
        </w:r>
      </w:hyperlink>
    </w:p>
    <w:p w14:paraId="0F8059B7" w14:textId="01676B32" w:rsidR="001E5064" w:rsidRDefault="001E5064" w:rsidP="001E5064">
      <w:pPr>
        <w:spacing w:line="276" w:lineRule="auto"/>
        <w:contextualSpacing/>
        <w:jc w:val="both"/>
        <w:rPr>
          <w:rFonts w:ascii="Arial" w:hAnsi="Arial" w:cs="Arial"/>
          <w:lang w:val="en-US"/>
        </w:rPr>
      </w:pPr>
    </w:p>
    <w:p w14:paraId="49FE8810" w14:textId="77777777" w:rsidR="001E5064" w:rsidRPr="006E704C" w:rsidRDefault="001E5064" w:rsidP="001E5064">
      <w:pPr>
        <w:spacing w:line="276" w:lineRule="auto"/>
        <w:contextualSpacing/>
        <w:jc w:val="both"/>
        <w:rPr>
          <w:rFonts w:ascii="Arial" w:hAnsi="Arial" w:cs="Arial"/>
          <w:szCs w:val="20"/>
          <w:lang w:val="en-US"/>
        </w:rPr>
      </w:pPr>
    </w:p>
    <w:p w14:paraId="44B6ABB3" w14:textId="4212E924" w:rsidR="001E5064" w:rsidRPr="006E704C" w:rsidRDefault="001E5064" w:rsidP="001E5064">
      <w:pPr>
        <w:widowControl w:val="0"/>
        <w:autoSpaceDE w:val="0"/>
        <w:autoSpaceDN w:val="0"/>
        <w:adjustRightInd w:val="0"/>
        <w:spacing w:line="276" w:lineRule="auto"/>
        <w:textAlignment w:val="center"/>
        <w:rPr>
          <w:rFonts w:ascii="Arial" w:hAnsi="Arial" w:cs="Arial"/>
          <w:b/>
          <w:szCs w:val="20"/>
          <w:lang w:val="en-US"/>
        </w:rPr>
      </w:pPr>
      <w:r w:rsidRPr="00DD227A">
        <w:rPr>
          <w:rFonts w:ascii="Arial" w:hAnsi="Arial" w:cs="Arial"/>
          <w:noProof/>
          <w:sz w:val="16"/>
          <w:szCs w:val="16"/>
          <w:lang w:val="pl-PL" w:eastAsia="pl-PL"/>
        </w:rPr>
        <mc:AlternateContent>
          <mc:Choice Requires="wps">
            <w:drawing>
              <wp:inline distT="0" distB="0" distL="0" distR="0" wp14:anchorId="1576E4D0" wp14:editId="0D34CCF8">
                <wp:extent cx="1397000" cy="299085"/>
                <wp:effectExtent l="0" t="0" r="0" b="5715"/>
                <wp:docPr id="15" name="AutoShape 1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0" cy="299085"/>
                        </a:xfrm>
                        <a:prstGeom prst="roundRect">
                          <a:avLst>
                            <a:gd name="adj" fmla="val 50000"/>
                          </a:avLst>
                        </a:prstGeom>
                        <a:solidFill>
                          <a:srgbClr val="3CCD5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txbx>
                        <w:txbxContent>
                          <w:p w14:paraId="47182A0D" w14:textId="3F23BADF" w:rsidR="001E5064" w:rsidRPr="001D0413" w:rsidRDefault="0006668E" w:rsidP="001E5064">
                            <w:pPr>
                              <w:spacing w:line="480" w:lineRule="auto"/>
                              <w:jc w:val="center"/>
                              <w:rPr>
                                <w:rFonts w:ascii="Arial" w:hAnsi="Arial" w:cs="Arial"/>
                                <w:color w:val="FFFFFF" w:themeColor="background1"/>
                                <w:sz w:val="18"/>
                                <w:szCs w:val="18"/>
                              </w:rPr>
                            </w:pPr>
                            <w:hyperlink r:id="rId10" w:history="1">
                              <w:r w:rsidR="00E17F67" w:rsidRPr="00E17F67">
                                <w:rPr>
                                  <w:rStyle w:val="Hipercze"/>
                                  <w:rFonts w:ascii="Arial" w:hAnsi="Arial" w:cs="Arial"/>
                                  <w:sz w:val="18"/>
                                  <w:szCs w:val="18"/>
                                </w:rPr>
                                <w:t>Odkryj EcoStruxture</w:t>
                              </w:r>
                            </w:hyperlink>
                          </w:p>
                        </w:txbxContent>
                      </wps:txbx>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576E4D0" id="AutoShape 13" o:spid="_x0000_s1026" href="http://www.schneider-electric.com/b2b/en/campaign/life-is-on/life-is-on.jsp" target="_blank" style="width:110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" o:button="t" fillcolor="#3ccd59" stroked="f">
                <v:fill o:detectmouseclick="t"/>
                <o:lock v:ext="edit" aspectratio="t"/>
                <v:textbox>
                  <w:txbxContent>
                    <w:p w14:paraId="47182A0D" w14:textId="3F23BADF" w:rsidR="001E5064" w:rsidRPr="001D0413" w:rsidRDefault="00724265" w:rsidP="001E5064">
                      <w:pPr>
                        <w:spacing w:line="480" w:lineRule="auto"/>
                        <w:jc w:val="center"/>
                        <w:rPr>
                          <w:rFonts w:ascii="Arial" w:hAnsi="Arial" w:cs="Arial"/>
                          <w:color w:val="FFFFFF" w:themeColor="background1"/>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"https://www.se.com/pl/pl/work/campaign/innovation/overview.jsp" </w:instrText>
                      </w:r>
                      <w:r>
                        <w:rPr>
                          <w:rStyle w:val="Hyperlink"/>
                          <w:rFonts w:ascii="Arial" w:hAnsi="Arial" w:cs="Arial"/>
                          <w:sz w:val="18"/>
                          <w:szCs w:val="18"/>
                        </w:rPr>
                        <w:fldChar w:fldCharType="separate"/>
                      </w:r>
                      <w:proofErr w:type="spellStart"/>
                      <w:r w:rsidR="00E17F67" w:rsidRPr="00E17F67">
                        <w:rPr>
                          <w:rStyle w:val="Hyperlink"/>
                          <w:rFonts w:ascii="Arial" w:hAnsi="Arial" w:cs="Arial"/>
                          <w:sz w:val="18"/>
                          <w:szCs w:val="18"/>
                        </w:rPr>
                        <w:t>Odkryj</w:t>
                      </w:r>
                      <w:proofErr w:type="spellEnd"/>
                      <w:r w:rsidR="00E17F67" w:rsidRPr="00E17F67">
                        <w:rPr>
                          <w:rStyle w:val="Hyperlink"/>
                          <w:rFonts w:ascii="Arial" w:hAnsi="Arial" w:cs="Arial"/>
                          <w:sz w:val="18"/>
                          <w:szCs w:val="18"/>
                        </w:rPr>
                        <w:t xml:space="preserve"> </w:t>
                      </w:r>
                      <w:proofErr w:type="spellStart"/>
                      <w:r w:rsidR="00E17F67" w:rsidRPr="00E17F67">
                        <w:rPr>
                          <w:rStyle w:val="Hyperlink"/>
                          <w:rFonts w:ascii="Arial" w:hAnsi="Arial" w:cs="Arial"/>
                          <w:sz w:val="18"/>
                          <w:szCs w:val="18"/>
                        </w:rPr>
                        <w:t>EcoStruxture</w:t>
                      </w:r>
                      <w:proofErr w:type="spellEnd"/>
                      <w:r>
                        <w:rPr>
                          <w:rStyle w:val="Hyperlink"/>
                          <w:rFonts w:ascii="Arial" w:hAnsi="Arial" w:cs="Arial"/>
                          <w:sz w:val="18"/>
                          <w:szCs w:val="18"/>
                        </w:rPr>
                        <w:fldChar w:fldCharType="end"/>
                      </w:r>
                    </w:p>
                  </w:txbxContent>
                </v:textbox>
                <w10:anchorlock/>
              </v:roundrect>
            </w:pict>
          </mc:Fallback>
        </mc:AlternateContent>
      </w:r>
      <w:r w:rsidRPr="006E704C">
        <w:rPr>
          <w:rFonts w:ascii="Arial" w:hAnsi="Arial" w:cs="Arial"/>
          <w:color w:val="000000"/>
          <w:szCs w:val="20"/>
          <w:lang w:val="en-US"/>
        </w:rPr>
        <w:tab/>
      </w:r>
      <w:r w:rsidRPr="006E704C">
        <w:rPr>
          <w:rFonts w:ascii="Arial" w:hAnsi="Arial" w:cs="Arial"/>
          <w:b/>
          <w:szCs w:val="20"/>
          <w:lang w:val="en-US"/>
        </w:rPr>
        <w:t xml:space="preserve">Follow us on: </w:t>
      </w:r>
      <w:r w:rsidRPr="00DD227A">
        <w:rPr>
          <w:rFonts w:ascii="Arial" w:hAnsi="Arial" w:cs="Arial"/>
          <w:b/>
          <w:noProof/>
          <w:szCs w:val="20"/>
          <w:lang w:val="pl-PL" w:eastAsia="pl-PL"/>
        </w:rPr>
        <w:drawing>
          <wp:inline distT="0" distB="0" distL="0" distR="0" wp14:anchorId="3DA7EB8F" wp14:editId="6E049FE4">
            <wp:extent cx="238125" cy="238125"/>
            <wp:effectExtent l="19050" t="0" r="9525" b="0"/>
            <wp:docPr id="16"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stretch>
                      <a:fillRect/>
                    </a:stretch>
                  </pic:blipFill>
                  <pic:spPr>
                    <a:xfrm>
                      <a:off x="0" y="0"/>
                      <a:ext cx="238125" cy="238125"/>
                    </a:xfrm>
                    <a:prstGeom prst="rect">
                      <a:avLst/>
                    </a:prstGeom>
                  </pic:spPr>
                </pic:pic>
              </a:graphicData>
            </a:graphic>
          </wp:inline>
        </w:drawing>
      </w:r>
      <w:r w:rsidRPr="006E704C">
        <w:rPr>
          <w:rFonts w:ascii="Arial" w:hAnsi="Arial" w:cs="Arial"/>
          <w:b/>
          <w:szCs w:val="20"/>
          <w:lang w:val="en-US"/>
        </w:rPr>
        <w:t xml:space="preserve"> </w:t>
      </w:r>
      <w:r w:rsidRPr="00DD227A">
        <w:rPr>
          <w:rFonts w:ascii="Arial" w:hAnsi="Arial" w:cs="Arial"/>
          <w:b/>
          <w:noProof/>
          <w:szCs w:val="20"/>
          <w:lang w:val="pl-PL" w:eastAsia="pl-PL"/>
        </w:rPr>
        <w:drawing>
          <wp:inline distT="0" distB="0" distL="0" distR="0" wp14:anchorId="4276F0F4" wp14:editId="680695AF">
            <wp:extent cx="238125" cy="238125"/>
            <wp:effectExtent l="19050" t="0" r="9525" b="0"/>
            <wp:docPr id="17"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E704C">
        <w:rPr>
          <w:rFonts w:ascii="Arial" w:hAnsi="Arial" w:cs="Arial"/>
          <w:b/>
          <w:szCs w:val="20"/>
          <w:lang w:val="en-US"/>
        </w:rPr>
        <w:t xml:space="preserve"> </w:t>
      </w:r>
      <w:r w:rsidRPr="00DD227A">
        <w:rPr>
          <w:rFonts w:ascii="Arial" w:hAnsi="Arial" w:cs="Arial"/>
          <w:b/>
          <w:noProof/>
          <w:szCs w:val="20"/>
          <w:lang w:val="pl-PL" w:eastAsia="pl-PL"/>
        </w:rPr>
        <w:drawing>
          <wp:inline distT="0" distB="0" distL="0" distR="0" wp14:anchorId="5FA93AA1" wp14:editId="7A3B2D71">
            <wp:extent cx="238125" cy="238125"/>
            <wp:effectExtent l="19050" t="0" r="9525" b="0"/>
            <wp:docPr id="13"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E704C">
        <w:rPr>
          <w:rFonts w:ascii="Arial" w:hAnsi="Arial" w:cs="Arial"/>
          <w:b/>
          <w:szCs w:val="20"/>
          <w:lang w:val="en-US"/>
        </w:rPr>
        <w:t xml:space="preserve">  </w:t>
      </w:r>
      <w:r w:rsidRPr="00DD227A">
        <w:rPr>
          <w:rFonts w:ascii="Arial" w:hAnsi="Arial" w:cs="Arial"/>
          <w:b/>
          <w:noProof/>
          <w:szCs w:val="20"/>
          <w:lang w:val="pl-PL" w:eastAsia="pl-PL"/>
        </w:rPr>
        <w:drawing>
          <wp:inline distT="0" distB="0" distL="0" distR="0" wp14:anchorId="25F492DE" wp14:editId="32B30460">
            <wp:extent cx="238125" cy="238125"/>
            <wp:effectExtent l="19050" t="0" r="9525" b="0"/>
            <wp:docPr id="19"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E704C">
        <w:rPr>
          <w:rFonts w:ascii="Arial" w:hAnsi="Arial" w:cs="Arial"/>
          <w:b/>
          <w:szCs w:val="20"/>
          <w:lang w:val="en-US"/>
        </w:rPr>
        <w:t xml:space="preserve"> </w:t>
      </w:r>
      <w:r w:rsidRPr="00DD227A">
        <w:rPr>
          <w:rFonts w:ascii="Arial" w:hAnsi="Arial" w:cs="Arial"/>
          <w:noProof/>
          <w:color w:val="0950D0"/>
          <w:sz w:val="32"/>
          <w:szCs w:val="32"/>
          <w:lang w:val="pl-PL" w:eastAsia="pl-PL"/>
        </w:rPr>
        <w:drawing>
          <wp:inline distT="0" distB="0" distL="0" distR="0" wp14:anchorId="18BB936B" wp14:editId="6F1340B7">
            <wp:extent cx="237600" cy="237600"/>
            <wp:effectExtent l="0" t="0" r="0" b="0"/>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6E704C">
        <w:rPr>
          <w:rFonts w:ascii="Arial" w:hAnsi="Arial" w:cs="Arial"/>
          <w:b/>
          <w:szCs w:val="20"/>
          <w:lang w:val="en-US"/>
        </w:rPr>
        <w:t xml:space="preserve"> </w:t>
      </w:r>
      <w:r w:rsidRPr="00DD227A">
        <w:rPr>
          <w:rFonts w:ascii="Arial" w:hAnsi="Arial" w:cs="Arial"/>
          <w:noProof/>
          <w:lang w:val="pl-PL" w:eastAsia="pl-PL"/>
        </w:rPr>
        <w:drawing>
          <wp:inline distT="0" distB="0" distL="0" distR="0" wp14:anchorId="50A6AC4F" wp14:editId="252D280B">
            <wp:extent cx="237600" cy="237600"/>
            <wp:effectExtent l="0" t="0" r="0" b="0"/>
            <wp:docPr id="21" name="Picture 2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2EE5BC5C" w14:textId="6D53EC50" w:rsidR="001E5064" w:rsidRPr="001E4637" w:rsidRDefault="001E5064" w:rsidP="001E5064">
      <w:pPr>
        <w:spacing w:line="276" w:lineRule="auto"/>
        <w:jc w:val="both"/>
        <w:rPr>
          <w:rFonts w:ascii="Arial" w:hAnsi="Arial" w:cs="Arial"/>
          <w:szCs w:val="20"/>
          <w:lang w:val="pl-PL"/>
        </w:rPr>
      </w:pPr>
      <w:r w:rsidRPr="001E4637">
        <w:rPr>
          <w:rFonts w:ascii="Arial" w:hAnsi="Arial" w:cs="Arial"/>
          <w:b/>
          <w:color w:val="000000"/>
          <w:szCs w:val="20"/>
          <w:lang w:val="pl-PL"/>
        </w:rPr>
        <w:t>Hasztagi</w:t>
      </w:r>
      <w:r w:rsidRPr="001E4637">
        <w:rPr>
          <w:rFonts w:ascii="Arial" w:hAnsi="Arial" w:cs="Arial"/>
          <w:b/>
          <w:szCs w:val="20"/>
          <w:lang w:val="pl-PL"/>
        </w:rPr>
        <w:t>:</w:t>
      </w:r>
      <w:r w:rsidRPr="001E4637">
        <w:rPr>
          <w:rFonts w:ascii="Arial" w:hAnsi="Arial" w:cs="Arial"/>
          <w:szCs w:val="20"/>
          <w:lang w:val="pl-PL"/>
        </w:rPr>
        <w:t xml:space="preserve"> </w:t>
      </w:r>
      <w:r w:rsidR="001B50E3" w:rsidRPr="008F08E7">
        <w:rPr>
          <w:rFonts w:ascii="Arial" w:hAnsi="Arial" w:cs="Arial"/>
          <w:color w:val="000000"/>
          <w:szCs w:val="20"/>
          <w:lang w:val="pl-PL"/>
        </w:rPr>
        <w:t>#Polska #PolskieFirmy #SchneiderElectric #EcoStruxure #IIoT #Industrializacja #Automatyzacja</w:t>
      </w:r>
    </w:p>
    <w:p w14:paraId="3E77D017" w14:textId="77777777" w:rsidR="00575E37" w:rsidRPr="001E4637" w:rsidRDefault="00575E37">
      <w:pPr>
        <w:rPr>
          <w:lang w:val="pl-PL"/>
        </w:rPr>
      </w:pPr>
    </w:p>
    <w:sectPr w:rsidR="00575E37" w:rsidRPr="001E4637" w:rsidSect="00575E37">
      <w:headerReference w:type="even" r:id="rId23"/>
      <w:headerReference w:type="default" r:id="rId24"/>
      <w:footerReference w:type="even" r:id="rId25"/>
      <w:footerReference w:type="default" r:id="rId26"/>
      <w:pgSz w:w="11906" w:h="16838"/>
      <w:pgMar w:top="1134" w:right="1134" w:bottom="1134" w:left="1134" w:header="709" w:footer="0"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6B1C" w14:textId="77777777" w:rsidR="0006668E" w:rsidRDefault="0006668E" w:rsidP="001E5064">
      <w:pPr>
        <w:spacing w:before="0" w:after="0"/>
      </w:pPr>
      <w:r>
        <w:separator/>
      </w:r>
    </w:p>
  </w:endnote>
  <w:endnote w:type="continuationSeparator" w:id="0">
    <w:p w14:paraId="0D301075" w14:textId="77777777" w:rsidR="0006668E" w:rsidRDefault="0006668E" w:rsidP="001E50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Rounded MT Pro Light">
    <w:altName w:val="Arial"/>
    <w:charset w:val="00"/>
    <w:family w:val="swiss"/>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Rounded MT Std Light">
    <w:altName w:val="Arial"/>
    <w:charset w:val="00"/>
    <w:family w:val="swiss"/>
    <w:pitch w:val="variable"/>
    <w:sig w:usb0="00000000"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E9EE" w14:textId="77777777" w:rsidR="00575E37" w:rsidRPr="00597782" w:rsidRDefault="00C92ADE" w:rsidP="00575E37">
    <w:pPr>
      <w:pStyle w:val="Stopka"/>
      <w:tabs>
        <w:tab w:val="clear" w:pos="4703"/>
        <w:tab w:val="clear" w:pos="9406"/>
        <w:tab w:val="center" w:pos="4536"/>
        <w:tab w:val="right" w:pos="9072"/>
      </w:tabs>
      <w:rPr>
        <w:rFonts w:ascii="Arial Rounded MT Std Light" w:hAnsi="Arial Rounded MT Std Light"/>
        <w:sz w:val="16"/>
        <w:szCs w:val="16"/>
      </w:rPr>
    </w:pPr>
    <w:r>
      <w:rPr>
        <w:noProof/>
        <w:lang w:val="pl-PL" w:eastAsia="pl-PL"/>
      </w:rPr>
      <mc:AlternateContent>
        <mc:Choice Requires="wps">
          <w:drawing>
            <wp:anchor distT="0" distB="0" distL="114300" distR="114300" simplePos="0" relativeHeight="251662336" behindDoc="0" locked="0" layoutInCell="1" allowOverlap="1" wp14:anchorId="57B51A14" wp14:editId="59B66255">
              <wp:simplePos x="0" y="0"/>
              <wp:positionH relativeFrom="column">
                <wp:posOffset>-495300</wp:posOffset>
              </wp:positionH>
              <wp:positionV relativeFrom="paragraph">
                <wp:posOffset>248285</wp:posOffset>
              </wp:positionV>
              <wp:extent cx="7639050" cy="14414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3335A2" id="Rectangle 13" o:spid="_x0000_s1026" style="position:absolute;margin-left:-39pt;margin-top:19.55pt;width:601.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" fillcolor="#2cb34a" stroked="f"/>
          </w:pict>
        </mc:Fallback>
      </mc:AlternateContent>
    </w:r>
    <w:r>
      <w:tab/>
    </w:r>
    <w:r>
      <w:rPr>
        <w:rFonts w:ascii="Arial Rounded MT Std Light" w:hAnsi="Arial Rounded MT Std Light"/>
        <w:sz w:val="16"/>
      </w:rPr>
      <w:tab/>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A30C" w14:textId="77777777" w:rsidR="00575E37" w:rsidRPr="008839F5" w:rsidRDefault="00C92ADE" w:rsidP="00575E37">
    <w:pPr>
      <w:pStyle w:val="Stopka"/>
      <w:jc w:val="right"/>
      <w:rPr>
        <w:rFonts w:ascii="Arial" w:hAnsi="Arial" w:cs="Arial"/>
        <w:sz w:val="16"/>
        <w:szCs w:val="16"/>
        <w:lang w:val="fr-FR"/>
      </w:rPr>
    </w:pPr>
    <w:r>
      <w:rPr>
        <w:rFonts w:ascii="Arial" w:hAnsi="Arial" w:cs="Arial"/>
        <w:noProof/>
        <w:lang w:val="pl-PL" w:eastAsia="pl-PL"/>
      </w:rPr>
      <mc:AlternateContent>
        <mc:Choice Requires="wps">
          <w:drawing>
            <wp:anchor distT="0" distB="0" distL="114300" distR="114300" simplePos="0" relativeHeight="251663360" behindDoc="0" locked="0" layoutInCell="1" allowOverlap="1" wp14:anchorId="44E73464" wp14:editId="74D1AE2D">
              <wp:simplePos x="0" y="0"/>
              <wp:positionH relativeFrom="column">
                <wp:posOffset>-723900</wp:posOffset>
              </wp:positionH>
              <wp:positionV relativeFrom="paragraph">
                <wp:posOffset>254635</wp:posOffset>
              </wp:positionV>
              <wp:extent cx="7764780" cy="144145"/>
              <wp:effectExtent l="0" t="0" r="762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144145"/>
                      </a:xfrm>
                      <a:prstGeom prst="rect">
                        <a:avLst/>
                      </a:prstGeom>
                      <a:solidFill>
                        <a:srgbClr val="2CB34A"/>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4D5C22" id="Rectangle 6" o:spid="_x0000_s1026" style="position:absolute;margin-left:-57pt;margin-top:20.05pt;width:611.4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" fillcolor="#2cb34a" stroked="f"/>
          </w:pict>
        </mc:Fallback>
      </mc:AlternateContent>
    </w:r>
    <w:r>
      <w:rPr>
        <w:rFonts w:ascii="Arial" w:hAnsi="Arial" w:cs="Arial"/>
        <w:sz w:val="16"/>
        <w:lang w:val="fr-FR"/>
      </w:rPr>
      <w:t>Strona</w:t>
    </w:r>
    <w:r w:rsidRPr="008839F5">
      <w:rPr>
        <w:rFonts w:ascii="Arial" w:hAnsi="Arial" w:cs="Arial"/>
        <w:sz w:val="16"/>
        <w:lang w:val="fr-FR"/>
      </w:rPr>
      <w:t xml:space="preserve"> | </w:t>
    </w:r>
    <w:r w:rsidRPr="008839F5">
      <w:rPr>
        <w:rFonts w:ascii="Arial" w:hAnsi="Arial" w:cs="Arial"/>
        <w:sz w:val="16"/>
        <w:szCs w:val="16"/>
        <w:lang w:val="fr-FR"/>
      </w:rPr>
      <w:fldChar w:fldCharType="begin"/>
    </w:r>
    <w:r w:rsidRPr="008839F5">
      <w:rPr>
        <w:rFonts w:ascii="Arial" w:hAnsi="Arial" w:cs="Arial"/>
        <w:sz w:val="16"/>
        <w:szCs w:val="16"/>
        <w:lang w:val="fr-FR"/>
      </w:rPr>
      <w:instrText xml:space="preserve"> PAGE   \* MERGEFORMAT </w:instrText>
    </w:r>
    <w:r w:rsidRPr="008839F5">
      <w:rPr>
        <w:rFonts w:ascii="Arial" w:hAnsi="Arial" w:cs="Arial"/>
        <w:sz w:val="16"/>
        <w:szCs w:val="16"/>
        <w:lang w:val="fr-FR"/>
      </w:rPr>
      <w:fldChar w:fldCharType="separate"/>
    </w:r>
    <w:r w:rsidR="00ED479A">
      <w:rPr>
        <w:rFonts w:ascii="Arial" w:hAnsi="Arial" w:cs="Arial"/>
        <w:noProof/>
        <w:sz w:val="16"/>
        <w:szCs w:val="16"/>
        <w:lang w:val="fr-FR"/>
      </w:rPr>
      <w:t>2</w:t>
    </w:r>
    <w:r w:rsidRPr="008839F5">
      <w:rPr>
        <w:rFonts w:ascii="Arial" w:hAnsi="Arial" w:cs="Arial"/>
        <w:sz w:val="16"/>
        <w:szCs w:val="16"/>
        <w:lang w:val="fr-FR"/>
      </w:rPr>
      <w:fldChar w:fldCharType="end"/>
    </w:r>
  </w:p>
  <w:p w14:paraId="6418CC6A" w14:textId="77777777" w:rsidR="00575E37" w:rsidRPr="008839F5" w:rsidRDefault="00575E37" w:rsidP="00575E37">
    <w:pPr>
      <w:pStyle w:val="Stopka"/>
      <w:spacing w:before="0" w:beforeAutospacing="0" w:after="0" w:afterAutospacing="0"/>
      <w:jc w:val="right"/>
      <w:rPr>
        <w:rFonts w:ascii="Arial" w:hAnsi="Arial" w:cs="Arial"/>
        <w:sz w:val="16"/>
        <w:szCs w:val="16"/>
        <w:lang w:val="fr-FR"/>
      </w:rPr>
    </w:pPr>
  </w:p>
  <w:tbl>
    <w:tblPr>
      <w:tblW w:w="15480" w:type="dxa"/>
      <w:tblLayout w:type="fixed"/>
      <w:tblCellMar>
        <w:left w:w="70" w:type="dxa"/>
        <w:right w:w="70" w:type="dxa"/>
      </w:tblCellMar>
      <w:tblLook w:val="0000" w:firstRow="0" w:lastRow="0" w:firstColumn="0" w:lastColumn="0" w:noHBand="0" w:noVBand="0"/>
    </w:tblPr>
    <w:tblGrid>
      <w:gridCol w:w="3969"/>
      <w:gridCol w:w="2977"/>
      <w:gridCol w:w="4664"/>
      <w:gridCol w:w="3870"/>
    </w:tblGrid>
    <w:tr w:rsidR="00575E37" w:rsidRPr="005D4581" w14:paraId="2D229860" w14:textId="77777777" w:rsidTr="00575E37">
      <w:trPr>
        <w:trHeight w:val="393"/>
      </w:trPr>
      <w:tc>
        <w:tcPr>
          <w:tcW w:w="3969" w:type="dxa"/>
        </w:tcPr>
        <w:p w14:paraId="2666F32C" w14:textId="77777777" w:rsidR="00575E37" w:rsidRPr="005D4581" w:rsidRDefault="00C92ADE" w:rsidP="00575E37">
          <w:pPr>
            <w:pStyle w:val="Pa2"/>
            <w:spacing w:before="0" w:beforeAutospacing="0" w:after="0" w:afterAutospacing="0" w:line="240" w:lineRule="auto"/>
            <w:rPr>
              <w:rFonts w:ascii="Arial" w:hAnsi="Arial" w:cs="Arial"/>
              <w:b/>
              <w:color w:val="000000"/>
              <w:sz w:val="16"/>
              <w:szCs w:val="16"/>
              <w:lang w:val="pl-PL"/>
            </w:rPr>
          </w:pPr>
          <w:bookmarkStart w:id="2" w:name="_Hlk506971724"/>
          <w:bookmarkStart w:id="3" w:name="_Hlk506971725"/>
          <w:r w:rsidRPr="005D4581">
            <w:rPr>
              <w:rStyle w:val="A2"/>
              <w:rFonts w:ascii="Arial" w:hAnsi="Arial" w:cs="Arial"/>
              <w:b/>
              <w:szCs w:val="16"/>
              <w:lang w:val="pl-PL"/>
            </w:rPr>
            <w:t>Kontakt dla prasy:</w:t>
          </w:r>
        </w:p>
        <w:p w14:paraId="568BB1B4" w14:textId="436D3425" w:rsidR="00575E37" w:rsidRPr="005D4581" w:rsidRDefault="001E4A16" w:rsidP="00575E37">
          <w:pPr>
            <w:pStyle w:val="Pa1"/>
            <w:spacing w:before="0" w:beforeAutospacing="0" w:after="0" w:afterAutospacing="0" w:line="240" w:lineRule="auto"/>
            <w:rPr>
              <w:rStyle w:val="A2"/>
              <w:rFonts w:ascii="Arial" w:hAnsi="Arial" w:cs="Arial"/>
              <w:b/>
              <w:szCs w:val="16"/>
              <w:lang w:val="pl-PL"/>
            </w:rPr>
          </w:pPr>
          <w:r>
            <w:rPr>
              <w:rStyle w:val="A2"/>
              <w:rFonts w:ascii="Arial" w:hAnsi="Arial" w:cs="Arial"/>
              <w:b/>
              <w:szCs w:val="16"/>
              <w:lang w:val="pl-PL"/>
            </w:rPr>
            <w:t>Clue  PR</w:t>
          </w:r>
        </w:p>
        <w:p w14:paraId="482D349C" w14:textId="1790A1BD" w:rsidR="00575E37" w:rsidRPr="005D4581" w:rsidRDefault="001E4A16" w:rsidP="00575E37">
          <w:pPr>
            <w:pStyle w:val="Pa1"/>
            <w:spacing w:before="0" w:beforeAutospacing="0" w:after="0" w:afterAutospacing="0" w:line="240" w:lineRule="auto"/>
            <w:rPr>
              <w:rFonts w:ascii="Arial" w:hAnsi="Arial" w:cs="Arial"/>
              <w:b/>
              <w:color w:val="000000"/>
              <w:sz w:val="16"/>
              <w:szCs w:val="16"/>
              <w:lang w:val="fr-FR"/>
            </w:rPr>
          </w:pPr>
          <w:r>
            <w:rPr>
              <w:rStyle w:val="A2"/>
              <w:rFonts w:ascii="Arial" w:hAnsi="Arial" w:cs="Arial"/>
              <w:b/>
              <w:szCs w:val="16"/>
              <w:lang w:val="fr-FR"/>
            </w:rPr>
            <w:t>Karolina Buczkowska</w:t>
          </w:r>
        </w:p>
        <w:p w14:paraId="094825EF" w14:textId="15E0407C" w:rsidR="00575E37" w:rsidRPr="005D4581" w:rsidRDefault="0006668E" w:rsidP="00575E37">
          <w:pPr>
            <w:pStyle w:val="Pa1"/>
            <w:spacing w:before="0" w:beforeAutospacing="0" w:after="0" w:afterAutospacing="0" w:line="240" w:lineRule="auto"/>
            <w:rPr>
              <w:rStyle w:val="A2"/>
              <w:rFonts w:ascii="Arial" w:hAnsi="Arial" w:cs="Arial"/>
              <w:szCs w:val="16"/>
              <w:lang w:val="de-DE"/>
            </w:rPr>
          </w:pPr>
          <w:hyperlink r:id="rId1" w:history="1">
            <w:r w:rsidR="00C92ADE" w:rsidRPr="001E3509">
              <w:rPr>
                <w:rStyle w:val="A2"/>
                <w:lang w:val="de-DE"/>
              </w:rPr>
              <w:t>Tel:. +48</w:t>
            </w:r>
          </w:hyperlink>
          <w:r w:rsidR="001E4A16">
            <w:rPr>
              <w:rStyle w:val="A2"/>
              <w:rFonts w:ascii="Arial" w:hAnsi="Arial" w:cs="Arial"/>
              <w:szCs w:val="16"/>
              <w:lang w:val="de-DE"/>
            </w:rPr>
            <w:t> 516 186 720</w:t>
          </w:r>
          <w:r w:rsidR="00C92ADE" w:rsidRPr="005D4581">
            <w:rPr>
              <w:rStyle w:val="A2"/>
              <w:rFonts w:ascii="Arial" w:hAnsi="Arial" w:cs="Arial"/>
              <w:szCs w:val="16"/>
              <w:lang w:val="de-DE"/>
            </w:rPr>
            <w:t xml:space="preserve"> </w:t>
          </w:r>
        </w:p>
        <w:p w14:paraId="2FE3EC76" w14:textId="38D18B9F" w:rsidR="00575E37" w:rsidRPr="005D4581" w:rsidRDefault="001E4A16" w:rsidP="00575E37">
          <w:pPr>
            <w:pStyle w:val="Pa1"/>
            <w:spacing w:before="0" w:beforeAutospacing="0" w:after="0" w:afterAutospacing="0" w:line="240" w:lineRule="auto"/>
            <w:rPr>
              <w:rFonts w:ascii="Arial" w:hAnsi="Arial" w:cs="Arial"/>
              <w:color w:val="000000"/>
              <w:sz w:val="16"/>
              <w:szCs w:val="16"/>
              <w:lang w:val="de-DE"/>
            </w:rPr>
          </w:pPr>
          <w:r>
            <w:rPr>
              <w:rStyle w:val="Hipercze"/>
              <w:rFonts w:ascii="Arial" w:hAnsi="Arial" w:cs="Arial"/>
              <w:sz w:val="16"/>
              <w:szCs w:val="16"/>
              <w:lang w:val="de-DE"/>
            </w:rPr>
            <w:t>se@cluepr.pl</w:t>
          </w:r>
        </w:p>
      </w:tc>
      <w:tc>
        <w:tcPr>
          <w:tcW w:w="2977" w:type="dxa"/>
        </w:tcPr>
        <w:p w14:paraId="6B1E482B" w14:textId="19F91C2B" w:rsidR="00575E37" w:rsidRPr="00C743A5" w:rsidRDefault="00575E37" w:rsidP="00575E37">
          <w:pPr>
            <w:spacing w:before="0" w:beforeAutospacing="0" w:after="0" w:afterAutospacing="0"/>
            <w:rPr>
              <w:rFonts w:ascii="Arial" w:hAnsi="Arial" w:cs="Arial"/>
              <w:sz w:val="16"/>
              <w:szCs w:val="16"/>
              <w:lang w:val="pl-PL"/>
            </w:rPr>
          </w:pPr>
        </w:p>
      </w:tc>
      <w:tc>
        <w:tcPr>
          <w:tcW w:w="4664" w:type="dxa"/>
        </w:tcPr>
        <w:p w14:paraId="03C38213" w14:textId="77777777" w:rsidR="00575E37" w:rsidRDefault="00C92ADE" w:rsidP="00575E37">
          <w:pPr>
            <w:pStyle w:val="Pa2"/>
            <w:spacing w:before="0" w:beforeAutospacing="0" w:after="0" w:afterAutospacing="0" w:line="240" w:lineRule="auto"/>
            <w:rPr>
              <w:rStyle w:val="A2"/>
              <w:rFonts w:ascii="Arial" w:hAnsi="Arial" w:cs="Arial"/>
              <w:szCs w:val="16"/>
              <w:lang w:val="pl-PL"/>
            </w:rPr>
          </w:pPr>
          <w:r>
            <w:rPr>
              <w:rStyle w:val="A2"/>
              <w:rFonts w:ascii="Arial" w:hAnsi="Arial" w:cs="Arial"/>
              <w:b/>
              <w:szCs w:val="16"/>
              <w:lang w:val="pl-PL"/>
            </w:rPr>
            <w:t xml:space="preserve">Numer referencyjny: </w:t>
          </w:r>
          <w:r w:rsidRPr="000D0D88">
            <w:rPr>
              <w:rStyle w:val="A2"/>
              <w:rFonts w:ascii="Arial" w:hAnsi="Arial" w:cs="Arial"/>
              <w:szCs w:val="16"/>
              <w:lang w:val="pl-PL"/>
            </w:rPr>
            <w:t>PR/PL/1000/</w:t>
          </w:r>
          <w:r>
            <w:rPr>
              <w:rStyle w:val="A2"/>
              <w:rFonts w:ascii="Arial" w:hAnsi="Arial" w:cs="Arial"/>
              <w:szCs w:val="16"/>
              <w:lang w:val="pl-PL"/>
            </w:rPr>
            <w:t>23</w:t>
          </w:r>
        </w:p>
        <w:p w14:paraId="7E61CE78" w14:textId="77777777" w:rsidR="00575E37" w:rsidRPr="00C95200" w:rsidRDefault="00575E37" w:rsidP="00575E37">
          <w:pPr>
            <w:rPr>
              <w:lang w:val="pl-PL"/>
            </w:rPr>
          </w:pPr>
        </w:p>
      </w:tc>
      <w:tc>
        <w:tcPr>
          <w:tcW w:w="3870" w:type="dxa"/>
        </w:tcPr>
        <w:p w14:paraId="093ABAF2" w14:textId="77777777" w:rsidR="00575E37" w:rsidRPr="005D4581" w:rsidRDefault="00575E37" w:rsidP="00575E37">
          <w:pPr>
            <w:pStyle w:val="Pa2"/>
            <w:spacing w:before="0" w:beforeAutospacing="0" w:after="0" w:afterAutospacing="0" w:line="240" w:lineRule="auto"/>
            <w:ind w:left="1135"/>
            <w:rPr>
              <w:rStyle w:val="A2"/>
              <w:rFonts w:ascii="Arial" w:hAnsi="Arial" w:cs="Arial"/>
              <w:b/>
              <w:szCs w:val="16"/>
              <w:lang w:val="pl-PL"/>
            </w:rPr>
          </w:pPr>
        </w:p>
      </w:tc>
    </w:tr>
  </w:tbl>
  <w:p w14:paraId="233C7923" w14:textId="77777777" w:rsidR="00575E37" w:rsidRPr="005D4581" w:rsidRDefault="00C92ADE" w:rsidP="00575E37">
    <w:pPr>
      <w:pStyle w:val="Stopka"/>
      <w:rPr>
        <w:rFonts w:ascii="Arial" w:hAnsi="Arial" w:cs="Arial"/>
        <w:sz w:val="16"/>
        <w:szCs w:val="16"/>
        <w:lang w:val="fr-FR"/>
      </w:rPr>
    </w:pPr>
    <w:r w:rsidRPr="005D4581">
      <w:rPr>
        <w:rFonts w:ascii="Arial" w:hAnsi="Arial" w:cs="Arial"/>
        <w:sz w:val="16"/>
        <w:szCs w:val="16"/>
        <w:lang w:val="fr-FR"/>
      </w:rPr>
      <w:t xml:space="preserve"> </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20466" w14:textId="77777777" w:rsidR="0006668E" w:rsidRDefault="0006668E" w:rsidP="001E5064">
      <w:pPr>
        <w:spacing w:before="0" w:after="0"/>
      </w:pPr>
      <w:r>
        <w:separator/>
      </w:r>
    </w:p>
  </w:footnote>
  <w:footnote w:type="continuationSeparator" w:id="0">
    <w:p w14:paraId="69AE5210" w14:textId="77777777" w:rsidR="0006668E" w:rsidRDefault="0006668E" w:rsidP="001E5064">
      <w:pPr>
        <w:spacing w:before="0" w:after="0"/>
      </w:pPr>
      <w:r>
        <w:continuationSeparator/>
      </w:r>
    </w:p>
  </w:footnote>
  <w:footnote w:id="1">
    <w:p w14:paraId="4588F7C0" w14:textId="77777777" w:rsidR="004F2996" w:rsidRPr="00526851" w:rsidRDefault="004F2996" w:rsidP="008A7422">
      <w:pPr>
        <w:pStyle w:val="Tekstprzypisudolnego"/>
        <w:spacing w:beforeAutospacing="0" w:afterAutospacing="0"/>
        <w:rPr>
          <w:rFonts w:ascii="Arial" w:hAnsi="Arial" w:cs="Arial"/>
          <w:sz w:val="18"/>
          <w:szCs w:val="18"/>
          <w:lang w:val="pl-PL"/>
        </w:rPr>
      </w:pPr>
      <w:r w:rsidRPr="00526851">
        <w:rPr>
          <w:rStyle w:val="Odwoanieprzypisudolnego"/>
          <w:rFonts w:ascii="Arial" w:hAnsi="Arial" w:cs="Arial"/>
          <w:sz w:val="18"/>
          <w:szCs w:val="18"/>
        </w:rPr>
        <w:footnoteRef/>
      </w:r>
      <w:r w:rsidRPr="00526851">
        <w:rPr>
          <w:rFonts w:ascii="Arial" w:hAnsi="Arial" w:cs="Arial"/>
          <w:sz w:val="18"/>
          <w:szCs w:val="18"/>
          <w:lang w:val="pl-PL"/>
        </w:rPr>
        <w:t xml:space="preserve"> Deloitte, </w:t>
      </w:r>
      <w:hyperlink r:id="rId1" w:history="1">
        <w:r w:rsidRPr="00526851">
          <w:rPr>
            <w:rStyle w:val="Hipercze"/>
            <w:rFonts w:ascii="Arial" w:hAnsi="Arial" w:cs="Arial"/>
            <w:i/>
            <w:sz w:val="18"/>
            <w:szCs w:val="18"/>
            <w:lang w:val="pl-PL"/>
          </w:rPr>
          <w:t>Po rekordowym roku sieci handlowe z niepokojem patrzą w przyszłość</w:t>
        </w:r>
      </w:hyperlink>
    </w:p>
  </w:footnote>
  <w:footnote w:id="2">
    <w:p w14:paraId="076810BB" w14:textId="16784EA0" w:rsidR="00A363C8" w:rsidRPr="00526851" w:rsidRDefault="00A363C8" w:rsidP="00526851">
      <w:pPr>
        <w:pStyle w:val="Bezodstpw"/>
        <w:spacing w:beforeAutospacing="0" w:afterAutospacing="0"/>
        <w:rPr>
          <w:rFonts w:ascii="Arial" w:hAnsi="Arial" w:cs="Arial"/>
          <w:lang w:val="pl-PL"/>
        </w:rPr>
      </w:pPr>
      <w:r w:rsidRPr="00526851">
        <w:rPr>
          <w:rStyle w:val="Odwoanieprzypisudolnego"/>
          <w:rFonts w:ascii="Arial" w:hAnsi="Arial" w:cs="Arial"/>
          <w:sz w:val="18"/>
          <w:szCs w:val="18"/>
        </w:rPr>
        <w:footnoteRef/>
      </w:r>
      <w:r w:rsidRPr="00526851">
        <w:rPr>
          <w:rFonts w:ascii="Arial" w:hAnsi="Arial" w:cs="Arial"/>
          <w:lang w:val="pl-PL"/>
        </w:rPr>
        <w:t xml:space="preserve"> Ibidem.</w:t>
      </w:r>
    </w:p>
  </w:footnote>
  <w:footnote w:id="3">
    <w:p w14:paraId="217DF396" w14:textId="055B1D36" w:rsidR="00992FC4" w:rsidRPr="006854E8" w:rsidRDefault="00992FC4" w:rsidP="00526851">
      <w:pPr>
        <w:pStyle w:val="Bezodstpw"/>
        <w:spacing w:beforeAutospacing="0" w:afterAutospacing="0"/>
        <w:rPr>
          <w:lang w:val="pl-PL"/>
        </w:rPr>
      </w:pPr>
      <w:r w:rsidRPr="00526851">
        <w:rPr>
          <w:rStyle w:val="Odwoanieprzypisudolnego"/>
          <w:rFonts w:ascii="Arial" w:hAnsi="Arial" w:cs="Arial"/>
          <w:sz w:val="18"/>
          <w:szCs w:val="18"/>
        </w:rPr>
        <w:footnoteRef/>
      </w:r>
      <w:r w:rsidRPr="00526851">
        <w:rPr>
          <w:rFonts w:ascii="Arial" w:hAnsi="Arial" w:cs="Arial"/>
          <w:lang w:val="pl-PL"/>
        </w:rPr>
        <w:t xml:space="preserve"> </w:t>
      </w:r>
      <w:hyperlink r:id="rId2" w:history="1">
        <w:r w:rsidRPr="00526851">
          <w:rPr>
            <w:rStyle w:val="Hipercze"/>
            <w:rFonts w:ascii="Arial" w:hAnsi="Arial" w:cs="Arial"/>
            <w:color w:val="auto"/>
            <w:sz w:val="18"/>
            <w:szCs w:val="18"/>
            <w:lang w:val="pl-PL"/>
          </w:rPr>
          <w:t>Zużycie energii w budynkach biurowych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F02E" w14:textId="77777777" w:rsidR="00575E37" w:rsidRPr="001D269B" w:rsidRDefault="00C92ADE" w:rsidP="00575E37">
    <w:pPr>
      <w:pStyle w:val="BasicParagraph"/>
      <w:rPr>
        <w:rFonts w:ascii="Arial Rounded MT Std Light" w:hAnsi="Arial Rounded MT Std Light" w:cs="ArialRoundedMTStd-Light"/>
        <w:color w:val="595959"/>
        <w:sz w:val="57"/>
        <w:szCs w:val="57"/>
      </w:rPr>
    </w:pPr>
    <w:r>
      <w:rPr>
        <w:noProof/>
        <w:lang w:val="pl-PL" w:eastAsia="pl-PL"/>
      </w:rPr>
      <w:drawing>
        <wp:anchor distT="0" distB="0" distL="114300" distR="114300" simplePos="0" relativeHeight="251661312" behindDoc="0" locked="0" layoutInCell="1" allowOverlap="1" wp14:anchorId="4AF5F723" wp14:editId="5916DBDF">
          <wp:simplePos x="0" y="0"/>
          <wp:positionH relativeFrom="column">
            <wp:posOffset>4499610</wp:posOffset>
          </wp:positionH>
          <wp:positionV relativeFrom="paragraph">
            <wp:posOffset>-29210</wp:posOffset>
          </wp:positionV>
          <wp:extent cx="2119630" cy="4451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0288" behindDoc="0" locked="0" layoutInCell="1" allowOverlap="1" wp14:anchorId="5CFDD1E7" wp14:editId="106A673C">
              <wp:simplePos x="0" y="0"/>
              <wp:positionH relativeFrom="column">
                <wp:posOffset>2857500</wp:posOffset>
              </wp:positionH>
              <wp:positionV relativeFrom="paragraph">
                <wp:posOffset>9715500</wp:posOffset>
              </wp:positionV>
              <wp:extent cx="297815" cy="914400"/>
              <wp:effectExtent l="0" t="0" r="0" b="0"/>
              <wp:wrapSquare wrapText="bothSides"/>
              <wp:docPr id="1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5189A216" w14:textId="77777777" w:rsidR="00575E37" w:rsidRDefault="00575E37" w:rsidP="00575E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FDD1E7" id="_x0000_t202" coordsize="21600,21600" o:spt="202" path="m,l,21600r21600,l21600,xe">
              <v:stroke joinstyle="miter"/>
              <v:path gradientshapeok="t" o:connecttype="rect"/>
            </v:shapetype>
            <v:shape id="Pole tekstowe 1" o:spid="_x0000_s1027" type="#_x0000_t202" style="position:absolute;margin-left:225pt;margin-top:765pt;width:23.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" filled="f" stroked="f">
              <v:textbox>
                <w:txbxContent>
                  <w:p w14:paraId="5189A216" w14:textId="77777777" w:rsidR="00575E37" w:rsidRDefault="00575E37" w:rsidP="00575E37"/>
                </w:txbxContent>
              </v:textbox>
              <w10:wrap type="square"/>
            </v:shape>
          </w:pict>
        </mc:Fallback>
      </mc:AlternateContent>
    </w:r>
    <w:r w:rsidRPr="001D269B">
      <w:rPr>
        <w:rFonts w:ascii="Arial Rounded MT Std Light" w:hAnsi="Arial Rounded MT Std Light"/>
        <w:color w:val="595959"/>
        <w:sz w:val="57"/>
      </w:rPr>
      <w:t>Press Release</w:t>
    </w:r>
    <w:r>
      <w:rPr>
        <w:rFonts w:ascii="Arial Rounded MT Std Light" w:hAnsi="Arial Rounded MT Std Light"/>
        <w:color w:val="595959"/>
        <w:sz w:val="57"/>
      </w:rPr>
      <w:t xml:space="preserve"> </w:t>
    </w:r>
  </w:p>
  <w:p w14:paraId="3A7E0DA5" w14:textId="77777777" w:rsidR="00575E37" w:rsidRPr="00501D81" w:rsidRDefault="00575E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5AF3" w14:textId="77777777" w:rsidR="00575E37" w:rsidRDefault="00C92ADE" w:rsidP="00575E37">
    <w:pPr>
      <w:pStyle w:val="BasicParagraph"/>
      <w:spacing w:before="0" w:beforeAutospacing="0" w:after="0" w:afterAutospacing="0" w:line="240" w:lineRule="auto"/>
      <w:rPr>
        <w:rFonts w:ascii="Arial" w:hAnsi="Arial" w:cs="Arial"/>
        <w:color w:val="595959"/>
        <w:sz w:val="22"/>
        <w:szCs w:val="22"/>
        <w:lang w:val="pl-PL"/>
      </w:rPr>
    </w:pPr>
    <w:r>
      <w:rPr>
        <w:rFonts w:ascii="Arial" w:hAnsi="Arial" w:cs="Arial"/>
        <w:color w:val="595959"/>
        <w:sz w:val="22"/>
        <w:szCs w:val="22"/>
        <w:lang w:val="pl-PL"/>
      </w:rPr>
      <w:t>Informacja prasowa</w:t>
    </w:r>
  </w:p>
  <w:p w14:paraId="4C7AE448" w14:textId="3B7DA909" w:rsidR="00575E37" w:rsidRPr="00970423" w:rsidRDefault="00C92ADE" w:rsidP="00575E37">
    <w:pPr>
      <w:pStyle w:val="BasicParagraph"/>
      <w:spacing w:before="0" w:beforeAutospacing="0" w:after="0" w:afterAutospacing="0" w:line="240" w:lineRule="auto"/>
      <w:rPr>
        <w:rFonts w:ascii="Arial" w:hAnsi="Arial" w:cs="Arial"/>
        <w:color w:val="595959"/>
        <w:sz w:val="22"/>
        <w:szCs w:val="22"/>
        <w:lang w:val="pl-PL"/>
      </w:rPr>
    </w:pPr>
    <w:r w:rsidRPr="00C743A5">
      <w:rPr>
        <w:rFonts w:ascii="Arial" w:hAnsi="Arial" w:cs="Arial"/>
        <w:noProof/>
        <w:sz w:val="22"/>
        <w:szCs w:val="22"/>
        <w:lang w:val="pl-PL" w:eastAsia="pl-PL"/>
      </w:rPr>
      <w:drawing>
        <wp:anchor distT="0" distB="0" distL="114300" distR="114300" simplePos="0" relativeHeight="251659264" behindDoc="1" locked="0" layoutInCell="1" allowOverlap="1" wp14:anchorId="5D0713E1" wp14:editId="73928995">
          <wp:simplePos x="0" y="0"/>
          <wp:positionH relativeFrom="margin">
            <wp:align>right</wp:align>
          </wp:positionH>
          <wp:positionV relativeFrom="paragraph">
            <wp:posOffset>-50165</wp:posOffset>
          </wp:positionV>
          <wp:extent cx="2124075" cy="438150"/>
          <wp:effectExtent l="0" t="0" r="9525"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sidRPr="00970423">
      <w:rPr>
        <w:rFonts w:ascii="Arial" w:hAnsi="Arial" w:cs="Arial"/>
        <w:color w:val="595959"/>
        <w:sz w:val="22"/>
        <w:szCs w:val="22"/>
        <w:lang w:val="pl-PL"/>
      </w:rPr>
      <w:t xml:space="preserve">Warszawa, </w:t>
    </w:r>
    <w:r w:rsidR="00ED479A">
      <w:rPr>
        <w:rFonts w:ascii="Arial" w:hAnsi="Arial" w:cs="Arial"/>
        <w:color w:val="595959"/>
        <w:sz w:val="22"/>
        <w:szCs w:val="22"/>
        <w:lang w:val="pl-PL"/>
      </w:rPr>
      <w:t>3 września</w:t>
    </w:r>
    <w:r>
      <w:rPr>
        <w:rFonts w:ascii="Arial" w:hAnsi="Arial" w:cs="Arial"/>
        <w:color w:val="595959"/>
        <w:sz w:val="22"/>
        <w:szCs w:val="22"/>
        <w:lang w:val="pl-PL"/>
      </w:rPr>
      <w:t xml:space="preserve"> 2019 r.</w:t>
    </w:r>
  </w:p>
  <w:p w14:paraId="21948D5A" w14:textId="77777777" w:rsidR="00575E37" w:rsidRPr="00970423" w:rsidRDefault="00575E37" w:rsidP="00575E37">
    <w:pPr>
      <w:pStyle w:val="BasicParagraph"/>
      <w:spacing w:before="0" w:beforeAutospacing="0" w:after="0" w:afterAutospacing="0" w:line="240" w:lineRule="auto"/>
      <w:rPr>
        <w:rFonts w:ascii="Arial" w:hAnsi="Arial" w:cs="Arial"/>
        <w:color w:val="595959"/>
        <w:sz w:val="44"/>
        <w:szCs w:val="44"/>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A0D"/>
    <w:multiLevelType w:val="hybridMultilevel"/>
    <w:tmpl w:val="8BC46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64"/>
    <w:rsid w:val="0000299C"/>
    <w:rsid w:val="00021FB6"/>
    <w:rsid w:val="00045FF6"/>
    <w:rsid w:val="0005610A"/>
    <w:rsid w:val="0006668E"/>
    <w:rsid w:val="00084400"/>
    <w:rsid w:val="00087889"/>
    <w:rsid w:val="000C3718"/>
    <w:rsid w:val="00100F1A"/>
    <w:rsid w:val="00120803"/>
    <w:rsid w:val="001B50E3"/>
    <w:rsid w:val="001B592A"/>
    <w:rsid w:val="001C45D3"/>
    <w:rsid w:val="001E4637"/>
    <w:rsid w:val="001E4A16"/>
    <w:rsid w:val="001E5064"/>
    <w:rsid w:val="0020716D"/>
    <w:rsid w:val="002273BE"/>
    <w:rsid w:val="002539CC"/>
    <w:rsid w:val="002545BE"/>
    <w:rsid w:val="002653BD"/>
    <w:rsid w:val="002C7954"/>
    <w:rsid w:val="002D70E1"/>
    <w:rsid w:val="00304629"/>
    <w:rsid w:val="00310315"/>
    <w:rsid w:val="003154A4"/>
    <w:rsid w:val="00337577"/>
    <w:rsid w:val="00380064"/>
    <w:rsid w:val="00384B96"/>
    <w:rsid w:val="003A0CE2"/>
    <w:rsid w:val="003A6D4A"/>
    <w:rsid w:val="003D0BCC"/>
    <w:rsid w:val="003D1464"/>
    <w:rsid w:val="00444366"/>
    <w:rsid w:val="00445E27"/>
    <w:rsid w:val="004542AF"/>
    <w:rsid w:val="00473586"/>
    <w:rsid w:val="004A2AFC"/>
    <w:rsid w:val="004C751B"/>
    <w:rsid w:val="004D2278"/>
    <w:rsid w:val="004D7CC0"/>
    <w:rsid w:val="004E1979"/>
    <w:rsid w:val="004E7B92"/>
    <w:rsid w:val="004F2996"/>
    <w:rsid w:val="004F5F0B"/>
    <w:rsid w:val="00522131"/>
    <w:rsid w:val="00526851"/>
    <w:rsid w:val="005500D8"/>
    <w:rsid w:val="005579DB"/>
    <w:rsid w:val="00575E37"/>
    <w:rsid w:val="00587F57"/>
    <w:rsid w:val="0059430E"/>
    <w:rsid w:val="005C612F"/>
    <w:rsid w:val="005C64F7"/>
    <w:rsid w:val="005E66F3"/>
    <w:rsid w:val="006553B6"/>
    <w:rsid w:val="006854E8"/>
    <w:rsid w:val="006B7C0C"/>
    <w:rsid w:val="006C7349"/>
    <w:rsid w:val="006E3551"/>
    <w:rsid w:val="006E3EF8"/>
    <w:rsid w:val="00723E33"/>
    <w:rsid w:val="00724265"/>
    <w:rsid w:val="0078183E"/>
    <w:rsid w:val="007B243C"/>
    <w:rsid w:val="00885F2F"/>
    <w:rsid w:val="008A2B46"/>
    <w:rsid w:val="008A7422"/>
    <w:rsid w:val="008D7AE3"/>
    <w:rsid w:val="008E11B3"/>
    <w:rsid w:val="008E7588"/>
    <w:rsid w:val="008F55A8"/>
    <w:rsid w:val="009266DB"/>
    <w:rsid w:val="00944B4B"/>
    <w:rsid w:val="00952468"/>
    <w:rsid w:val="00975B06"/>
    <w:rsid w:val="00992FC4"/>
    <w:rsid w:val="009C2BBF"/>
    <w:rsid w:val="009C3A30"/>
    <w:rsid w:val="009D7EDE"/>
    <w:rsid w:val="00A022A8"/>
    <w:rsid w:val="00A035CE"/>
    <w:rsid w:val="00A13B3D"/>
    <w:rsid w:val="00A23A40"/>
    <w:rsid w:val="00A3013D"/>
    <w:rsid w:val="00A363C8"/>
    <w:rsid w:val="00A51BD2"/>
    <w:rsid w:val="00A535AC"/>
    <w:rsid w:val="00A56A41"/>
    <w:rsid w:val="00A640BC"/>
    <w:rsid w:val="00A65580"/>
    <w:rsid w:val="00A66385"/>
    <w:rsid w:val="00AB1956"/>
    <w:rsid w:val="00AE3E7E"/>
    <w:rsid w:val="00AF212B"/>
    <w:rsid w:val="00B40A64"/>
    <w:rsid w:val="00B678FC"/>
    <w:rsid w:val="00B84E2D"/>
    <w:rsid w:val="00B96023"/>
    <w:rsid w:val="00BA39A1"/>
    <w:rsid w:val="00BB3D77"/>
    <w:rsid w:val="00BD3B81"/>
    <w:rsid w:val="00C01AAF"/>
    <w:rsid w:val="00C32D8A"/>
    <w:rsid w:val="00C404DB"/>
    <w:rsid w:val="00C42343"/>
    <w:rsid w:val="00C52DCA"/>
    <w:rsid w:val="00C73FCB"/>
    <w:rsid w:val="00C92ADE"/>
    <w:rsid w:val="00CA4AA4"/>
    <w:rsid w:val="00CC4E04"/>
    <w:rsid w:val="00CD11AA"/>
    <w:rsid w:val="00D06DB4"/>
    <w:rsid w:val="00D31A6B"/>
    <w:rsid w:val="00D53FCA"/>
    <w:rsid w:val="00D61BDF"/>
    <w:rsid w:val="00D7184A"/>
    <w:rsid w:val="00D876B2"/>
    <w:rsid w:val="00DB7D40"/>
    <w:rsid w:val="00DD6982"/>
    <w:rsid w:val="00E17F67"/>
    <w:rsid w:val="00E33CE7"/>
    <w:rsid w:val="00E46A23"/>
    <w:rsid w:val="00E721E8"/>
    <w:rsid w:val="00E82C9C"/>
    <w:rsid w:val="00E946E5"/>
    <w:rsid w:val="00E97EDF"/>
    <w:rsid w:val="00ED097D"/>
    <w:rsid w:val="00ED479A"/>
    <w:rsid w:val="00F030BC"/>
    <w:rsid w:val="00F23616"/>
    <w:rsid w:val="00F37FC5"/>
    <w:rsid w:val="00F545A4"/>
    <w:rsid w:val="00FB2140"/>
    <w:rsid w:val="00FB67AD"/>
    <w:rsid w:val="00FD3695"/>
    <w:rsid w:val="00FE6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9E4"/>
  <w15:chartTrackingRefBased/>
  <w15:docId w15:val="{EF225CB5-A7B1-4FE6-9396-4961119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064"/>
    <w:pPr>
      <w:spacing w:before="100" w:beforeAutospacing="1" w:after="100" w:afterAutospacing="1" w:line="240" w:lineRule="auto"/>
    </w:pPr>
    <w:rPr>
      <w:rFonts w:ascii="Arial Rounded MT Pro Light" w:eastAsia="SimSun" w:hAnsi="Arial Rounded MT Pro Light" w:cs="Times New Roman"/>
      <w:sz w:val="20"/>
      <w:szCs w:val="24"/>
      <w:lang w:val="en-GB" w:eastAsia="en-GB"/>
    </w:rPr>
  </w:style>
  <w:style w:type="paragraph" w:styleId="Nagwek1">
    <w:name w:val="heading 1"/>
    <w:basedOn w:val="Normalny"/>
    <w:next w:val="Normalny"/>
    <w:link w:val="Nagwek1Znak"/>
    <w:uiPriority w:val="9"/>
    <w:qFormat/>
    <w:rsid w:val="00885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9"/>
    <w:qFormat/>
    <w:rsid w:val="001E5064"/>
    <w:pPr>
      <w:keepNext/>
      <w:snapToGrid w:val="0"/>
      <w:spacing w:before="40" w:beforeAutospacing="0" w:after="40" w:afterAutospacing="0" w:line="259" w:lineRule="auto"/>
      <w:jc w:val="center"/>
      <w:outlineLvl w:val="1"/>
    </w:pPr>
    <w:rPr>
      <w:rFonts w:ascii="Arial" w:hAnsi="Arial" w:cs="Arial"/>
      <w:b/>
      <w:bCs/>
      <w:color w:val="33CC33"/>
      <w:sz w:val="28"/>
      <w:szCs w:val="22"/>
      <w:lang w:val="pl-PL" w:eastAsia="pl-PL"/>
    </w:rPr>
  </w:style>
  <w:style w:type="paragraph" w:styleId="Nagwek3">
    <w:name w:val="heading 3"/>
    <w:basedOn w:val="Normalny"/>
    <w:next w:val="Normalny"/>
    <w:link w:val="Nagwek3Znak"/>
    <w:uiPriority w:val="9"/>
    <w:semiHidden/>
    <w:unhideWhenUsed/>
    <w:qFormat/>
    <w:rsid w:val="00885F2F"/>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1E5064"/>
    <w:rPr>
      <w:rFonts w:ascii="Arial" w:eastAsia="SimSun" w:hAnsi="Arial" w:cs="Arial"/>
      <w:b/>
      <w:bCs/>
      <w:color w:val="33CC33"/>
      <w:sz w:val="28"/>
      <w:lang w:eastAsia="pl-PL"/>
    </w:rPr>
  </w:style>
  <w:style w:type="paragraph" w:customStyle="1" w:styleId="BasicParagraph">
    <w:name w:val="[Basic Paragraph]"/>
    <w:basedOn w:val="Normalny"/>
    <w:uiPriority w:val="99"/>
    <w:rsid w:val="001E506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agwek">
    <w:name w:val="header"/>
    <w:basedOn w:val="Normalny"/>
    <w:link w:val="NagwekZnak"/>
    <w:uiPriority w:val="99"/>
    <w:rsid w:val="001E5064"/>
    <w:pPr>
      <w:tabs>
        <w:tab w:val="center" w:pos="4703"/>
        <w:tab w:val="right" w:pos="9406"/>
      </w:tabs>
    </w:pPr>
  </w:style>
  <w:style w:type="character" w:customStyle="1" w:styleId="NagwekZnak">
    <w:name w:val="Nagłówek Znak"/>
    <w:basedOn w:val="Domylnaczcionkaakapitu"/>
    <w:link w:val="Nagwek"/>
    <w:uiPriority w:val="99"/>
    <w:rsid w:val="001E5064"/>
    <w:rPr>
      <w:rFonts w:ascii="Arial Rounded MT Pro Light" w:eastAsia="SimSun" w:hAnsi="Arial Rounded MT Pro Light" w:cs="Times New Roman"/>
      <w:sz w:val="20"/>
      <w:szCs w:val="24"/>
      <w:lang w:val="en-GB" w:eastAsia="en-GB"/>
    </w:rPr>
  </w:style>
  <w:style w:type="paragraph" w:styleId="Stopka">
    <w:name w:val="footer"/>
    <w:basedOn w:val="Normalny"/>
    <w:link w:val="StopkaZnak"/>
    <w:uiPriority w:val="99"/>
    <w:rsid w:val="001E5064"/>
    <w:pPr>
      <w:tabs>
        <w:tab w:val="center" w:pos="4703"/>
        <w:tab w:val="right" w:pos="9406"/>
      </w:tabs>
    </w:pPr>
  </w:style>
  <w:style w:type="character" w:customStyle="1" w:styleId="StopkaZnak">
    <w:name w:val="Stopka Znak"/>
    <w:basedOn w:val="Domylnaczcionkaakapitu"/>
    <w:link w:val="Stopka"/>
    <w:uiPriority w:val="99"/>
    <w:rsid w:val="001E5064"/>
    <w:rPr>
      <w:rFonts w:ascii="Arial Rounded MT Pro Light" w:eastAsia="SimSun" w:hAnsi="Arial Rounded MT Pro Light" w:cs="Times New Roman"/>
      <w:sz w:val="20"/>
      <w:szCs w:val="24"/>
      <w:lang w:val="en-GB" w:eastAsia="en-GB"/>
    </w:rPr>
  </w:style>
  <w:style w:type="character" w:styleId="Hipercze">
    <w:name w:val="Hyperlink"/>
    <w:basedOn w:val="Domylnaczcionkaakapitu"/>
    <w:uiPriority w:val="99"/>
    <w:rsid w:val="001E5064"/>
    <w:rPr>
      <w:rFonts w:cs="Times New Roman"/>
      <w:color w:val="0000FF"/>
      <w:u w:val="single"/>
    </w:rPr>
  </w:style>
  <w:style w:type="paragraph" w:customStyle="1" w:styleId="Pa2">
    <w:name w:val="Pa2"/>
    <w:basedOn w:val="Normalny"/>
    <w:next w:val="Normalny"/>
    <w:uiPriority w:val="99"/>
    <w:rsid w:val="001E5064"/>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1E5064"/>
    <w:rPr>
      <w:color w:val="000000"/>
      <w:sz w:val="16"/>
    </w:rPr>
  </w:style>
  <w:style w:type="paragraph" w:customStyle="1" w:styleId="Pa1">
    <w:name w:val="Pa1"/>
    <w:basedOn w:val="Normalny"/>
    <w:next w:val="Normalny"/>
    <w:uiPriority w:val="99"/>
    <w:rsid w:val="001E5064"/>
    <w:pPr>
      <w:autoSpaceDE w:val="0"/>
      <w:autoSpaceDN w:val="0"/>
      <w:adjustRightInd w:val="0"/>
      <w:spacing w:line="241" w:lineRule="atLeast"/>
    </w:pPr>
    <w:rPr>
      <w:rFonts w:ascii="Arial Rounded MT Std Light" w:hAnsi="Arial Rounded MT Std Light"/>
    </w:rPr>
  </w:style>
  <w:style w:type="paragraph" w:styleId="Tekstdymka">
    <w:name w:val="Balloon Text"/>
    <w:basedOn w:val="Normalny"/>
    <w:link w:val="TekstdymkaZnak"/>
    <w:uiPriority w:val="99"/>
    <w:semiHidden/>
    <w:unhideWhenUsed/>
    <w:rsid w:val="00A6558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80"/>
    <w:rPr>
      <w:rFonts w:ascii="Segoe UI" w:eastAsia="SimSun" w:hAnsi="Segoe UI" w:cs="Segoe UI"/>
      <w:sz w:val="18"/>
      <w:szCs w:val="18"/>
      <w:lang w:val="en-GB" w:eastAsia="en-GB"/>
    </w:rPr>
  </w:style>
  <w:style w:type="paragraph" w:styleId="Akapitzlist">
    <w:name w:val="List Paragraph"/>
    <w:basedOn w:val="Normalny"/>
    <w:uiPriority w:val="34"/>
    <w:qFormat/>
    <w:rsid w:val="00A65580"/>
    <w:pPr>
      <w:ind w:left="720"/>
      <w:contextualSpacing/>
    </w:pPr>
  </w:style>
  <w:style w:type="paragraph" w:styleId="Tekstprzypisudolnego">
    <w:name w:val="footnote text"/>
    <w:basedOn w:val="Normalny"/>
    <w:link w:val="TekstprzypisudolnegoZnak"/>
    <w:uiPriority w:val="99"/>
    <w:semiHidden/>
    <w:unhideWhenUsed/>
    <w:rsid w:val="00A65580"/>
    <w:pPr>
      <w:spacing w:before="0" w:after="0"/>
    </w:pPr>
    <w:rPr>
      <w:szCs w:val="20"/>
    </w:rPr>
  </w:style>
  <w:style w:type="character" w:customStyle="1" w:styleId="TekstprzypisudolnegoZnak">
    <w:name w:val="Tekst przypisu dolnego Znak"/>
    <w:basedOn w:val="Domylnaczcionkaakapitu"/>
    <w:link w:val="Tekstprzypisudolnego"/>
    <w:uiPriority w:val="99"/>
    <w:semiHidden/>
    <w:rsid w:val="00A65580"/>
    <w:rPr>
      <w:rFonts w:ascii="Arial Rounded MT Pro Light" w:eastAsia="SimSun" w:hAnsi="Arial Rounded MT Pro Light" w:cs="Times New Roman"/>
      <w:sz w:val="20"/>
      <w:szCs w:val="20"/>
      <w:lang w:val="en-GB" w:eastAsia="en-GB"/>
    </w:rPr>
  </w:style>
  <w:style w:type="character" w:styleId="Odwoanieprzypisudolnego">
    <w:name w:val="footnote reference"/>
    <w:basedOn w:val="Domylnaczcionkaakapitu"/>
    <w:uiPriority w:val="99"/>
    <w:semiHidden/>
    <w:unhideWhenUsed/>
    <w:rsid w:val="00A65580"/>
    <w:rPr>
      <w:vertAlign w:val="superscript"/>
    </w:rPr>
  </w:style>
  <w:style w:type="paragraph" w:styleId="Bezodstpw">
    <w:name w:val="No Spacing"/>
    <w:uiPriority w:val="1"/>
    <w:qFormat/>
    <w:rsid w:val="00A65580"/>
    <w:pPr>
      <w:spacing w:beforeAutospacing="1" w:after="0" w:afterAutospacing="1" w:line="240" w:lineRule="auto"/>
    </w:pPr>
    <w:rPr>
      <w:rFonts w:ascii="Arial Rounded MT Pro Light" w:eastAsia="SimSun" w:hAnsi="Arial Rounded MT Pro Light" w:cs="Times New Roman"/>
      <w:sz w:val="20"/>
      <w:szCs w:val="24"/>
      <w:lang w:val="en-GB" w:eastAsia="en-GB"/>
    </w:rPr>
  </w:style>
  <w:style w:type="character" w:customStyle="1" w:styleId="Nierozpoznanawzmianka1">
    <w:name w:val="Nierozpoznana wzmianka1"/>
    <w:basedOn w:val="Domylnaczcionkaakapitu"/>
    <w:uiPriority w:val="99"/>
    <w:semiHidden/>
    <w:unhideWhenUsed/>
    <w:rsid w:val="00C73FCB"/>
    <w:rPr>
      <w:color w:val="605E5C"/>
      <w:shd w:val="clear" w:color="auto" w:fill="E1DFDD"/>
    </w:rPr>
  </w:style>
  <w:style w:type="character" w:styleId="Odwoaniedokomentarza">
    <w:name w:val="annotation reference"/>
    <w:basedOn w:val="Domylnaczcionkaakapitu"/>
    <w:uiPriority w:val="99"/>
    <w:semiHidden/>
    <w:unhideWhenUsed/>
    <w:rsid w:val="009D7EDE"/>
    <w:rPr>
      <w:sz w:val="16"/>
      <w:szCs w:val="16"/>
    </w:rPr>
  </w:style>
  <w:style w:type="paragraph" w:styleId="Tekstkomentarza">
    <w:name w:val="annotation text"/>
    <w:basedOn w:val="Normalny"/>
    <w:link w:val="TekstkomentarzaZnak"/>
    <w:uiPriority w:val="99"/>
    <w:semiHidden/>
    <w:unhideWhenUsed/>
    <w:rsid w:val="009D7EDE"/>
    <w:rPr>
      <w:szCs w:val="20"/>
    </w:rPr>
  </w:style>
  <w:style w:type="character" w:customStyle="1" w:styleId="TekstkomentarzaZnak">
    <w:name w:val="Tekst komentarza Znak"/>
    <w:basedOn w:val="Domylnaczcionkaakapitu"/>
    <w:link w:val="Tekstkomentarza"/>
    <w:uiPriority w:val="99"/>
    <w:semiHidden/>
    <w:rsid w:val="009D7EDE"/>
    <w:rPr>
      <w:rFonts w:ascii="Arial Rounded MT Pro Light" w:eastAsia="SimSun" w:hAnsi="Arial Rounded MT Pro Light"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9D7EDE"/>
    <w:rPr>
      <w:b/>
      <w:bCs/>
    </w:rPr>
  </w:style>
  <w:style w:type="character" w:customStyle="1" w:styleId="TematkomentarzaZnak">
    <w:name w:val="Temat komentarza Znak"/>
    <w:basedOn w:val="TekstkomentarzaZnak"/>
    <w:link w:val="Tematkomentarza"/>
    <w:uiPriority w:val="99"/>
    <w:semiHidden/>
    <w:rsid w:val="009D7EDE"/>
    <w:rPr>
      <w:rFonts w:ascii="Arial Rounded MT Pro Light" w:eastAsia="SimSun" w:hAnsi="Arial Rounded MT Pro Light" w:cs="Times New Roman"/>
      <w:b/>
      <w:bCs/>
      <w:sz w:val="20"/>
      <w:szCs w:val="20"/>
      <w:lang w:val="en-GB" w:eastAsia="en-GB"/>
    </w:rPr>
  </w:style>
  <w:style w:type="character" w:styleId="UyteHipercze">
    <w:name w:val="FollowedHyperlink"/>
    <w:basedOn w:val="Domylnaczcionkaakapitu"/>
    <w:uiPriority w:val="99"/>
    <w:semiHidden/>
    <w:unhideWhenUsed/>
    <w:rsid w:val="008F55A8"/>
    <w:rPr>
      <w:color w:val="954F72" w:themeColor="followedHyperlink"/>
      <w:u w:val="single"/>
    </w:rPr>
  </w:style>
  <w:style w:type="character" w:customStyle="1" w:styleId="Nagwek3Znak">
    <w:name w:val="Nagłówek 3 Znak"/>
    <w:basedOn w:val="Domylnaczcionkaakapitu"/>
    <w:link w:val="Nagwek3"/>
    <w:uiPriority w:val="9"/>
    <w:semiHidden/>
    <w:rsid w:val="00885F2F"/>
    <w:rPr>
      <w:rFonts w:asciiTheme="majorHAnsi" w:eastAsiaTheme="majorEastAsia" w:hAnsiTheme="majorHAnsi" w:cstheme="majorBidi"/>
      <w:color w:val="1F4D78" w:themeColor="accent1" w:themeShade="7F"/>
      <w:sz w:val="24"/>
      <w:szCs w:val="24"/>
      <w:lang w:val="en-GB" w:eastAsia="en-GB"/>
    </w:rPr>
  </w:style>
  <w:style w:type="character" w:customStyle="1" w:styleId="UnresolvedMention1">
    <w:name w:val="Unresolved Mention1"/>
    <w:basedOn w:val="Domylnaczcionkaakapitu"/>
    <w:uiPriority w:val="99"/>
    <w:semiHidden/>
    <w:unhideWhenUsed/>
    <w:rsid w:val="00885F2F"/>
    <w:rPr>
      <w:color w:val="605E5C"/>
      <w:shd w:val="clear" w:color="auto" w:fill="E1DFDD"/>
    </w:rPr>
  </w:style>
  <w:style w:type="character" w:customStyle="1" w:styleId="Nagwek1Znak">
    <w:name w:val="Nagłówek 1 Znak"/>
    <w:basedOn w:val="Domylnaczcionkaakapitu"/>
    <w:link w:val="Nagwek1"/>
    <w:uiPriority w:val="9"/>
    <w:rsid w:val="00885F2F"/>
    <w:rPr>
      <w:rFonts w:asciiTheme="majorHAnsi" w:eastAsiaTheme="majorEastAsia" w:hAnsiTheme="majorHAnsi" w:cstheme="majorBidi"/>
      <w:color w:val="2E74B5" w:themeColor="accent1" w:themeShade="BF"/>
      <w:sz w:val="32"/>
      <w:szCs w:val="32"/>
      <w:lang w:val="en-GB" w:eastAsia="en-GB"/>
    </w:rPr>
  </w:style>
  <w:style w:type="paragraph" w:styleId="Poprawka">
    <w:name w:val="Revision"/>
    <w:hidden/>
    <w:uiPriority w:val="99"/>
    <w:semiHidden/>
    <w:rsid w:val="00DD6982"/>
    <w:pPr>
      <w:spacing w:after="0" w:line="240" w:lineRule="auto"/>
    </w:pPr>
    <w:rPr>
      <w:rFonts w:ascii="Arial Rounded MT Pro Light" w:eastAsia="SimSun" w:hAnsi="Arial Rounded MT Pro Light" w:cs="Times New Roman"/>
      <w:sz w:val="20"/>
      <w:szCs w:val="24"/>
      <w:lang w:val="en-GB" w:eastAsia="en-GB"/>
    </w:rPr>
  </w:style>
  <w:style w:type="character" w:styleId="Pogrubienie">
    <w:name w:val="Strong"/>
    <w:basedOn w:val="Domylnaczcionkaakapitu"/>
    <w:uiPriority w:val="22"/>
    <w:qFormat/>
    <w:rsid w:val="00C3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0843">
      <w:bodyDiv w:val="1"/>
      <w:marLeft w:val="0"/>
      <w:marRight w:val="0"/>
      <w:marTop w:val="0"/>
      <w:marBottom w:val="0"/>
      <w:divBdr>
        <w:top w:val="none" w:sz="0" w:space="0" w:color="auto"/>
        <w:left w:val="none" w:sz="0" w:space="0" w:color="auto"/>
        <w:bottom w:val="none" w:sz="0" w:space="0" w:color="auto"/>
        <w:right w:val="none" w:sz="0" w:space="0" w:color="auto"/>
      </w:divBdr>
      <w:divsChild>
        <w:div w:id="937761210">
          <w:marLeft w:val="0"/>
          <w:marRight w:val="0"/>
          <w:marTop w:val="0"/>
          <w:marBottom w:val="0"/>
          <w:divBdr>
            <w:top w:val="none" w:sz="0" w:space="0" w:color="auto"/>
            <w:left w:val="none" w:sz="0" w:space="0" w:color="auto"/>
            <w:bottom w:val="none" w:sz="0" w:space="0" w:color="auto"/>
            <w:right w:val="none" w:sz="0" w:space="0" w:color="auto"/>
          </w:divBdr>
        </w:div>
      </w:divsChild>
    </w:div>
    <w:div w:id="973290448">
      <w:bodyDiv w:val="1"/>
      <w:marLeft w:val="0"/>
      <w:marRight w:val="0"/>
      <w:marTop w:val="0"/>
      <w:marBottom w:val="0"/>
      <w:divBdr>
        <w:top w:val="none" w:sz="0" w:space="0" w:color="auto"/>
        <w:left w:val="none" w:sz="0" w:space="0" w:color="auto"/>
        <w:bottom w:val="none" w:sz="0" w:space="0" w:color="auto"/>
        <w:right w:val="none" w:sz="0" w:space="0" w:color="auto"/>
      </w:divBdr>
    </w:div>
    <w:div w:id="10072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pl" TargetMode="External"/><Relationship Id="rId13" Type="http://schemas.openxmlformats.org/officeDocument/2006/relationships/hyperlink" Target="https://www.facebook.com/SchneiderElectric?brandloc=DISABL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log.schneider-electric.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SchneiderCorpora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pl/pl/work/campaign/innovation/overview.jsp" TargetMode="External"/><Relationship Id="rId19" Type="http://schemas.openxmlformats.org/officeDocument/2006/relationships/hyperlink" Target="https://www.instagram.com/schneiderelectric/" TargetMode="External"/><Relationship Id="rId4" Type="http://schemas.openxmlformats.org/officeDocument/2006/relationships/settings" Target="settings.xml"/><Relationship Id="rId9" Type="http://schemas.openxmlformats.org/officeDocument/2006/relationships/hyperlink" Target="http://www.schneider-electric.com/b2b/en/campaign/life-is-on/life-is-on.jsp"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4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kanska.pl/oferta/biura/raporty-i-standardy/raport-zuzycia-energii-w-budynkach-biurowych/" TargetMode="External"/><Relationship Id="rId1" Type="http://schemas.openxmlformats.org/officeDocument/2006/relationships/hyperlink" Target="https://www2.deloitte.com/pl/pl/pages/press-releases/articles/po-rekordowym-roku-sieci-handlowe-z-niepokojem-patrza-w-przyszlos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2CB8-A5A0-4938-A29E-5169DF33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Filipecka</dc:creator>
  <cp:keywords/>
  <dc:description/>
  <cp:lastModifiedBy>Karolina Buczkowska</cp:lastModifiedBy>
  <cp:revision>8</cp:revision>
  <dcterms:created xsi:type="dcterms:W3CDTF">2019-08-29T12:25:00Z</dcterms:created>
  <dcterms:modified xsi:type="dcterms:W3CDTF">2019-09-03T08:45:00Z</dcterms:modified>
</cp:coreProperties>
</file>