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9BDA" w14:textId="31D23EDF" w:rsidR="00083442" w:rsidRPr="00445F22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41241F">
        <w:rPr>
          <w:rFonts w:ascii="Arial" w:hAnsi="Arial" w:cs="Arial"/>
          <w:sz w:val="21"/>
          <w:szCs w:val="21"/>
          <w:lang w:val="pl-PL" w:eastAsia="pl-PL"/>
        </w:rPr>
        <w:t>Warszawa</w:t>
      </w:r>
      <w:r w:rsidRPr="00445F22">
        <w:rPr>
          <w:rFonts w:ascii="Arial" w:hAnsi="Arial" w:cs="Arial"/>
          <w:sz w:val="21"/>
          <w:szCs w:val="21"/>
          <w:lang w:val="pl-PL" w:eastAsia="pl-PL"/>
        </w:rPr>
        <w:t>,</w:t>
      </w:r>
      <w:r w:rsidR="00D32F4F" w:rsidRPr="00445F22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8370FE">
        <w:rPr>
          <w:rFonts w:ascii="Arial" w:hAnsi="Arial" w:cs="Arial"/>
          <w:sz w:val="21"/>
          <w:szCs w:val="21"/>
          <w:lang w:val="pl-PL" w:eastAsia="pl-PL"/>
        </w:rPr>
        <w:t>03</w:t>
      </w:r>
      <w:r w:rsidR="00736F28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8370FE">
        <w:rPr>
          <w:rFonts w:ascii="Arial" w:hAnsi="Arial" w:cs="Arial"/>
          <w:sz w:val="21"/>
          <w:szCs w:val="21"/>
          <w:lang w:val="pl-PL" w:eastAsia="pl-PL"/>
        </w:rPr>
        <w:t>marca</w:t>
      </w:r>
      <w:r w:rsidR="008370FE" w:rsidRPr="00445F22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597029" w:rsidRPr="00445F22">
        <w:rPr>
          <w:rFonts w:ascii="Arial" w:hAnsi="Arial" w:cs="Arial"/>
          <w:sz w:val="21"/>
          <w:szCs w:val="21"/>
          <w:lang w:val="pl-PL" w:eastAsia="pl-PL"/>
        </w:rPr>
        <w:t>20</w:t>
      </w:r>
      <w:r w:rsidR="00AC7A69">
        <w:rPr>
          <w:rFonts w:ascii="Arial" w:hAnsi="Arial" w:cs="Arial"/>
          <w:sz w:val="21"/>
          <w:szCs w:val="21"/>
          <w:lang w:val="pl-PL" w:eastAsia="pl-PL"/>
        </w:rPr>
        <w:t>20</w:t>
      </w:r>
      <w:r w:rsidRPr="00445F22">
        <w:rPr>
          <w:rFonts w:ascii="Arial" w:hAnsi="Arial" w:cs="Arial"/>
          <w:sz w:val="21"/>
          <w:szCs w:val="21"/>
          <w:lang w:val="pl-PL" w:eastAsia="pl-PL"/>
        </w:rPr>
        <w:t xml:space="preserve"> roku</w:t>
      </w:r>
    </w:p>
    <w:p w14:paraId="6A22DF55" w14:textId="77777777" w:rsidR="00181A06" w:rsidRPr="0041241F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00A52645" w14:textId="6E721107" w:rsidR="003E1B0F" w:rsidRPr="00DB7038" w:rsidRDefault="00740984" w:rsidP="001E0C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Jak zadbać o potrzeby pracownika?</w:t>
      </w:r>
      <w:r w:rsidR="001E0C00" w:rsidRPr="00DB7038">
        <w:rPr>
          <w:rFonts w:ascii="Arial" w:hAnsi="Arial" w:cs="Arial"/>
          <w:b/>
          <w:bCs/>
          <w:sz w:val="40"/>
          <w:szCs w:val="40"/>
        </w:rPr>
        <w:br/>
      </w:r>
    </w:p>
    <w:p w14:paraId="704CA4A2" w14:textId="7767723D" w:rsidR="00A26126" w:rsidRPr="007C6592" w:rsidRDefault="005E719B" w:rsidP="003E1B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bookmarkStart w:id="1" w:name="_GoBack"/>
      <w:r w:rsidRPr="007C6592">
        <w:rPr>
          <w:rFonts w:ascii="Arial" w:hAnsi="Arial" w:cs="Arial"/>
          <w:b/>
          <w:bCs/>
          <w:sz w:val="22"/>
          <w:szCs w:val="22"/>
          <w:shd w:val="clear" w:color="auto" w:fill="FFFFFF"/>
        </w:rPr>
        <w:t>Według kalendarza świąt nietypowych</w:t>
      </w:r>
      <w:r w:rsidR="001A028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7C659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6 marca </w:t>
      </w:r>
      <w:r w:rsidR="0022295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br. </w:t>
      </w:r>
      <w:r w:rsidR="001A0288">
        <w:rPr>
          <w:rFonts w:ascii="Arial" w:hAnsi="Arial" w:cs="Arial"/>
          <w:b/>
          <w:bCs/>
          <w:sz w:val="22"/>
          <w:szCs w:val="22"/>
          <w:shd w:val="clear" w:color="auto" w:fill="FFFFFF"/>
        </w:rPr>
        <w:t>przypada</w:t>
      </w:r>
      <w:r w:rsidRPr="007C659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Dzień Doceniania Pracownika. </w:t>
      </w:r>
      <w:r w:rsidR="003E1B0F" w:rsidRPr="007C659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7D133B">
        <w:rPr>
          <w:rFonts w:ascii="Arial" w:hAnsi="Arial" w:cs="Arial"/>
          <w:b/>
          <w:bCs/>
          <w:sz w:val="22"/>
          <w:szCs w:val="22"/>
          <w:shd w:val="clear" w:color="auto" w:fill="FFFFFF"/>
        </w:rPr>
        <w:t>Choć</w:t>
      </w:r>
      <w:r w:rsidR="003E1B0F" w:rsidRPr="007C659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22295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święto </w:t>
      </w:r>
      <w:r w:rsidR="001A028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najbardziej popularne </w:t>
      </w:r>
      <w:r w:rsidR="00222957">
        <w:rPr>
          <w:rFonts w:ascii="Arial" w:hAnsi="Arial" w:cs="Arial"/>
          <w:b/>
          <w:bCs/>
          <w:sz w:val="22"/>
          <w:szCs w:val="22"/>
          <w:shd w:val="clear" w:color="auto" w:fill="FFFFFF"/>
        </w:rPr>
        <w:t>jest</w:t>
      </w:r>
      <w:r w:rsidR="00222957" w:rsidRPr="007C659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3E1B0F" w:rsidRPr="007C6592">
        <w:rPr>
          <w:rFonts w:ascii="Arial" w:hAnsi="Arial" w:cs="Arial"/>
          <w:b/>
          <w:bCs/>
          <w:sz w:val="22"/>
          <w:szCs w:val="22"/>
          <w:shd w:val="clear" w:color="auto" w:fill="FFFFFF"/>
        </w:rPr>
        <w:t>w Stanach Zjednoczonych,</w:t>
      </w:r>
      <w:r w:rsidR="007D133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to również polskie firmy mogą </w:t>
      </w:r>
      <w:r w:rsidR="00933BF6">
        <w:rPr>
          <w:rFonts w:ascii="Arial" w:hAnsi="Arial" w:cs="Arial"/>
          <w:b/>
          <w:bCs/>
          <w:sz w:val="22"/>
          <w:szCs w:val="22"/>
          <w:shd w:val="clear" w:color="auto" w:fill="FFFFFF"/>
        </w:rPr>
        <w:t>czerpać z niego inspiracje</w:t>
      </w:r>
      <w:r w:rsidR="007D133B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  <w:r w:rsidR="006E4101" w:rsidRPr="007C659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E10088">
        <w:rPr>
          <w:rFonts w:ascii="Arial" w:hAnsi="Arial" w:cs="Arial"/>
          <w:b/>
          <w:bCs/>
          <w:sz w:val="22"/>
          <w:szCs w:val="22"/>
          <w:shd w:val="clear" w:color="auto" w:fill="FFFFFF"/>
        </w:rPr>
        <w:t>Co prawda o</w:t>
      </w:r>
      <w:r w:rsidR="006E4101" w:rsidRPr="007C659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swoim zespole warto pamiętać każdego dnia, </w:t>
      </w:r>
      <w:r w:rsidR="00933BF6">
        <w:rPr>
          <w:rFonts w:ascii="Arial" w:hAnsi="Arial" w:cs="Arial"/>
          <w:b/>
          <w:bCs/>
          <w:sz w:val="22"/>
          <w:szCs w:val="22"/>
          <w:shd w:val="clear" w:color="auto" w:fill="FFFFFF"/>
        </w:rPr>
        <w:t>ale czemu nie wykorzystać tego pretekstu</w:t>
      </w:r>
      <w:r w:rsidR="00933BF6" w:rsidRPr="007C659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6E4101" w:rsidRPr="007C6592">
        <w:rPr>
          <w:rFonts w:ascii="Arial" w:hAnsi="Arial" w:cs="Arial"/>
          <w:b/>
          <w:bCs/>
          <w:sz w:val="22"/>
          <w:szCs w:val="22"/>
          <w:shd w:val="clear" w:color="auto" w:fill="FFFFFF"/>
        </w:rPr>
        <w:t>do dyskusji</w:t>
      </w:r>
      <w:r w:rsidR="00E1008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o tym,</w:t>
      </w:r>
      <w:r w:rsidR="006E4101" w:rsidRPr="007C659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czego </w:t>
      </w:r>
      <w:r w:rsidR="00933BF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tak naprawdę </w:t>
      </w:r>
      <w:r w:rsidR="006E4101" w:rsidRPr="007C659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pracownicy oczekują. </w:t>
      </w:r>
      <w:r w:rsidR="00A42F7D" w:rsidRPr="007C6592">
        <w:rPr>
          <w:rFonts w:ascii="Arial" w:hAnsi="Arial" w:cs="Arial"/>
          <w:b/>
          <w:bCs/>
          <w:sz w:val="22"/>
          <w:szCs w:val="22"/>
          <w:lang w:val="pl-PL" w:eastAsia="pl-PL"/>
        </w:rPr>
        <w:t>Ponad 40</w:t>
      </w:r>
      <w:r w:rsidR="00A406B4" w:rsidRPr="007C6592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proc. </w:t>
      </w:r>
      <w:r w:rsidR="007D133B">
        <w:rPr>
          <w:rFonts w:ascii="Arial" w:hAnsi="Arial" w:cs="Arial"/>
          <w:b/>
          <w:bCs/>
          <w:sz w:val="22"/>
          <w:szCs w:val="22"/>
          <w:lang w:val="pl-PL" w:eastAsia="pl-PL"/>
        </w:rPr>
        <w:t>przyznaje,</w:t>
      </w:r>
      <w:r w:rsidR="007D133B" w:rsidRPr="007C6592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że ich motywację podniesie elastyczny czas pracy</w:t>
      </w:r>
      <w:r w:rsidR="001121E0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– </w:t>
      </w:r>
      <w:r w:rsidR="007D133B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wynika z </w:t>
      </w:r>
      <w:r w:rsidR="00A42F7D" w:rsidRPr="007C6592">
        <w:rPr>
          <w:rFonts w:ascii="Arial" w:hAnsi="Arial" w:cs="Arial"/>
          <w:b/>
          <w:bCs/>
          <w:sz w:val="22"/>
          <w:szCs w:val="22"/>
          <w:lang w:val="pl-PL" w:eastAsia="pl-PL"/>
        </w:rPr>
        <w:t>badani</w:t>
      </w:r>
      <w:r w:rsidR="007D133B">
        <w:rPr>
          <w:rFonts w:ascii="Arial" w:hAnsi="Arial" w:cs="Arial"/>
          <w:b/>
          <w:bCs/>
          <w:sz w:val="22"/>
          <w:szCs w:val="22"/>
          <w:lang w:val="pl-PL" w:eastAsia="pl-PL"/>
        </w:rPr>
        <w:t>a</w:t>
      </w:r>
      <w:r w:rsidR="00A42F7D" w:rsidRPr="007C6592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„Czas motywacji</w:t>
      </w:r>
      <w:r w:rsidR="00285DE0" w:rsidRPr="007C6592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– efektywność świadczeń pozapłacowych</w:t>
      </w:r>
      <w:r w:rsidR="00A42F7D" w:rsidRPr="007C6592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” przygotowanego </w:t>
      </w:r>
      <w:r w:rsidR="001E0C00" w:rsidRPr="007C6592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przez SW </w:t>
      </w:r>
      <w:proofErr w:type="spellStart"/>
      <w:r w:rsidR="001E0C00" w:rsidRPr="007C6592">
        <w:rPr>
          <w:rFonts w:ascii="Arial" w:hAnsi="Arial" w:cs="Arial"/>
          <w:b/>
          <w:bCs/>
          <w:sz w:val="22"/>
          <w:szCs w:val="22"/>
          <w:lang w:val="pl-PL" w:eastAsia="pl-PL"/>
        </w:rPr>
        <w:t>Research</w:t>
      </w:r>
      <w:proofErr w:type="spellEnd"/>
      <w:r w:rsidR="001E0C00" w:rsidRPr="007C6592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A42F7D" w:rsidRPr="007C6592">
        <w:rPr>
          <w:rFonts w:ascii="Arial" w:hAnsi="Arial" w:cs="Arial"/>
          <w:b/>
          <w:bCs/>
          <w:sz w:val="22"/>
          <w:szCs w:val="22"/>
          <w:lang w:val="pl-PL" w:eastAsia="pl-PL"/>
        </w:rPr>
        <w:t>na zlecenie Sodexo Benefits and Rewards Services Polska</w:t>
      </w:r>
      <w:r w:rsidR="007D133B">
        <w:rPr>
          <w:rFonts w:ascii="Arial" w:hAnsi="Arial" w:cs="Arial"/>
          <w:b/>
          <w:bCs/>
          <w:sz w:val="22"/>
          <w:szCs w:val="22"/>
          <w:lang w:val="pl-PL" w:eastAsia="pl-PL"/>
        </w:rPr>
        <w:t>.</w:t>
      </w:r>
      <w:r w:rsidR="00A42F7D" w:rsidRPr="007C6592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Co je</w:t>
      </w:r>
      <w:r w:rsidR="00566B15" w:rsidRPr="007C6592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szcze może </w:t>
      </w:r>
      <w:r w:rsidR="006E4101" w:rsidRPr="007C6592">
        <w:rPr>
          <w:rFonts w:ascii="Arial" w:hAnsi="Arial" w:cs="Arial"/>
          <w:b/>
          <w:bCs/>
          <w:sz w:val="22"/>
          <w:szCs w:val="22"/>
          <w:lang w:val="pl-PL" w:eastAsia="pl-PL"/>
        </w:rPr>
        <w:t>pomóc w</w:t>
      </w:r>
      <w:r w:rsidR="00933BF6">
        <w:rPr>
          <w:rFonts w:ascii="Arial" w:hAnsi="Arial" w:cs="Arial"/>
          <w:b/>
          <w:bCs/>
          <w:sz w:val="22"/>
          <w:szCs w:val="22"/>
          <w:lang w:val="pl-PL" w:eastAsia="pl-PL"/>
        </w:rPr>
        <w:t> </w:t>
      </w:r>
      <w:r w:rsidR="006E4101" w:rsidRPr="007C6592">
        <w:rPr>
          <w:rFonts w:ascii="Arial" w:hAnsi="Arial" w:cs="Arial"/>
          <w:b/>
          <w:bCs/>
          <w:sz w:val="22"/>
          <w:szCs w:val="22"/>
          <w:lang w:val="pl-PL" w:eastAsia="pl-PL"/>
        </w:rPr>
        <w:t>docenieniu pracownika i podniesienia jego motywacji?</w:t>
      </w:r>
    </w:p>
    <w:p w14:paraId="19D0F900" w14:textId="00ED2DE0" w:rsidR="009A4365" w:rsidRPr="007C6592" w:rsidRDefault="009A4365" w:rsidP="00D367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7F8E60EB" w14:textId="56FC2A4D" w:rsidR="00CA5E4F" w:rsidRPr="007C6592" w:rsidRDefault="006E4101" w:rsidP="00D367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C6592">
        <w:rPr>
          <w:rFonts w:ascii="Arial" w:hAnsi="Arial" w:cs="Arial"/>
          <w:sz w:val="22"/>
          <w:szCs w:val="22"/>
          <w:lang w:val="pl-PL" w:eastAsia="pl-PL"/>
        </w:rPr>
        <w:t xml:space="preserve">Nie </w:t>
      </w:r>
      <w:r w:rsidR="00933BF6">
        <w:rPr>
          <w:rFonts w:ascii="Arial" w:hAnsi="Arial" w:cs="Arial"/>
          <w:sz w:val="22"/>
          <w:szCs w:val="22"/>
          <w:lang w:val="pl-PL" w:eastAsia="pl-PL"/>
        </w:rPr>
        <w:t>ma wątpliwości</w:t>
      </w:r>
      <w:r w:rsidRPr="007C6592">
        <w:rPr>
          <w:rFonts w:ascii="Arial" w:hAnsi="Arial" w:cs="Arial"/>
          <w:sz w:val="22"/>
          <w:szCs w:val="22"/>
          <w:lang w:val="pl-PL" w:eastAsia="pl-PL"/>
        </w:rPr>
        <w:t xml:space="preserve">, że zadowolony i zmotywowany zespół ma wpływ nie tylko na atmosferę w miejscu pracy, ale także na zadowolenie klientów. </w:t>
      </w:r>
      <w:r w:rsidR="00DB7038" w:rsidRPr="007C6592">
        <w:rPr>
          <w:rFonts w:ascii="Arial" w:hAnsi="Arial" w:cs="Arial"/>
          <w:sz w:val="22"/>
          <w:szCs w:val="22"/>
          <w:lang w:val="pl-PL" w:eastAsia="pl-PL"/>
        </w:rPr>
        <w:t>Budowanie zaufania zespołu i zacieśnianie jego więzi z firmą to długo</w:t>
      </w:r>
      <w:r w:rsidR="000B1C2E" w:rsidRPr="007C6592">
        <w:rPr>
          <w:rFonts w:ascii="Arial" w:hAnsi="Arial" w:cs="Arial"/>
          <w:sz w:val="22"/>
          <w:szCs w:val="22"/>
          <w:lang w:val="pl-PL" w:eastAsia="pl-PL"/>
        </w:rPr>
        <w:t>trwały proces, dlatego warto skorzystać z podpowiedzi</w:t>
      </w:r>
      <w:r w:rsidR="00E10088">
        <w:rPr>
          <w:rFonts w:ascii="Arial" w:hAnsi="Arial" w:cs="Arial"/>
          <w:sz w:val="22"/>
          <w:szCs w:val="22"/>
          <w:lang w:val="pl-PL" w:eastAsia="pl-PL"/>
        </w:rPr>
        <w:t xml:space="preserve"> zawartych w </w:t>
      </w:r>
      <w:r w:rsidR="00933BF6">
        <w:rPr>
          <w:rFonts w:ascii="Arial" w:hAnsi="Arial" w:cs="Arial"/>
          <w:sz w:val="22"/>
          <w:szCs w:val="22"/>
          <w:lang w:val="pl-PL" w:eastAsia="pl-PL"/>
        </w:rPr>
        <w:t>rynkowych opracowaniach i</w:t>
      </w:r>
      <w:r w:rsidR="00E10088">
        <w:rPr>
          <w:rFonts w:ascii="Arial" w:hAnsi="Arial" w:cs="Arial"/>
          <w:sz w:val="22"/>
          <w:szCs w:val="22"/>
          <w:lang w:val="pl-PL" w:eastAsia="pl-PL"/>
        </w:rPr>
        <w:t xml:space="preserve"> raportach</w:t>
      </w:r>
      <w:r w:rsidR="000B1C2E" w:rsidRPr="007C6592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EA60B2">
        <w:rPr>
          <w:rFonts w:ascii="Arial" w:hAnsi="Arial" w:cs="Arial"/>
          <w:sz w:val="22"/>
          <w:szCs w:val="22"/>
          <w:lang w:val="pl-PL" w:eastAsia="pl-PL"/>
        </w:rPr>
        <w:t>Jak wynika z badania „Czas motywacji – efektywność świadczeń pozapłacowych”</w:t>
      </w:r>
      <w:r w:rsidR="00893CED">
        <w:rPr>
          <w:rFonts w:ascii="Arial" w:hAnsi="Arial" w:cs="Arial"/>
          <w:sz w:val="22"/>
          <w:szCs w:val="22"/>
          <w:lang w:val="pl-PL" w:eastAsia="pl-PL"/>
        </w:rPr>
        <w:t xml:space="preserve"> oprócz elastycznego czasu pracy istnieją także dwa istotne</w:t>
      </w:r>
      <w:r w:rsidR="00EA60B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10088">
        <w:rPr>
          <w:rFonts w:ascii="Arial" w:hAnsi="Arial" w:cs="Arial"/>
          <w:sz w:val="22"/>
          <w:szCs w:val="22"/>
          <w:lang w:val="pl-PL" w:eastAsia="pl-PL"/>
        </w:rPr>
        <w:t>czynnik</w:t>
      </w:r>
      <w:r w:rsidR="00893CED">
        <w:rPr>
          <w:rFonts w:ascii="Arial" w:hAnsi="Arial" w:cs="Arial"/>
          <w:sz w:val="22"/>
          <w:szCs w:val="22"/>
          <w:lang w:val="pl-PL" w:eastAsia="pl-PL"/>
        </w:rPr>
        <w:t>i</w:t>
      </w:r>
      <w:r w:rsidR="00E10088">
        <w:rPr>
          <w:rFonts w:ascii="Arial" w:hAnsi="Arial" w:cs="Arial"/>
          <w:sz w:val="22"/>
          <w:szCs w:val="22"/>
          <w:lang w:val="pl-PL" w:eastAsia="pl-PL"/>
        </w:rPr>
        <w:t>, które wpływają na zaangażowanie pracowników</w:t>
      </w:r>
      <w:r w:rsidR="00893CED">
        <w:rPr>
          <w:rFonts w:ascii="Arial" w:hAnsi="Arial" w:cs="Arial"/>
          <w:sz w:val="22"/>
          <w:szCs w:val="22"/>
          <w:lang w:val="pl-PL" w:eastAsia="pl-PL"/>
        </w:rPr>
        <w:t xml:space="preserve">. Są to </w:t>
      </w:r>
      <w:r w:rsidR="00EB7D93">
        <w:rPr>
          <w:rFonts w:ascii="Arial" w:hAnsi="Arial" w:cs="Arial"/>
          <w:sz w:val="22"/>
          <w:szCs w:val="22"/>
          <w:lang w:val="pl-PL" w:eastAsia="pl-PL"/>
        </w:rPr>
        <w:t>dostęp do zdrowych przekąsek, na który wskazało 34 proc. ankietowanych oraz możliwość zjedzenia posiłku w pracy</w:t>
      </w:r>
      <w:r w:rsidR="00933BF6">
        <w:rPr>
          <w:rFonts w:ascii="Arial" w:hAnsi="Arial" w:cs="Arial"/>
          <w:sz w:val="22"/>
          <w:szCs w:val="22"/>
          <w:lang w:val="pl-PL" w:eastAsia="pl-PL"/>
        </w:rPr>
        <w:t xml:space="preserve">, co deklaruje </w:t>
      </w:r>
      <w:r w:rsidR="00EB7D93">
        <w:rPr>
          <w:rFonts w:ascii="Arial" w:hAnsi="Arial" w:cs="Arial"/>
          <w:sz w:val="22"/>
          <w:szCs w:val="22"/>
          <w:lang w:val="pl-PL" w:eastAsia="pl-PL"/>
        </w:rPr>
        <w:t xml:space="preserve">prawie 30 proc. respondentów. </w:t>
      </w:r>
      <w:r w:rsidR="001121E0">
        <w:rPr>
          <w:rFonts w:ascii="Arial" w:hAnsi="Arial" w:cs="Arial"/>
          <w:sz w:val="22"/>
          <w:szCs w:val="22"/>
          <w:lang w:val="pl-PL" w:eastAsia="pl-PL"/>
        </w:rPr>
        <w:t xml:space="preserve">Wygląda na to, </w:t>
      </w:r>
      <w:r w:rsidR="00EB7D93">
        <w:rPr>
          <w:rFonts w:ascii="Arial" w:hAnsi="Arial" w:cs="Arial"/>
          <w:sz w:val="22"/>
          <w:szCs w:val="22"/>
          <w:lang w:val="pl-PL" w:eastAsia="pl-PL"/>
        </w:rPr>
        <w:t>że zdrow</w:t>
      </w:r>
      <w:r w:rsidR="00740984">
        <w:rPr>
          <w:rFonts w:ascii="Arial" w:hAnsi="Arial" w:cs="Arial"/>
          <w:sz w:val="22"/>
          <w:szCs w:val="22"/>
          <w:lang w:val="pl-PL" w:eastAsia="pl-PL"/>
        </w:rPr>
        <w:t xml:space="preserve">y styl życia </w:t>
      </w:r>
      <w:r w:rsidR="00933BF6">
        <w:rPr>
          <w:rFonts w:ascii="Arial" w:hAnsi="Arial" w:cs="Arial"/>
          <w:sz w:val="22"/>
          <w:szCs w:val="22"/>
          <w:lang w:val="pl-PL" w:eastAsia="pl-PL"/>
        </w:rPr>
        <w:t>ma</w:t>
      </w:r>
      <w:r w:rsidR="00740984">
        <w:rPr>
          <w:rFonts w:ascii="Arial" w:hAnsi="Arial" w:cs="Arial"/>
          <w:sz w:val="22"/>
          <w:szCs w:val="22"/>
          <w:lang w:val="pl-PL" w:eastAsia="pl-PL"/>
        </w:rPr>
        <w:t xml:space="preserve"> dla pracowników</w:t>
      </w:r>
      <w:r w:rsidR="00933BF6">
        <w:rPr>
          <w:rFonts w:ascii="Arial" w:hAnsi="Arial" w:cs="Arial"/>
          <w:sz w:val="22"/>
          <w:szCs w:val="22"/>
          <w:lang w:val="pl-PL" w:eastAsia="pl-PL"/>
        </w:rPr>
        <w:t xml:space="preserve"> coraz większe znaczenie.</w:t>
      </w:r>
      <w:r w:rsidR="0074098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933BF6">
        <w:rPr>
          <w:rFonts w:ascii="Arial" w:hAnsi="Arial" w:cs="Arial"/>
          <w:sz w:val="22"/>
          <w:szCs w:val="22"/>
          <w:lang w:val="pl-PL" w:eastAsia="pl-PL"/>
        </w:rPr>
        <w:t>W</w:t>
      </w:r>
      <w:r w:rsidR="00740984">
        <w:rPr>
          <w:rFonts w:ascii="Arial" w:hAnsi="Arial" w:cs="Arial"/>
          <w:sz w:val="22"/>
          <w:szCs w:val="22"/>
          <w:lang w:val="pl-PL" w:eastAsia="pl-PL"/>
        </w:rPr>
        <w:t xml:space="preserve">arto </w:t>
      </w:r>
      <w:r w:rsidR="00784C3F">
        <w:rPr>
          <w:rFonts w:ascii="Arial" w:hAnsi="Arial" w:cs="Arial"/>
          <w:sz w:val="22"/>
          <w:szCs w:val="22"/>
          <w:lang w:val="pl-PL" w:eastAsia="pl-PL"/>
        </w:rPr>
        <w:t>im w tym pomóc</w:t>
      </w:r>
      <w:r w:rsidR="0074098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933BF6">
        <w:rPr>
          <w:rFonts w:ascii="Arial" w:hAnsi="Arial" w:cs="Arial"/>
          <w:sz w:val="22"/>
          <w:szCs w:val="22"/>
          <w:lang w:val="pl-PL" w:eastAsia="pl-PL"/>
        </w:rPr>
        <w:t>oferując</w:t>
      </w:r>
      <w:r w:rsidR="00740984">
        <w:rPr>
          <w:rFonts w:ascii="Arial" w:hAnsi="Arial" w:cs="Arial"/>
          <w:sz w:val="22"/>
          <w:szCs w:val="22"/>
          <w:lang w:val="pl-PL" w:eastAsia="pl-PL"/>
        </w:rPr>
        <w:t xml:space="preserve"> rozwiązania, dzięki którym poczują</w:t>
      </w:r>
      <w:r w:rsidR="006167C4">
        <w:rPr>
          <w:rFonts w:ascii="Arial" w:hAnsi="Arial" w:cs="Arial"/>
          <w:sz w:val="22"/>
          <w:szCs w:val="22"/>
          <w:lang w:val="pl-PL" w:eastAsia="pl-PL"/>
        </w:rPr>
        <w:t xml:space="preserve"> się</w:t>
      </w:r>
      <w:r w:rsidR="0074098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F46D6">
        <w:rPr>
          <w:rFonts w:ascii="Arial" w:hAnsi="Arial" w:cs="Arial"/>
          <w:sz w:val="22"/>
          <w:szCs w:val="22"/>
          <w:lang w:val="pl-PL" w:eastAsia="pl-PL"/>
        </w:rPr>
        <w:t xml:space="preserve">lepiej i będą bardziej </w:t>
      </w:r>
      <w:r w:rsidR="00740984">
        <w:rPr>
          <w:rFonts w:ascii="Arial" w:hAnsi="Arial" w:cs="Arial"/>
          <w:sz w:val="22"/>
          <w:szCs w:val="22"/>
          <w:lang w:val="pl-PL" w:eastAsia="pl-PL"/>
        </w:rPr>
        <w:t xml:space="preserve">zmotywowani do pracy. </w:t>
      </w:r>
    </w:p>
    <w:p w14:paraId="5C420D52" w14:textId="098CDE60" w:rsidR="009A5289" w:rsidRPr="007C6592" w:rsidRDefault="009A5289" w:rsidP="00D367D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0A03585" w14:textId="447A17D9" w:rsidR="007E075E" w:rsidRPr="007C6592" w:rsidRDefault="00471BAC" w:rsidP="00DD0AD9">
      <w:pPr>
        <w:pBdr>
          <w:left w:val="single" w:sz="48" w:space="5" w:color="FF0000"/>
        </w:pBd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C659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6 marca</w:t>
      </w:r>
      <w:r w:rsidR="00285DE0" w:rsidRPr="007C659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obchodzony jest Dzień Doceniania Pracownika. To święto stanowi doskonałą okazję do rozmowy na temat rynku benefitów pozapłacowych oraz </w:t>
      </w:r>
      <w:r w:rsidR="00784C3F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metod</w:t>
      </w:r>
      <w:r w:rsidR="00285DE0" w:rsidRPr="007C659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</w:t>
      </w:r>
      <w:r w:rsidR="00784C3F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motywowania</w:t>
      </w:r>
      <w:r w:rsidR="00285DE0" w:rsidRPr="007C659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zesp</w:t>
      </w:r>
      <w:r w:rsidR="00784C3F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ołu</w:t>
      </w:r>
      <w:r w:rsidR="00285DE0" w:rsidRPr="007C659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. </w:t>
      </w:r>
      <w:r w:rsidR="006E4101" w:rsidRPr="007C659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P</w:t>
      </w:r>
      <w:r w:rsidR="00EB0BCF" w:rsidRPr="007C659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racownicy i ich zadowolenie to </w:t>
      </w:r>
      <w:r w:rsidRPr="007C659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zagadnienie na tyle istotne, że </w:t>
      </w:r>
      <w:r w:rsidR="001F46D6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zostało </w:t>
      </w:r>
      <w:r w:rsidR="00784C3F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przeanalizowane</w:t>
      </w:r>
      <w:r w:rsidRPr="007C659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w naszym najnowszym raporcie „Czas motywacji </w:t>
      </w:r>
      <w:r w:rsidR="00285DE0" w:rsidRPr="007C6592">
        <w:rPr>
          <w:rFonts w:ascii="Arial" w:hAnsi="Arial" w:cs="Arial"/>
          <w:sz w:val="22"/>
          <w:szCs w:val="22"/>
          <w:shd w:val="clear" w:color="auto" w:fill="FFFFFF"/>
          <w:lang w:val="pl-PL"/>
        </w:rPr>
        <w:t>– efektywność świadczeń pozapłacowych</w:t>
      </w:r>
      <w:r w:rsidRPr="007C659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”. To swoisty przewodnik dla dyrektorów firm oraz działów HR, dzięki któremu mogą wyjść naprzeciw oczekiwaniom swojego zespołu</w:t>
      </w:r>
      <w:r w:rsidR="002D116C" w:rsidRPr="007C659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i zaoferować im to</w:t>
      </w:r>
      <w:r w:rsidR="001F46D6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,</w:t>
      </w:r>
      <w:r w:rsidR="002D116C" w:rsidRPr="007C659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czego najbardziej potrzebują np. dostęp do zdrowych przekąsek czy możliwość zjedzenia posiłku w pracy</w:t>
      </w:r>
      <w:r w:rsidR="00315A42" w:rsidRPr="007C659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</w:t>
      </w:r>
      <w:r w:rsidR="00BF0B34" w:rsidRPr="007C659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– </w:t>
      </w:r>
      <w:r w:rsidR="00BF0B34" w:rsidRPr="007C6592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mówi </w:t>
      </w:r>
      <w:r w:rsidR="00315A42" w:rsidRPr="007C6592">
        <w:rPr>
          <w:rFonts w:ascii="Arial" w:hAnsi="Arial" w:cs="Arial"/>
          <w:b/>
          <w:bCs/>
          <w:iCs/>
          <w:sz w:val="22"/>
          <w:szCs w:val="22"/>
          <w:lang w:val="pl-PL"/>
        </w:rPr>
        <w:t>Anna Młynarczyk</w:t>
      </w:r>
      <w:r w:rsidR="0058526A" w:rsidRPr="007C6592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67070B" w:rsidRPr="007C6592">
        <w:rPr>
          <w:rFonts w:ascii="Arial" w:hAnsi="Arial" w:cs="Arial"/>
          <w:b/>
          <w:bCs/>
          <w:sz w:val="22"/>
          <w:szCs w:val="22"/>
          <w:shd w:val="clear" w:color="auto" w:fill="FFFFFF"/>
        </w:rPr>
        <w:t>Product Manager</w:t>
      </w:r>
      <w:r w:rsidR="0067070B" w:rsidRPr="007C659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8526A" w:rsidRPr="007C6592">
        <w:rPr>
          <w:rFonts w:ascii="Arial" w:hAnsi="Arial" w:cs="Arial"/>
          <w:b/>
          <w:bCs/>
          <w:iCs/>
          <w:sz w:val="22"/>
          <w:szCs w:val="22"/>
        </w:rPr>
        <w:t>w Sodexo Benefits and Rewards Services Polska</w:t>
      </w:r>
      <w:r w:rsidR="00FD6D9F" w:rsidRPr="007C6592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788B0F32" w14:textId="77777777" w:rsidR="0030632F" w:rsidRDefault="0030632F" w:rsidP="00D367D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BCF4B34" w14:textId="182903FF" w:rsidR="001E0C00" w:rsidRPr="007C6592" w:rsidRDefault="001E0C00" w:rsidP="00E0544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7C6592">
        <w:rPr>
          <w:rFonts w:ascii="Arial" w:hAnsi="Arial" w:cs="Arial"/>
          <w:b/>
          <w:sz w:val="22"/>
          <w:szCs w:val="22"/>
          <w:lang w:val="pl-PL"/>
        </w:rPr>
        <w:t>A czego unikać?</w:t>
      </w:r>
    </w:p>
    <w:p w14:paraId="58894AE5" w14:textId="1AF1AC09" w:rsidR="001E0C00" w:rsidRPr="00EA60B2" w:rsidRDefault="00784C3F" w:rsidP="00D367D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Trzeba uważać, aby </w:t>
      </w:r>
      <w:r w:rsidR="005A1111" w:rsidRPr="007C6592">
        <w:rPr>
          <w:rFonts w:ascii="Arial" w:hAnsi="Arial" w:cs="Arial"/>
          <w:bCs/>
          <w:sz w:val="22"/>
          <w:szCs w:val="22"/>
          <w:lang w:val="pl-PL"/>
        </w:rPr>
        <w:t xml:space="preserve">działania nie przyniosły efektu odwrotnego </w:t>
      </w:r>
      <w:r w:rsidR="001F46D6">
        <w:rPr>
          <w:rFonts w:ascii="Arial" w:hAnsi="Arial" w:cs="Arial"/>
          <w:bCs/>
          <w:sz w:val="22"/>
          <w:szCs w:val="22"/>
          <w:lang w:val="pl-PL"/>
        </w:rPr>
        <w:t>do</w:t>
      </w:r>
      <w:r w:rsidR="005A1111" w:rsidRPr="007C6592">
        <w:rPr>
          <w:rFonts w:ascii="Arial" w:hAnsi="Arial" w:cs="Arial"/>
          <w:bCs/>
          <w:sz w:val="22"/>
          <w:szCs w:val="22"/>
          <w:lang w:val="pl-PL"/>
        </w:rPr>
        <w:t xml:space="preserve"> zamierzonego. </w:t>
      </w:r>
      <w:r w:rsidR="001F46D6">
        <w:rPr>
          <w:rFonts w:ascii="Arial" w:hAnsi="Arial" w:cs="Arial"/>
          <w:bCs/>
          <w:sz w:val="22"/>
          <w:szCs w:val="22"/>
          <w:lang w:val="pl-PL"/>
        </w:rPr>
        <w:t>Wyniki badania</w:t>
      </w:r>
      <w:r w:rsidR="005A1111" w:rsidRPr="007C6592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5A1111" w:rsidRPr="00EA60B2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„Czas motywacji – efektywność świadczeń pozapłacowych” </w:t>
      </w:r>
      <w:r w:rsidR="001F46D6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pokazuje, że </w:t>
      </w:r>
      <w:r w:rsidR="005A1111" w:rsidRPr="00EA60B2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pracowników rozpraszają głównie </w:t>
      </w:r>
      <w:r w:rsidR="007C6592" w:rsidRPr="00EA60B2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lastRenderedPageBreak/>
        <w:t xml:space="preserve">czynniki </w:t>
      </w:r>
      <w:r w:rsidR="0030632F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takie jak </w:t>
      </w:r>
      <w:r w:rsidR="007C6592" w:rsidRPr="00EA60B2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ogólny hałas (41 proc.), niedostosowana temperatura pomieszczenia (36 proc.) czy jego niewłaściwe oświetlenie (25 proc.). Warto zatem zadbać o dostosowanie </w:t>
      </w:r>
      <w:r w:rsidR="0030632F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przestrzeni biurowej do </w:t>
      </w:r>
      <w:r w:rsidR="007C6592" w:rsidRPr="00EA60B2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potrzeb</w:t>
      </w:r>
      <w:r w:rsidR="007C659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</w:t>
      </w:r>
      <w:r w:rsidR="00EA60B2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członków zespołu. Innym aspektem, który wpływa negatywnie na zaangażowanie pracowników jest brak czasu na zjedzenie posiłku.</w:t>
      </w:r>
      <w:r w:rsidR="008370FE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 </w:t>
      </w:r>
      <w:r w:rsidR="006167C4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T</w:t>
      </w:r>
      <w:r w:rsidR="00EA60B2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en problem wskazało </w:t>
      </w:r>
      <w:r w:rsidR="0030632F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ponad 30</w:t>
      </w:r>
      <w:r w:rsidR="00EA60B2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 proc. respondentów. </w:t>
      </w:r>
      <w:r w:rsidR="00740984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Te odpowiedzi wyraźnie pokazują, że </w:t>
      </w:r>
      <w:r w:rsidR="0030632F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dbanie o </w:t>
      </w:r>
      <w:r w:rsidR="00E10088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zdrowie i</w:t>
      </w:r>
      <w:r w:rsidR="001F46D6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 </w:t>
      </w:r>
      <w:r w:rsidR="00E10088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diet</w:t>
      </w:r>
      <w:r w:rsidR="0030632F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ę</w:t>
      </w:r>
      <w:r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 stanowią istotny </w:t>
      </w:r>
      <w:r w:rsidR="0030632F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aspekt życia</w:t>
      </w:r>
      <w:r w:rsidR="00E10088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 pracowników</w:t>
      </w:r>
      <w:r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.</w:t>
      </w:r>
      <w:r w:rsidR="00E10088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D</w:t>
      </w:r>
      <w:r w:rsidR="00E10088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yrektorzy firm i szefowie działów HR planując budżet</w:t>
      </w:r>
      <w:r w:rsidR="001F46D6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,</w:t>
      </w:r>
      <w:r w:rsidR="00E10088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 powinni </w:t>
      </w:r>
      <w:r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więc </w:t>
      </w:r>
      <w:r w:rsidR="00E10088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przykładać do tych zagadnień większą wagę.</w:t>
      </w:r>
      <w:r w:rsidR="0030632F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 Wszystko to przełoży się na zbudowanie zespołu nie tylko zmotywowanego, ale także czującego więź z firmą. </w:t>
      </w:r>
    </w:p>
    <w:p w14:paraId="131DA5FB" w14:textId="77777777" w:rsidR="00DB7038" w:rsidRPr="007C6592" w:rsidRDefault="00DB7038" w:rsidP="00D367D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906C595" w14:textId="77777777" w:rsidR="00285DE0" w:rsidRPr="007C6592" w:rsidRDefault="00285DE0" w:rsidP="00285DE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C659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Raport Sodexo Benefits and Rewards Services „Czas motywacji – efektywność świadczeń pozapłacowych” powstał jako efekt ogólnopolskiego badania. Zostało ono zrealizowane w II kwartale 2019 roku przez agencję SW </w:t>
      </w:r>
      <w:proofErr w:type="spellStart"/>
      <w:r w:rsidRPr="007C6592">
        <w:rPr>
          <w:rFonts w:ascii="Arial" w:hAnsi="Arial" w:cs="Arial"/>
          <w:sz w:val="22"/>
          <w:szCs w:val="22"/>
          <w:shd w:val="clear" w:color="auto" w:fill="FFFFFF"/>
          <w:lang w:val="pl-PL"/>
        </w:rPr>
        <w:t>Research</w:t>
      </w:r>
      <w:proofErr w:type="spellEnd"/>
      <w:r w:rsidRPr="007C659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metodą wywiadów on-line (CAWI) na panelu internetowym SW Panel. W ramach badania przeprowadzono 1022 ankiet z osobami zatrudnionymi w ramach umowy o pracę, regularnie przebywających w miejscu pracy.</w:t>
      </w:r>
      <w:bookmarkEnd w:id="1"/>
    </w:p>
    <w:p w14:paraId="59207C4B" w14:textId="77777777" w:rsidR="00FD6D9F" w:rsidRPr="00FD6D9F" w:rsidRDefault="00FD6D9F" w:rsidP="004E7C27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4E6C9FC9" w14:textId="77777777" w:rsidR="00C02807" w:rsidRDefault="00C02807" w:rsidP="004E7C27">
      <w:pPr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5C64CDC1" w14:textId="2BF0C2C4" w:rsidR="001C0684" w:rsidRPr="0041241F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41241F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77777777" w:rsidR="006E167E" w:rsidRPr="0041241F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41241F"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198C609D" w14:textId="763B8710" w:rsidR="00D32F4F" w:rsidRPr="0041241F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550D8596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>O Sodexo</w:t>
      </w:r>
    </w:p>
    <w:p w14:paraId="02CAA94E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Grupa Sodexo to światowy lider w zakresie usług i produktów podnoszących jakość życia. Od ponad </w:t>
      </w:r>
    </w:p>
    <w:p w14:paraId="33CDD8B3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>50 lat jest strategicznym partnerem dla firm i instytucji, które kładą nacisk na efektywność, lojalność, zaangażowanie i zadowolenie pracowników oraz partnerów biznesowych. Zatrudniając 460 000 pracowników w 72 krajach jest 19. największym pracodawcą na świecie. Sodexo świadczy usługi dla nieruchomości (Sodexo On-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site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Services) oraz usługi motywacyjne (Sodexo Benefits and Rewards Services), obsługując każdego dnia ponad 100 milionów konsumentów.</w:t>
      </w:r>
    </w:p>
    <w:p w14:paraId="7AFF09D1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25289003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O Sodexo w Polsce </w:t>
      </w:r>
    </w:p>
    <w:p w14:paraId="20298AF3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Sodexo Benefits and Rewards Services w Polsce, od 21 lat, odpowiada za transformację świadczeń pozapłacowych - wspiera firmy w motywowaniu, budowaniu zaangażowania i zadowolenia pracowników (Employee Experience) oraz wyznacza kierunek rozwoju narzędzi angażowania i lojalizowania kontrahentów, klientów i sił sprzedaży (Incentive &amp; Recognition).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74C4472B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335DA651" w14:textId="62360BA8" w:rsidR="00E34AA0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Superbrands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oraz nagrodę Złota Jakość Roku, a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, światowy ekspert ds. zarządzania kapitałem ludzkim, przyznał Sodexo certyfikat najlepszego pracodawcy –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 xml:space="preserve"> Best </w:t>
      </w:r>
      <w:proofErr w:type="spellStart"/>
      <w:r w:rsidRPr="00361BF5">
        <w:rPr>
          <w:rFonts w:ascii="Arial" w:hAnsi="Arial" w:cs="Arial"/>
          <w:sz w:val="18"/>
          <w:szCs w:val="18"/>
          <w:lang w:val="pl-PL"/>
        </w:rPr>
        <w:t>Employer</w:t>
      </w:r>
      <w:proofErr w:type="spellEnd"/>
      <w:r w:rsidRPr="00361BF5">
        <w:rPr>
          <w:rFonts w:ascii="Arial" w:hAnsi="Arial" w:cs="Arial"/>
          <w:sz w:val="18"/>
          <w:szCs w:val="18"/>
          <w:lang w:val="pl-PL"/>
        </w:rPr>
        <w:t>™ na poziomie globalnym i lokalnym. Za ekspertyzą firmy przemawia nie tylko liczba zrealizowanych projektów, globalne doświadczenie, stosowane technologie, ale przede wszystkim dostęp do wiedzy na temat rzeczywistych potrzeb i motywatorów różnych grup odbiorców - pracowników, w tym sił sprzedaży, partnerów biznesowych, kontrahentów.</w:t>
      </w:r>
    </w:p>
    <w:sectPr w:rsidR="00E34AA0" w:rsidRPr="00361BF5" w:rsidSect="00472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A73B6" w14:textId="77777777" w:rsidR="005E0A4A" w:rsidRDefault="005E0A4A" w:rsidP="00383833">
      <w:r>
        <w:separator/>
      </w:r>
    </w:p>
  </w:endnote>
  <w:endnote w:type="continuationSeparator" w:id="0">
    <w:p w14:paraId="4F5B2A64" w14:textId="77777777" w:rsidR="005E0A4A" w:rsidRDefault="005E0A4A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36AD" w14:textId="77777777" w:rsidR="00435A8C" w:rsidRDefault="00435A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B238" w14:textId="1E81AFE7" w:rsidR="00B02539" w:rsidRPr="00F53BC1" w:rsidRDefault="00B02539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784C3F">
      <w:rPr>
        <w:noProof/>
      </w:rPr>
      <w:t>2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784C3F">
      <w:rPr>
        <w:noProof/>
      </w:rPr>
      <w:t>2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B02539" w:rsidRPr="00467AA6" w:rsidRDefault="00B02539" w:rsidP="001C2B48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0781" w14:textId="5BB2FA7B" w:rsidR="00B02539" w:rsidRPr="00467AA6" w:rsidRDefault="00B02539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784C3F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784C3F">
      <w:rPr>
        <w:b/>
        <w:noProof/>
        <w:sz w:val="20"/>
      </w:rPr>
      <w:t>2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 w:rsidR="00435A8C">
      <w:rPr>
        <w:rStyle w:val="Hipercze"/>
        <w:rFonts w:ascii="Arial" w:hAnsi="Arial" w:cs="Arial"/>
        <w:sz w:val="18"/>
        <w:szCs w:val="18"/>
      </w:rPr>
      <w:t>lojalnosc</w:t>
    </w:r>
    <w:r>
      <w:rPr>
        <w:rStyle w:val="Hipercze"/>
        <w:rFonts w:ascii="Arial" w:hAnsi="Arial" w:cs="Arial"/>
        <w:sz w:val="18"/>
        <w:szCs w:val="18"/>
      </w:rPr>
      <w:t>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323B0F1A">
          <wp:extent cx="1303290" cy="6426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36" cy="643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B02539" w:rsidRPr="00467AA6" w:rsidRDefault="00B02539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9D8F9" w14:textId="77777777" w:rsidR="005E0A4A" w:rsidRDefault="005E0A4A" w:rsidP="00383833">
      <w:bookmarkStart w:id="0" w:name="_Hlk19026758"/>
      <w:bookmarkEnd w:id="0"/>
      <w:r>
        <w:separator/>
      </w:r>
    </w:p>
  </w:footnote>
  <w:footnote w:type="continuationSeparator" w:id="0">
    <w:p w14:paraId="4D0B889D" w14:textId="77777777" w:rsidR="005E0A4A" w:rsidRDefault="005E0A4A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6B1A" w14:textId="77777777" w:rsidR="00435A8C" w:rsidRDefault="00435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260D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F5F4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0"/>
  </w:num>
  <w:num w:numId="6">
    <w:abstractNumId w:val="9"/>
  </w:num>
  <w:num w:numId="7">
    <w:abstractNumId w:val="23"/>
  </w:num>
  <w:num w:numId="8">
    <w:abstractNumId w:val="14"/>
  </w:num>
  <w:num w:numId="9">
    <w:abstractNumId w:val="6"/>
  </w:num>
  <w:num w:numId="10">
    <w:abstractNumId w:val="28"/>
  </w:num>
  <w:num w:numId="11">
    <w:abstractNumId w:val="1"/>
  </w:num>
  <w:num w:numId="12">
    <w:abstractNumId w:val="27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19"/>
  </w:num>
  <w:num w:numId="18">
    <w:abstractNumId w:val="18"/>
  </w:num>
  <w:num w:numId="19">
    <w:abstractNumId w:val="10"/>
  </w:num>
  <w:num w:numId="20">
    <w:abstractNumId w:val="25"/>
  </w:num>
  <w:num w:numId="21">
    <w:abstractNumId w:val="29"/>
  </w:num>
  <w:num w:numId="22">
    <w:abstractNumId w:val="5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7"/>
  </w:num>
  <w:num w:numId="28">
    <w:abstractNumId w:val="26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300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19A4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968E7"/>
    <w:rsid w:val="000A0D17"/>
    <w:rsid w:val="000A3F9A"/>
    <w:rsid w:val="000A4BAF"/>
    <w:rsid w:val="000A55E8"/>
    <w:rsid w:val="000A7994"/>
    <w:rsid w:val="000A7F70"/>
    <w:rsid w:val="000B1654"/>
    <w:rsid w:val="000B1C2E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2F"/>
    <w:rsid w:val="000D6A5F"/>
    <w:rsid w:val="000E010A"/>
    <w:rsid w:val="000E1379"/>
    <w:rsid w:val="000E1664"/>
    <w:rsid w:val="000E1992"/>
    <w:rsid w:val="000E2900"/>
    <w:rsid w:val="000E3716"/>
    <w:rsid w:val="000E41D8"/>
    <w:rsid w:val="000E507B"/>
    <w:rsid w:val="000E62F8"/>
    <w:rsid w:val="000E6A3B"/>
    <w:rsid w:val="000E6BEF"/>
    <w:rsid w:val="000E726B"/>
    <w:rsid w:val="000F113F"/>
    <w:rsid w:val="000F1827"/>
    <w:rsid w:val="000F1F85"/>
    <w:rsid w:val="000F4038"/>
    <w:rsid w:val="000F4074"/>
    <w:rsid w:val="000F51CB"/>
    <w:rsid w:val="000F52DA"/>
    <w:rsid w:val="000F7A9B"/>
    <w:rsid w:val="000F7F23"/>
    <w:rsid w:val="0010123E"/>
    <w:rsid w:val="00101C81"/>
    <w:rsid w:val="00102809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1E0"/>
    <w:rsid w:val="001125B4"/>
    <w:rsid w:val="0011381B"/>
    <w:rsid w:val="00113935"/>
    <w:rsid w:val="00116945"/>
    <w:rsid w:val="00120C48"/>
    <w:rsid w:val="0012122D"/>
    <w:rsid w:val="00122289"/>
    <w:rsid w:val="00122D17"/>
    <w:rsid w:val="00122FF9"/>
    <w:rsid w:val="00123287"/>
    <w:rsid w:val="001232F0"/>
    <w:rsid w:val="00123302"/>
    <w:rsid w:val="0012391A"/>
    <w:rsid w:val="00125EB1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703F"/>
    <w:rsid w:val="0013733E"/>
    <w:rsid w:val="0013780E"/>
    <w:rsid w:val="001411F5"/>
    <w:rsid w:val="00141CF7"/>
    <w:rsid w:val="00142CDA"/>
    <w:rsid w:val="00142E80"/>
    <w:rsid w:val="00145283"/>
    <w:rsid w:val="001454D2"/>
    <w:rsid w:val="0014694F"/>
    <w:rsid w:val="001500D9"/>
    <w:rsid w:val="00152197"/>
    <w:rsid w:val="0015227D"/>
    <w:rsid w:val="001530AD"/>
    <w:rsid w:val="00153542"/>
    <w:rsid w:val="00153560"/>
    <w:rsid w:val="00153C70"/>
    <w:rsid w:val="00154D47"/>
    <w:rsid w:val="00155532"/>
    <w:rsid w:val="00155E60"/>
    <w:rsid w:val="001562AC"/>
    <w:rsid w:val="00156511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A6C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577D"/>
    <w:rsid w:val="00175B9A"/>
    <w:rsid w:val="00176CF1"/>
    <w:rsid w:val="00180F4A"/>
    <w:rsid w:val="0018163B"/>
    <w:rsid w:val="00181A06"/>
    <w:rsid w:val="001839C7"/>
    <w:rsid w:val="001851A9"/>
    <w:rsid w:val="00185815"/>
    <w:rsid w:val="001858FC"/>
    <w:rsid w:val="00187010"/>
    <w:rsid w:val="00187CA4"/>
    <w:rsid w:val="00190A99"/>
    <w:rsid w:val="001921BD"/>
    <w:rsid w:val="00192D56"/>
    <w:rsid w:val="00192EA9"/>
    <w:rsid w:val="00193457"/>
    <w:rsid w:val="001940F7"/>
    <w:rsid w:val="00194B50"/>
    <w:rsid w:val="001960AE"/>
    <w:rsid w:val="001960EE"/>
    <w:rsid w:val="00197849"/>
    <w:rsid w:val="001A0288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0C00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558A"/>
    <w:rsid w:val="001E6479"/>
    <w:rsid w:val="001E696D"/>
    <w:rsid w:val="001E6DDA"/>
    <w:rsid w:val="001E7C02"/>
    <w:rsid w:val="001F006B"/>
    <w:rsid w:val="001F02CA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46D6"/>
    <w:rsid w:val="001F55E8"/>
    <w:rsid w:val="001F652D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0E1E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4E71"/>
    <w:rsid w:val="00215730"/>
    <w:rsid w:val="00216E08"/>
    <w:rsid w:val="0021785E"/>
    <w:rsid w:val="00221DFA"/>
    <w:rsid w:val="00222957"/>
    <w:rsid w:val="00222E06"/>
    <w:rsid w:val="00223333"/>
    <w:rsid w:val="0022347A"/>
    <w:rsid w:val="00224446"/>
    <w:rsid w:val="002244E9"/>
    <w:rsid w:val="00224FB6"/>
    <w:rsid w:val="00225AED"/>
    <w:rsid w:val="00226329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644"/>
    <w:rsid w:val="00244C58"/>
    <w:rsid w:val="002457EA"/>
    <w:rsid w:val="002464FB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516F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0712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5DE0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0B60"/>
    <w:rsid w:val="002B1302"/>
    <w:rsid w:val="002B1496"/>
    <w:rsid w:val="002B1892"/>
    <w:rsid w:val="002B52FB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07A1"/>
    <w:rsid w:val="002D116C"/>
    <w:rsid w:val="002D12A1"/>
    <w:rsid w:val="002D19B7"/>
    <w:rsid w:val="002D221F"/>
    <w:rsid w:val="002D410E"/>
    <w:rsid w:val="002D5385"/>
    <w:rsid w:val="002D55B9"/>
    <w:rsid w:val="002D6F87"/>
    <w:rsid w:val="002D709F"/>
    <w:rsid w:val="002E05F9"/>
    <w:rsid w:val="002E0A24"/>
    <w:rsid w:val="002E0BC7"/>
    <w:rsid w:val="002E11F2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7EE"/>
    <w:rsid w:val="0030486D"/>
    <w:rsid w:val="0030500C"/>
    <w:rsid w:val="0030572E"/>
    <w:rsid w:val="00305E42"/>
    <w:rsid w:val="00305F80"/>
    <w:rsid w:val="0030632F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A42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050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8F9"/>
    <w:rsid w:val="00335A7E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447A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38F7"/>
    <w:rsid w:val="00354911"/>
    <w:rsid w:val="00355646"/>
    <w:rsid w:val="00355C1E"/>
    <w:rsid w:val="00355D97"/>
    <w:rsid w:val="003562B4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1B34"/>
    <w:rsid w:val="00361BF5"/>
    <w:rsid w:val="0036273F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81788"/>
    <w:rsid w:val="00381910"/>
    <w:rsid w:val="0038285B"/>
    <w:rsid w:val="00382FDF"/>
    <w:rsid w:val="00383833"/>
    <w:rsid w:val="003844DB"/>
    <w:rsid w:val="003864A3"/>
    <w:rsid w:val="0038690B"/>
    <w:rsid w:val="00387C79"/>
    <w:rsid w:val="00391118"/>
    <w:rsid w:val="0039153A"/>
    <w:rsid w:val="003918FD"/>
    <w:rsid w:val="003932F5"/>
    <w:rsid w:val="0039359A"/>
    <w:rsid w:val="003941CE"/>
    <w:rsid w:val="00394BD2"/>
    <w:rsid w:val="00395650"/>
    <w:rsid w:val="003964BF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4677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675E"/>
    <w:rsid w:val="003C710C"/>
    <w:rsid w:val="003C7199"/>
    <w:rsid w:val="003C7867"/>
    <w:rsid w:val="003C789F"/>
    <w:rsid w:val="003D0911"/>
    <w:rsid w:val="003D1AD7"/>
    <w:rsid w:val="003D1E12"/>
    <w:rsid w:val="003D2771"/>
    <w:rsid w:val="003D4F65"/>
    <w:rsid w:val="003D549C"/>
    <w:rsid w:val="003D66ED"/>
    <w:rsid w:val="003D6A30"/>
    <w:rsid w:val="003D7F63"/>
    <w:rsid w:val="003E0156"/>
    <w:rsid w:val="003E0AC4"/>
    <w:rsid w:val="003E0B80"/>
    <w:rsid w:val="003E1B0F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223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4AF1"/>
    <w:rsid w:val="00404D02"/>
    <w:rsid w:val="00405072"/>
    <w:rsid w:val="004055B6"/>
    <w:rsid w:val="004068C8"/>
    <w:rsid w:val="0040697B"/>
    <w:rsid w:val="0040700E"/>
    <w:rsid w:val="004073D9"/>
    <w:rsid w:val="00407515"/>
    <w:rsid w:val="00407D4E"/>
    <w:rsid w:val="00407FDF"/>
    <w:rsid w:val="004100B9"/>
    <w:rsid w:val="00411180"/>
    <w:rsid w:val="00411D7E"/>
    <w:rsid w:val="004122B1"/>
    <w:rsid w:val="0041241F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5F9"/>
    <w:rsid w:val="00421DF5"/>
    <w:rsid w:val="00422740"/>
    <w:rsid w:val="004232CD"/>
    <w:rsid w:val="004233D5"/>
    <w:rsid w:val="00424EE7"/>
    <w:rsid w:val="00425133"/>
    <w:rsid w:val="004253F5"/>
    <w:rsid w:val="00425464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5EB"/>
    <w:rsid w:val="004366B5"/>
    <w:rsid w:val="00436A14"/>
    <w:rsid w:val="00436D16"/>
    <w:rsid w:val="0043725F"/>
    <w:rsid w:val="00437750"/>
    <w:rsid w:val="004405B6"/>
    <w:rsid w:val="00441ED1"/>
    <w:rsid w:val="0044311B"/>
    <w:rsid w:val="00443CAF"/>
    <w:rsid w:val="00443EAA"/>
    <w:rsid w:val="004445DD"/>
    <w:rsid w:val="00444F12"/>
    <w:rsid w:val="00444FBD"/>
    <w:rsid w:val="00445C53"/>
    <w:rsid w:val="00445F22"/>
    <w:rsid w:val="004464C4"/>
    <w:rsid w:val="004467CB"/>
    <w:rsid w:val="0044683A"/>
    <w:rsid w:val="00446F5F"/>
    <w:rsid w:val="00454EAC"/>
    <w:rsid w:val="0045668B"/>
    <w:rsid w:val="00456BEE"/>
    <w:rsid w:val="00456C3A"/>
    <w:rsid w:val="004572E8"/>
    <w:rsid w:val="0046063A"/>
    <w:rsid w:val="00461420"/>
    <w:rsid w:val="00462A52"/>
    <w:rsid w:val="00463A8F"/>
    <w:rsid w:val="0046553F"/>
    <w:rsid w:val="00465950"/>
    <w:rsid w:val="00466542"/>
    <w:rsid w:val="00466E44"/>
    <w:rsid w:val="00467AA6"/>
    <w:rsid w:val="00467B8C"/>
    <w:rsid w:val="0047044B"/>
    <w:rsid w:val="0047099E"/>
    <w:rsid w:val="00470ABE"/>
    <w:rsid w:val="00471B20"/>
    <w:rsid w:val="00471BAC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29D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96F88"/>
    <w:rsid w:val="00497C1D"/>
    <w:rsid w:val="004A08C3"/>
    <w:rsid w:val="004A0E73"/>
    <w:rsid w:val="004A1BC1"/>
    <w:rsid w:val="004A276D"/>
    <w:rsid w:val="004A3714"/>
    <w:rsid w:val="004A3A50"/>
    <w:rsid w:val="004A477C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D14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38C9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54A"/>
    <w:rsid w:val="00525634"/>
    <w:rsid w:val="00525E62"/>
    <w:rsid w:val="00526FB1"/>
    <w:rsid w:val="00527271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66B15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526A"/>
    <w:rsid w:val="005864EF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111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68F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7C7"/>
    <w:rsid w:val="005C6364"/>
    <w:rsid w:val="005C6F72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4A"/>
    <w:rsid w:val="005E0A54"/>
    <w:rsid w:val="005E156A"/>
    <w:rsid w:val="005E187C"/>
    <w:rsid w:val="005E1A9C"/>
    <w:rsid w:val="005E34D2"/>
    <w:rsid w:val="005E3B46"/>
    <w:rsid w:val="005E3F46"/>
    <w:rsid w:val="005E453D"/>
    <w:rsid w:val="005E4CAC"/>
    <w:rsid w:val="005E5141"/>
    <w:rsid w:val="005E562C"/>
    <w:rsid w:val="005E61AC"/>
    <w:rsid w:val="005E719B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67C4"/>
    <w:rsid w:val="00617073"/>
    <w:rsid w:val="006176E2"/>
    <w:rsid w:val="00617CFE"/>
    <w:rsid w:val="00621F3A"/>
    <w:rsid w:val="00622652"/>
    <w:rsid w:val="00623FDC"/>
    <w:rsid w:val="00624304"/>
    <w:rsid w:val="00625668"/>
    <w:rsid w:val="00625F92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5931"/>
    <w:rsid w:val="00636A01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373B"/>
    <w:rsid w:val="00664B53"/>
    <w:rsid w:val="00664CCC"/>
    <w:rsid w:val="00665BDE"/>
    <w:rsid w:val="006671CB"/>
    <w:rsid w:val="00667F67"/>
    <w:rsid w:val="00667FA1"/>
    <w:rsid w:val="00670478"/>
    <w:rsid w:val="006704CD"/>
    <w:rsid w:val="0067070B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57AE"/>
    <w:rsid w:val="00686867"/>
    <w:rsid w:val="0068752D"/>
    <w:rsid w:val="00687C8D"/>
    <w:rsid w:val="006904FA"/>
    <w:rsid w:val="0069196D"/>
    <w:rsid w:val="00691B74"/>
    <w:rsid w:val="00692BB7"/>
    <w:rsid w:val="00693279"/>
    <w:rsid w:val="00693631"/>
    <w:rsid w:val="00693FEF"/>
    <w:rsid w:val="00694672"/>
    <w:rsid w:val="006965D9"/>
    <w:rsid w:val="00696C47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3CFA"/>
    <w:rsid w:val="006C59A8"/>
    <w:rsid w:val="006C6351"/>
    <w:rsid w:val="006C6F72"/>
    <w:rsid w:val="006C7638"/>
    <w:rsid w:val="006C7AF1"/>
    <w:rsid w:val="006C7B14"/>
    <w:rsid w:val="006C7BEC"/>
    <w:rsid w:val="006D01A4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2FB2"/>
    <w:rsid w:val="006E3526"/>
    <w:rsid w:val="006E4101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2F64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2C4B"/>
    <w:rsid w:val="00723749"/>
    <w:rsid w:val="0072383B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26C5"/>
    <w:rsid w:val="00733747"/>
    <w:rsid w:val="00734630"/>
    <w:rsid w:val="00734F78"/>
    <w:rsid w:val="00735122"/>
    <w:rsid w:val="00736056"/>
    <w:rsid w:val="00736F28"/>
    <w:rsid w:val="0074062A"/>
    <w:rsid w:val="00740984"/>
    <w:rsid w:val="00740BA5"/>
    <w:rsid w:val="00740CAF"/>
    <w:rsid w:val="00740E81"/>
    <w:rsid w:val="00741E9B"/>
    <w:rsid w:val="00741F10"/>
    <w:rsid w:val="007427C3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60F74"/>
    <w:rsid w:val="00761077"/>
    <w:rsid w:val="00761235"/>
    <w:rsid w:val="007612AC"/>
    <w:rsid w:val="0076158A"/>
    <w:rsid w:val="007627CC"/>
    <w:rsid w:val="00762DC6"/>
    <w:rsid w:val="0076302C"/>
    <w:rsid w:val="00765BAA"/>
    <w:rsid w:val="00766058"/>
    <w:rsid w:val="00767715"/>
    <w:rsid w:val="00767B85"/>
    <w:rsid w:val="007704CE"/>
    <w:rsid w:val="00770575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C5B"/>
    <w:rsid w:val="0078434E"/>
    <w:rsid w:val="0078445F"/>
    <w:rsid w:val="00784C3F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8FA"/>
    <w:rsid w:val="007A6B2F"/>
    <w:rsid w:val="007A7A51"/>
    <w:rsid w:val="007A7BB9"/>
    <w:rsid w:val="007B0138"/>
    <w:rsid w:val="007B0CA0"/>
    <w:rsid w:val="007B0F64"/>
    <w:rsid w:val="007B1178"/>
    <w:rsid w:val="007B1DFD"/>
    <w:rsid w:val="007B2A3B"/>
    <w:rsid w:val="007B2EA9"/>
    <w:rsid w:val="007B39B5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C6592"/>
    <w:rsid w:val="007D07E2"/>
    <w:rsid w:val="007D1254"/>
    <w:rsid w:val="007D133B"/>
    <w:rsid w:val="007D1E81"/>
    <w:rsid w:val="007D2ACE"/>
    <w:rsid w:val="007D3622"/>
    <w:rsid w:val="007D4BF4"/>
    <w:rsid w:val="007D4C0D"/>
    <w:rsid w:val="007D6523"/>
    <w:rsid w:val="007D7AD0"/>
    <w:rsid w:val="007D7BD1"/>
    <w:rsid w:val="007E0570"/>
    <w:rsid w:val="007E075E"/>
    <w:rsid w:val="007E0BA8"/>
    <w:rsid w:val="007E31E2"/>
    <w:rsid w:val="007E464A"/>
    <w:rsid w:val="007E5893"/>
    <w:rsid w:val="007E5BD3"/>
    <w:rsid w:val="007F158D"/>
    <w:rsid w:val="007F1ACE"/>
    <w:rsid w:val="007F1BDC"/>
    <w:rsid w:val="007F2377"/>
    <w:rsid w:val="007F29DA"/>
    <w:rsid w:val="007F2A24"/>
    <w:rsid w:val="007F2E04"/>
    <w:rsid w:val="007F3A08"/>
    <w:rsid w:val="007F460E"/>
    <w:rsid w:val="007F47C9"/>
    <w:rsid w:val="007F5892"/>
    <w:rsid w:val="007F7A36"/>
    <w:rsid w:val="007F7CC1"/>
    <w:rsid w:val="00800D1C"/>
    <w:rsid w:val="0080156F"/>
    <w:rsid w:val="0080327A"/>
    <w:rsid w:val="008039A2"/>
    <w:rsid w:val="008047B2"/>
    <w:rsid w:val="00804849"/>
    <w:rsid w:val="0080569E"/>
    <w:rsid w:val="00805BF1"/>
    <w:rsid w:val="00806488"/>
    <w:rsid w:val="008068B9"/>
    <w:rsid w:val="00807456"/>
    <w:rsid w:val="00810B04"/>
    <w:rsid w:val="00811205"/>
    <w:rsid w:val="00812465"/>
    <w:rsid w:val="008129AE"/>
    <w:rsid w:val="00813556"/>
    <w:rsid w:val="00813EAC"/>
    <w:rsid w:val="008156CC"/>
    <w:rsid w:val="0081601A"/>
    <w:rsid w:val="00817535"/>
    <w:rsid w:val="00817CD6"/>
    <w:rsid w:val="00817D5A"/>
    <w:rsid w:val="008212BB"/>
    <w:rsid w:val="00821AA9"/>
    <w:rsid w:val="00821F62"/>
    <w:rsid w:val="0082735E"/>
    <w:rsid w:val="00827885"/>
    <w:rsid w:val="0083116E"/>
    <w:rsid w:val="00832427"/>
    <w:rsid w:val="008324E3"/>
    <w:rsid w:val="00833911"/>
    <w:rsid w:val="00834948"/>
    <w:rsid w:val="008353A6"/>
    <w:rsid w:val="008370FE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BC1"/>
    <w:rsid w:val="00852E11"/>
    <w:rsid w:val="008537AB"/>
    <w:rsid w:val="00854205"/>
    <w:rsid w:val="008545F5"/>
    <w:rsid w:val="008546E1"/>
    <w:rsid w:val="00854B34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671AC"/>
    <w:rsid w:val="00870210"/>
    <w:rsid w:val="00870257"/>
    <w:rsid w:val="008704E1"/>
    <w:rsid w:val="00870BBE"/>
    <w:rsid w:val="00870F8B"/>
    <w:rsid w:val="008712EE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10F3"/>
    <w:rsid w:val="008823C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3CED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1E19"/>
    <w:rsid w:val="008A205A"/>
    <w:rsid w:val="008A43D9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3F17"/>
    <w:rsid w:val="008C51B7"/>
    <w:rsid w:val="008D0E10"/>
    <w:rsid w:val="008D2253"/>
    <w:rsid w:val="008D443B"/>
    <w:rsid w:val="008D46C5"/>
    <w:rsid w:val="008D53C3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9F5"/>
    <w:rsid w:val="008E55BA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4409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313"/>
    <w:rsid w:val="00915A1B"/>
    <w:rsid w:val="0091622C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BF6"/>
    <w:rsid w:val="00933F3D"/>
    <w:rsid w:val="00934092"/>
    <w:rsid w:val="009353AD"/>
    <w:rsid w:val="00937AE8"/>
    <w:rsid w:val="00940015"/>
    <w:rsid w:val="0094097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57C"/>
    <w:rsid w:val="00954A16"/>
    <w:rsid w:val="009606A6"/>
    <w:rsid w:val="009609F3"/>
    <w:rsid w:val="00960C6D"/>
    <w:rsid w:val="0096174D"/>
    <w:rsid w:val="0096268C"/>
    <w:rsid w:val="00962B05"/>
    <w:rsid w:val="00962FDA"/>
    <w:rsid w:val="0096387A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5C00"/>
    <w:rsid w:val="009808FC"/>
    <w:rsid w:val="009814A4"/>
    <w:rsid w:val="0098523B"/>
    <w:rsid w:val="00986924"/>
    <w:rsid w:val="00986A56"/>
    <w:rsid w:val="00986E54"/>
    <w:rsid w:val="00990724"/>
    <w:rsid w:val="009915F9"/>
    <w:rsid w:val="00992D81"/>
    <w:rsid w:val="00993822"/>
    <w:rsid w:val="00994125"/>
    <w:rsid w:val="00994DBF"/>
    <w:rsid w:val="00994DF7"/>
    <w:rsid w:val="009A2F4E"/>
    <w:rsid w:val="009A4365"/>
    <w:rsid w:val="009A4C35"/>
    <w:rsid w:val="009A4C36"/>
    <w:rsid w:val="009A5289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BEF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147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974"/>
    <w:rsid w:val="00A22FA4"/>
    <w:rsid w:val="00A23B4F"/>
    <w:rsid w:val="00A23B50"/>
    <w:rsid w:val="00A23BBC"/>
    <w:rsid w:val="00A2408D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37BC8"/>
    <w:rsid w:val="00A406B4"/>
    <w:rsid w:val="00A41916"/>
    <w:rsid w:val="00A4243F"/>
    <w:rsid w:val="00A42921"/>
    <w:rsid w:val="00A42F7D"/>
    <w:rsid w:val="00A43118"/>
    <w:rsid w:val="00A43A5B"/>
    <w:rsid w:val="00A4513D"/>
    <w:rsid w:val="00A454D5"/>
    <w:rsid w:val="00A45C61"/>
    <w:rsid w:val="00A46C14"/>
    <w:rsid w:val="00A47487"/>
    <w:rsid w:val="00A51A7F"/>
    <w:rsid w:val="00A51B9B"/>
    <w:rsid w:val="00A5255C"/>
    <w:rsid w:val="00A52B29"/>
    <w:rsid w:val="00A54472"/>
    <w:rsid w:val="00A54D60"/>
    <w:rsid w:val="00A601FF"/>
    <w:rsid w:val="00A602A2"/>
    <w:rsid w:val="00A61571"/>
    <w:rsid w:val="00A61A6D"/>
    <w:rsid w:val="00A6337C"/>
    <w:rsid w:val="00A641E5"/>
    <w:rsid w:val="00A655CD"/>
    <w:rsid w:val="00A65627"/>
    <w:rsid w:val="00A6575D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C0A"/>
    <w:rsid w:val="00A74D0E"/>
    <w:rsid w:val="00A750B9"/>
    <w:rsid w:val="00A75D6C"/>
    <w:rsid w:val="00A76B76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6F16"/>
    <w:rsid w:val="00A87F85"/>
    <w:rsid w:val="00A909DE"/>
    <w:rsid w:val="00A92004"/>
    <w:rsid w:val="00A92243"/>
    <w:rsid w:val="00A93038"/>
    <w:rsid w:val="00A939C8"/>
    <w:rsid w:val="00A9470E"/>
    <w:rsid w:val="00A962A3"/>
    <w:rsid w:val="00A9640E"/>
    <w:rsid w:val="00A96877"/>
    <w:rsid w:val="00A96A0D"/>
    <w:rsid w:val="00A97910"/>
    <w:rsid w:val="00AA0412"/>
    <w:rsid w:val="00AA15CC"/>
    <w:rsid w:val="00AA1CDC"/>
    <w:rsid w:val="00AA1E68"/>
    <w:rsid w:val="00AA2CE0"/>
    <w:rsid w:val="00AA2F2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B0873"/>
    <w:rsid w:val="00AB0F6A"/>
    <w:rsid w:val="00AB2737"/>
    <w:rsid w:val="00AB2A92"/>
    <w:rsid w:val="00AB2CD4"/>
    <w:rsid w:val="00AB3924"/>
    <w:rsid w:val="00AB3D16"/>
    <w:rsid w:val="00AB45E9"/>
    <w:rsid w:val="00AB5B89"/>
    <w:rsid w:val="00AB5F1C"/>
    <w:rsid w:val="00AB6550"/>
    <w:rsid w:val="00AB78AB"/>
    <w:rsid w:val="00AB7A57"/>
    <w:rsid w:val="00AC253F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C7A69"/>
    <w:rsid w:val="00AD0B8E"/>
    <w:rsid w:val="00AD163A"/>
    <w:rsid w:val="00AD1FA8"/>
    <w:rsid w:val="00AD32C0"/>
    <w:rsid w:val="00AD35E0"/>
    <w:rsid w:val="00AD37A9"/>
    <w:rsid w:val="00AD3A79"/>
    <w:rsid w:val="00AD4007"/>
    <w:rsid w:val="00AD49D9"/>
    <w:rsid w:val="00AD5C89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9E6"/>
    <w:rsid w:val="00B05BD8"/>
    <w:rsid w:val="00B05F83"/>
    <w:rsid w:val="00B0616F"/>
    <w:rsid w:val="00B070FB"/>
    <w:rsid w:val="00B07D64"/>
    <w:rsid w:val="00B1150B"/>
    <w:rsid w:val="00B11649"/>
    <w:rsid w:val="00B11FC4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A04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66C7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3D7F"/>
    <w:rsid w:val="00B844BE"/>
    <w:rsid w:val="00B849C9"/>
    <w:rsid w:val="00B84AA3"/>
    <w:rsid w:val="00B850A7"/>
    <w:rsid w:val="00B858AD"/>
    <w:rsid w:val="00B866A3"/>
    <w:rsid w:val="00B875F1"/>
    <w:rsid w:val="00B91799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7521"/>
    <w:rsid w:val="00BA7F80"/>
    <w:rsid w:val="00BB015F"/>
    <w:rsid w:val="00BB0228"/>
    <w:rsid w:val="00BB0C50"/>
    <w:rsid w:val="00BB18E5"/>
    <w:rsid w:val="00BB1BDF"/>
    <w:rsid w:val="00BB1FD5"/>
    <w:rsid w:val="00BB2089"/>
    <w:rsid w:val="00BB2C03"/>
    <w:rsid w:val="00BB34A2"/>
    <w:rsid w:val="00BB37A1"/>
    <w:rsid w:val="00BB3864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3CA3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9E"/>
    <w:rsid w:val="00BD2BEC"/>
    <w:rsid w:val="00BD3380"/>
    <w:rsid w:val="00BD379E"/>
    <w:rsid w:val="00BD3B92"/>
    <w:rsid w:val="00BD5620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0B34"/>
    <w:rsid w:val="00BF1572"/>
    <w:rsid w:val="00BF3797"/>
    <w:rsid w:val="00BF3CDE"/>
    <w:rsid w:val="00BF553D"/>
    <w:rsid w:val="00BF655F"/>
    <w:rsid w:val="00BF65DC"/>
    <w:rsid w:val="00BF6A9C"/>
    <w:rsid w:val="00BF6EAF"/>
    <w:rsid w:val="00BF6ED7"/>
    <w:rsid w:val="00BF74DE"/>
    <w:rsid w:val="00C0008E"/>
    <w:rsid w:val="00C004F5"/>
    <w:rsid w:val="00C00CD8"/>
    <w:rsid w:val="00C014B4"/>
    <w:rsid w:val="00C02764"/>
    <w:rsid w:val="00C027C6"/>
    <w:rsid w:val="00C02807"/>
    <w:rsid w:val="00C02C34"/>
    <w:rsid w:val="00C033C9"/>
    <w:rsid w:val="00C068FC"/>
    <w:rsid w:val="00C06D5E"/>
    <w:rsid w:val="00C072C4"/>
    <w:rsid w:val="00C07CDE"/>
    <w:rsid w:val="00C1022B"/>
    <w:rsid w:val="00C103EB"/>
    <w:rsid w:val="00C10548"/>
    <w:rsid w:val="00C105F4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2D08"/>
    <w:rsid w:val="00C43020"/>
    <w:rsid w:val="00C4329C"/>
    <w:rsid w:val="00C44AB4"/>
    <w:rsid w:val="00C464C1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D0C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189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2862"/>
    <w:rsid w:val="00CA2A3B"/>
    <w:rsid w:val="00CA3062"/>
    <w:rsid w:val="00CA36E5"/>
    <w:rsid w:val="00CA50A0"/>
    <w:rsid w:val="00CA5E4F"/>
    <w:rsid w:val="00CA6D3C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7C6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5C4F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D002FB"/>
    <w:rsid w:val="00D004FD"/>
    <w:rsid w:val="00D01544"/>
    <w:rsid w:val="00D016FE"/>
    <w:rsid w:val="00D02AF5"/>
    <w:rsid w:val="00D042E8"/>
    <w:rsid w:val="00D04FF4"/>
    <w:rsid w:val="00D0516E"/>
    <w:rsid w:val="00D05A4B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A36"/>
    <w:rsid w:val="00D34E37"/>
    <w:rsid w:val="00D352B2"/>
    <w:rsid w:val="00D35382"/>
    <w:rsid w:val="00D35D96"/>
    <w:rsid w:val="00D35DE0"/>
    <w:rsid w:val="00D35DF8"/>
    <w:rsid w:val="00D367D4"/>
    <w:rsid w:val="00D36C8D"/>
    <w:rsid w:val="00D37687"/>
    <w:rsid w:val="00D37C22"/>
    <w:rsid w:val="00D408CE"/>
    <w:rsid w:val="00D412CE"/>
    <w:rsid w:val="00D41D27"/>
    <w:rsid w:val="00D42DBE"/>
    <w:rsid w:val="00D42EC6"/>
    <w:rsid w:val="00D435C7"/>
    <w:rsid w:val="00D43B4F"/>
    <w:rsid w:val="00D43F0B"/>
    <w:rsid w:val="00D4676E"/>
    <w:rsid w:val="00D46A21"/>
    <w:rsid w:val="00D46E21"/>
    <w:rsid w:val="00D4793E"/>
    <w:rsid w:val="00D511AE"/>
    <w:rsid w:val="00D51DEB"/>
    <w:rsid w:val="00D51E10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C6C"/>
    <w:rsid w:val="00D60D84"/>
    <w:rsid w:val="00D61A62"/>
    <w:rsid w:val="00D62F07"/>
    <w:rsid w:val="00D63321"/>
    <w:rsid w:val="00D6381C"/>
    <w:rsid w:val="00D64A7F"/>
    <w:rsid w:val="00D64D01"/>
    <w:rsid w:val="00D65027"/>
    <w:rsid w:val="00D65500"/>
    <w:rsid w:val="00D657DD"/>
    <w:rsid w:val="00D66D5A"/>
    <w:rsid w:val="00D6764E"/>
    <w:rsid w:val="00D71973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F29"/>
    <w:rsid w:val="00D832F4"/>
    <w:rsid w:val="00D85314"/>
    <w:rsid w:val="00D85F16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5C57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A7DAA"/>
    <w:rsid w:val="00DB1106"/>
    <w:rsid w:val="00DB1158"/>
    <w:rsid w:val="00DB116B"/>
    <w:rsid w:val="00DB2315"/>
    <w:rsid w:val="00DB24BA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038"/>
    <w:rsid w:val="00DB75A8"/>
    <w:rsid w:val="00DB7E7F"/>
    <w:rsid w:val="00DC0A77"/>
    <w:rsid w:val="00DC0B0E"/>
    <w:rsid w:val="00DC101C"/>
    <w:rsid w:val="00DC2610"/>
    <w:rsid w:val="00DC2615"/>
    <w:rsid w:val="00DC2ED7"/>
    <w:rsid w:val="00DC482F"/>
    <w:rsid w:val="00DC4C1C"/>
    <w:rsid w:val="00DC539B"/>
    <w:rsid w:val="00DC5D93"/>
    <w:rsid w:val="00DC67A7"/>
    <w:rsid w:val="00DC7787"/>
    <w:rsid w:val="00DC7802"/>
    <w:rsid w:val="00DD015D"/>
    <w:rsid w:val="00DD0AD9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645D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765E"/>
    <w:rsid w:val="00DF7F89"/>
    <w:rsid w:val="00E047D4"/>
    <w:rsid w:val="00E052C6"/>
    <w:rsid w:val="00E053F2"/>
    <w:rsid w:val="00E05446"/>
    <w:rsid w:val="00E05A23"/>
    <w:rsid w:val="00E06E28"/>
    <w:rsid w:val="00E0716F"/>
    <w:rsid w:val="00E0724E"/>
    <w:rsid w:val="00E07674"/>
    <w:rsid w:val="00E10088"/>
    <w:rsid w:val="00E10306"/>
    <w:rsid w:val="00E10A9C"/>
    <w:rsid w:val="00E1238A"/>
    <w:rsid w:val="00E13361"/>
    <w:rsid w:val="00E14130"/>
    <w:rsid w:val="00E15B62"/>
    <w:rsid w:val="00E16111"/>
    <w:rsid w:val="00E162AC"/>
    <w:rsid w:val="00E16747"/>
    <w:rsid w:val="00E169A0"/>
    <w:rsid w:val="00E16CA5"/>
    <w:rsid w:val="00E17C8C"/>
    <w:rsid w:val="00E2213B"/>
    <w:rsid w:val="00E25ED7"/>
    <w:rsid w:val="00E26537"/>
    <w:rsid w:val="00E26F74"/>
    <w:rsid w:val="00E30592"/>
    <w:rsid w:val="00E326ED"/>
    <w:rsid w:val="00E3285B"/>
    <w:rsid w:val="00E32C48"/>
    <w:rsid w:val="00E34AA0"/>
    <w:rsid w:val="00E35B4D"/>
    <w:rsid w:val="00E3630F"/>
    <w:rsid w:val="00E36438"/>
    <w:rsid w:val="00E364E4"/>
    <w:rsid w:val="00E36CCC"/>
    <w:rsid w:val="00E37E47"/>
    <w:rsid w:val="00E4048D"/>
    <w:rsid w:val="00E42D4A"/>
    <w:rsid w:val="00E42EB3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5BE5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4C5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A1B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0D6"/>
    <w:rsid w:val="00EA1644"/>
    <w:rsid w:val="00EA2273"/>
    <w:rsid w:val="00EA2585"/>
    <w:rsid w:val="00EA5085"/>
    <w:rsid w:val="00EA58C9"/>
    <w:rsid w:val="00EA60B2"/>
    <w:rsid w:val="00EA6EA2"/>
    <w:rsid w:val="00EA7B3C"/>
    <w:rsid w:val="00EB0BCF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B7D93"/>
    <w:rsid w:val="00EC00BA"/>
    <w:rsid w:val="00EC17EE"/>
    <w:rsid w:val="00EC1895"/>
    <w:rsid w:val="00EC23C3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CAA"/>
    <w:rsid w:val="00ED664C"/>
    <w:rsid w:val="00ED684E"/>
    <w:rsid w:val="00ED6911"/>
    <w:rsid w:val="00ED6B11"/>
    <w:rsid w:val="00ED6B9F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4DFF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459A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72B5"/>
    <w:rsid w:val="00F274EE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68D0"/>
    <w:rsid w:val="00F3727A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460"/>
    <w:rsid w:val="00F53BC1"/>
    <w:rsid w:val="00F55789"/>
    <w:rsid w:val="00F561D4"/>
    <w:rsid w:val="00F5622A"/>
    <w:rsid w:val="00F56632"/>
    <w:rsid w:val="00F56741"/>
    <w:rsid w:val="00F627CF"/>
    <w:rsid w:val="00F62DB2"/>
    <w:rsid w:val="00F6320B"/>
    <w:rsid w:val="00F63FE7"/>
    <w:rsid w:val="00F645CF"/>
    <w:rsid w:val="00F64FD4"/>
    <w:rsid w:val="00F6536C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8042B"/>
    <w:rsid w:val="00F81A97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F6D"/>
    <w:rsid w:val="00FD6C6B"/>
    <w:rsid w:val="00FD6D30"/>
    <w:rsid w:val="00FD6D79"/>
    <w:rsid w:val="00FD6D9F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F1DB7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7E503B-CE0B-4B8A-B4A0-CB04C5B5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4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Joanna Górska</cp:lastModifiedBy>
  <cp:revision>2</cp:revision>
  <cp:lastPrinted>2019-12-11T09:17:00Z</cp:lastPrinted>
  <dcterms:created xsi:type="dcterms:W3CDTF">2020-03-17T09:10:00Z</dcterms:created>
  <dcterms:modified xsi:type="dcterms:W3CDTF">2020-03-17T09:10:00Z</dcterms:modified>
</cp:coreProperties>
</file>