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54D140FE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844B92">
        <w:rPr>
          <w:rFonts w:ascii="Verdana" w:eastAsia="Calibri" w:hAnsi="Verdana" w:cs="Calibri"/>
          <w:sz w:val="20"/>
          <w:szCs w:val="20"/>
        </w:rPr>
        <w:t>1</w:t>
      </w:r>
      <w:r w:rsidR="00501CCB">
        <w:rPr>
          <w:rFonts w:ascii="Verdana" w:eastAsia="Calibri" w:hAnsi="Verdana" w:cs="Calibri"/>
          <w:sz w:val="20"/>
          <w:szCs w:val="20"/>
        </w:rPr>
        <w:t>7</w:t>
      </w:r>
      <w:r w:rsidR="00543EDA">
        <w:rPr>
          <w:rFonts w:ascii="Verdana" w:eastAsia="Calibri" w:hAnsi="Verdana" w:cs="Calibri"/>
          <w:sz w:val="20"/>
          <w:szCs w:val="20"/>
        </w:rPr>
        <w:t xml:space="preserve"> </w:t>
      </w:r>
      <w:r w:rsidR="00021980">
        <w:rPr>
          <w:rFonts w:ascii="Verdana" w:eastAsia="Calibri" w:hAnsi="Verdana" w:cs="Calibri"/>
          <w:sz w:val="20"/>
          <w:szCs w:val="20"/>
        </w:rPr>
        <w:t>marca</w:t>
      </w:r>
      <w:r w:rsidR="00E67F8A">
        <w:rPr>
          <w:rFonts w:ascii="Verdana" w:eastAsia="Calibri" w:hAnsi="Verdana" w:cs="Calibri"/>
          <w:sz w:val="20"/>
          <w:szCs w:val="20"/>
        </w:rPr>
        <w:t xml:space="preserve"> </w:t>
      </w:r>
      <w:r w:rsidR="00BA1E81">
        <w:rPr>
          <w:rFonts w:ascii="Verdana" w:eastAsia="Calibri" w:hAnsi="Verdana" w:cs="Calibri"/>
          <w:sz w:val="20"/>
          <w:szCs w:val="20"/>
        </w:rPr>
        <w:t>2020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608284A8" w14:textId="2D3CD15E" w:rsidR="00543EDA" w:rsidRPr="00063DCF" w:rsidRDefault="00135D5B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  <w:r w:rsidRPr="00063DCF">
        <w:rPr>
          <w:rFonts w:ascii="Verdana" w:hAnsi="Verdana" w:cs="Arial"/>
          <w:b/>
          <w:bCs/>
          <w:color w:val="000000"/>
          <w:sz w:val="28"/>
          <w:szCs w:val="28"/>
        </w:rPr>
        <w:t>Sposób na nieplanowane przestoje maszyn budowlanych</w:t>
      </w:r>
    </w:p>
    <w:p w14:paraId="2D86F4D0" w14:textId="77777777" w:rsidR="00063DCF" w:rsidRPr="00063DCF" w:rsidRDefault="00063DCF" w:rsidP="00063DCF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351DD002" w14:textId="6D4FB4BB" w:rsidR="00B9406C" w:rsidRDefault="00021980" w:rsidP="00063DCF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Wraz z końcem zimy pojawia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ją się pierwsze oznaki ożywienia</w:t>
      </w:r>
      <w:r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w inwestycjach drogowych i budowlanych. Z dnia na</w:t>
      </w:r>
      <w:r w:rsidR="00A95A6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dzień </w:t>
      </w:r>
      <w:r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obserwujemy, jak coraz więcej projektów przechodzi z etapu „idei” do fazy „realizacji”. Na 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place bu</w:t>
      </w:r>
      <w:r w:rsidR="00C248B1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dów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46A6D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  <w:t>czy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obszary objęte remontami wkraczają pierwsze ekipy fachowców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>. W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jeżdża </w:t>
      </w:r>
      <w:r w:rsidR="00746A6D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także 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ciężki sprzęt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>, którego sprawność będzie miała k</w:t>
      </w:r>
      <w:r w:rsidR="0055396F" w:rsidRP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luczowe znaczenie </w:t>
      </w:r>
      <w:r w:rsidR="00746A6D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 w:rsidR="0055396F" w:rsidRP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>dla prawidłowego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>,</w:t>
      </w:r>
      <w:r w:rsidR="0055396F" w:rsidRP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terminowego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i bezpiecznego przebiegu </w:t>
      </w:r>
      <w:r w:rsidR="00746A6D">
        <w:rPr>
          <w:rFonts w:ascii="Verdana" w:hAnsi="Verdana" w:cs="Arial"/>
          <w:b/>
          <w:bCs/>
          <w:color w:val="000000" w:themeColor="text1"/>
          <w:sz w:val="20"/>
          <w:szCs w:val="20"/>
        </w:rPr>
        <w:t>prac</w:t>
      </w:r>
      <w:r w:rsidR="0055396F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  <w:r w:rsidR="00746A6D" w:rsidRPr="00746A6D">
        <w:t xml:space="preserve"> </w:t>
      </w:r>
      <w:r w:rsidR="004A113A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Na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4A113A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jakie</w:t>
      </w:r>
      <w:r w:rsidR="00A95A6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4A113A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kwestie warto 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zwrócić</w:t>
      </w:r>
      <w:r w:rsidR="00135D5B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szczególną</w:t>
      </w:r>
      <w:r w:rsidR="0049742D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uwagę, </w:t>
      </w:r>
      <w:r w:rsidR="00296563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aby </w:t>
      </w:r>
      <w:r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zminimalizować ryzyko</w:t>
      </w:r>
      <w:r w:rsidR="004A113A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135D5B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wystąpienia nieplanowanych przestojów</w:t>
      </w:r>
      <w:r w:rsidR="00746A6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maszyn i pojazdów budowlanych</w:t>
      </w:r>
      <w:r w:rsidR="004A113A" w:rsidRPr="00063DCF">
        <w:rPr>
          <w:rFonts w:ascii="Verdana" w:hAnsi="Verdana" w:cs="Arial"/>
          <w:b/>
          <w:bCs/>
          <w:color w:val="000000" w:themeColor="text1"/>
          <w:sz w:val="20"/>
          <w:szCs w:val="20"/>
        </w:rPr>
        <w:t>?</w:t>
      </w:r>
    </w:p>
    <w:p w14:paraId="0C06BA89" w14:textId="77777777" w:rsidR="00746A6D" w:rsidRPr="00063DCF" w:rsidRDefault="00746A6D" w:rsidP="00063DCF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DB993EF" w14:textId="783156B8" w:rsidR="00A95A6C" w:rsidRPr="00A95A6C" w:rsidRDefault="00A45B95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Awarie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46A6D">
        <w:rPr>
          <w:rFonts w:ascii="Verdana" w:hAnsi="Verdana" w:cs="Arial"/>
          <w:bCs/>
          <w:color w:val="000000" w:themeColor="text1"/>
          <w:sz w:val="20"/>
          <w:szCs w:val="20"/>
        </w:rPr>
        <w:t>sprzętu budowlanego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najczęściej wiążą się nieplanowymi przestojami, które</w:t>
      </w:r>
      <w:r w:rsidR="006A4917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>generują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dodatkowe 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>wydatki na naprawy i części zamienne,</w:t>
      </w:r>
      <w:r w:rsidR="000E4F76" w:rsidRPr="000E4F76">
        <w:rPr>
          <w:rFonts w:ascii="Verdana" w:hAnsi="Verdana" w:cs="Arial"/>
          <w:bCs/>
          <w:color w:val="000000" w:themeColor="text1"/>
          <w:sz w:val="20"/>
          <w:szCs w:val="20"/>
        </w:rPr>
        <w:t xml:space="preserve"> opłaty za wynajęcie 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>urządzeń</w:t>
      </w:r>
      <w:r w:rsidR="000E4F76" w:rsidRPr="000E4F76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zastępczych, godziny nadliczbowe operatorów, a nawet kary za niedotrzymanie terminów wykonania robót.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 xml:space="preserve"> Mogą także prowadzić </w:t>
      </w:r>
      <w:r w:rsidR="00746A6D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pogorszenia reputacji firmy 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 xml:space="preserve">i 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>utraty potencjalnych klient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ów. 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</w:t>
      </w:r>
      <w:proofErr w:type="spellStart"/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>Lubricants</w:t>
      </w:r>
      <w:proofErr w:type="spellEnd"/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przepr</w:t>
      </w:r>
      <w:r w:rsidR="000E4F76">
        <w:rPr>
          <w:rFonts w:ascii="Verdana" w:hAnsi="Verdana" w:cs="Arial"/>
          <w:bCs/>
          <w:color w:val="000000" w:themeColor="text1"/>
          <w:sz w:val="20"/>
          <w:szCs w:val="20"/>
        </w:rPr>
        <w:t xml:space="preserve">owadził badanie, obejmujące 400 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wywiadów z przedstawicielami branży budowlanej, w którym m.in. 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>zidentyfikował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czynniki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mające wpływ na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pojawianie się przestojów, a co za tym idzie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rentowność prowadzonego biznesu</w:t>
      </w:r>
      <w:r w:rsidR="00A95A6C" w:rsidRPr="00063DCF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1"/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>. Zgodnie z zebranymi danymi 34% polskich firm budowlanych często doświadcza awarii spowodowanych nieskutecznym smarowaniem maszyn i pojazdów. Co więcej aż 72% respondentów z Polski jest zdania, że oszczędności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 może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przynieść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prowadzenie skutecznej strategii konserwacji sprzętu 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>budowlanego</w:t>
      </w:r>
      <w:r w:rsidR="00A95A6C"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7BB97911" w14:textId="77777777" w:rsidR="000E4F76" w:rsidRPr="00063DCF" w:rsidRDefault="000E4F76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7A233A3D" w14:textId="2846D6A7" w:rsidR="00A95A6C" w:rsidRDefault="00A95A6C" w:rsidP="00A95A6C">
      <w:pPr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„Prowadzenie przemyślanej gospodarki smarnej ma kluczowy wpływ na wydajność 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br/>
        <w:t xml:space="preserve">i bezawaryjność maszyn budowlanych. Dlatego firmy, którym zależy na obniżeniu </w:t>
      </w:r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t xml:space="preserve">całkowitego kosztu utrzymania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zwiększeniu efektywności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powinny nadać jej priorytetowe znaczenie. Ważne, żeby obejmowała nie tylko zakup </w:t>
      </w:r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t>wysokiej jakości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olejów i smarów, </w:t>
      </w:r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ale także ich odpowiednie magazynowanie, użytkowanie i regularne wymienianie, szczegółowe dokumentowanie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realizowanych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czynności serwisowych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i przeglądów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czy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wykonywanie analiz stanu środków smarnych i maszyn. W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>przedsiębiorstwach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w których wykorzystuje się wiele różnych maszyn i środków smarnych czy w takich,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w których nie ma wykwalifikowanego i doświadczonego zespołu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ds. 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>utrzymani</w:t>
      </w:r>
      <w:r w:rsidR="00365DB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 ruchu, najlepszym rozwiązaniem jest oddanie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tego obszaru 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w ręce specjalistów zewnętrznych. </w:t>
      </w:r>
      <w:r w:rsidR="00E16A0D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ksperci Shell </w:t>
      </w:r>
      <w:r w:rsidR="00E16A0D">
        <w:rPr>
          <w:rFonts w:ascii="Verdana" w:hAnsi="Verdana" w:cs="Arial"/>
          <w:bCs/>
          <w:color w:val="000000" w:themeColor="text1"/>
          <w:sz w:val="20"/>
          <w:szCs w:val="20"/>
        </w:rPr>
        <w:t xml:space="preserve">oferują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swoim klientom </w:t>
      </w:r>
      <w:r w:rsidR="00E16A0D">
        <w:rPr>
          <w:rFonts w:ascii="Verdana" w:hAnsi="Verdana" w:cs="Arial"/>
          <w:bCs/>
          <w:color w:val="000000" w:themeColor="text1"/>
          <w:sz w:val="20"/>
          <w:szCs w:val="20"/>
        </w:rPr>
        <w:t xml:space="preserve">ogromne wsparcie w kwestii utrzymania ruchu.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E16A0D">
        <w:rPr>
          <w:rFonts w:ascii="Verdana" w:hAnsi="Verdana" w:cs="Arial"/>
          <w:bCs/>
          <w:color w:val="000000" w:themeColor="text1"/>
          <w:sz w:val="20"/>
          <w:szCs w:val="20"/>
        </w:rPr>
        <w:t>N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ie tylko znają specyfikę branży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budowlanej 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i potrafią zdefiniować wymagania maszyn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>w kwestii smarowania, ale także mają dostęp do najbardziej zaawansowanych usług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i środków smarnych. Co więcej, są w stanie </w:t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 xml:space="preserve">ocenić funkcjonowanie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firm</w:t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 xml:space="preserve"> obiektywnie,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>a więc mogą dostrzec więcej szans na rozwój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czy </w:t>
      </w:r>
      <w:r w:rsidR="00E16A0D">
        <w:rPr>
          <w:rFonts w:ascii="Verdana" w:hAnsi="Verdana" w:cs="Arial"/>
          <w:bCs/>
          <w:color w:val="000000" w:themeColor="text1"/>
          <w:sz w:val="20"/>
          <w:szCs w:val="20"/>
        </w:rPr>
        <w:t>problemów</w:t>
      </w:r>
      <w:r w:rsidRPr="00063DCF">
        <w:rPr>
          <w:rFonts w:ascii="Verdana" w:hAnsi="Verdana" w:cs="Arial"/>
          <w:bCs/>
          <w:color w:val="000000" w:themeColor="text1"/>
          <w:sz w:val="20"/>
          <w:szCs w:val="20"/>
        </w:rPr>
        <w:t xml:space="preserve">” –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powiedział</w:t>
      </w:r>
      <w:r w:rsidRPr="00063DC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063DCF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Robert Gałkowski, ekspert techniczny Shell Polska. </w:t>
      </w:r>
    </w:p>
    <w:p w14:paraId="0B078808" w14:textId="77777777" w:rsidR="00540EDE" w:rsidRDefault="00540EDE" w:rsidP="00A95A6C">
      <w:pPr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</w:p>
    <w:p w14:paraId="69AE9659" w14:textId="0140280A" w:rsidR="00E16A0D" w:rsidRDefault="00E16A0D" w:rsidP="00A95A6C">
      <w:pPr>
        <w:spacing w:after="0"/>
        <w:jc w:val="both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E16A0D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Przewidywanie</w:t>
      </w:r>
      <w:r w:rsidR="0025664D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i zapobieganie awariom </w:t>
      </w:r>
      <w:r w:rsidRPr="00E16A0D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1115E8B3" w14:textId="6E3DC93D" w:rsidR="009E057F" w:rsidRPr="009E057F" w:rsidRDefault="00E16A0D" w:rsidP="009E057F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Wymiana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uszkodzonego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podzespołu </w:t>
      </w:r>
      <w:r w:rsid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w maszynie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czy pojeździe </w:t>
      </w:r>
      <w:r w:rsid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 powinna </w:t>
      </w:r>
      <w:r w:rsidRPr="00540EDE">
        <w:rPr>
          <w:rFonts w:ascii="Verdana" w:hAnsi="Verdana" w:cs="Arial"/>
          <w:bCs/>
          <w:color w:val="000000" w:themeColor="text1"/>
          <w:sz w:val="20"/>
          <w:szCs w:val="20"/>
        </w:rPr>
        <w:t>następować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dopiero w momencie </w:t>
      </w:r>
      <w:r w:rsidR="00280E6F">
        <w:rPr>
          <w:rFonts w:ascii="Verdana" w:hAnsi="Verdana" w:cs="Arial"/>
          <w:bCs/>
          <w:color w:val="000000" w:themeColor="text1"/>
          <w:sz w:val="20"/>
          <w:szCs w:val="20"/>
        </w:rPr>
        <w:t>wystąpienia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poważnej 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awarii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prowadzącej do przestoju</w:t>
      </w:r>
      <w:r w:rsidR="00FD16F4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D16F4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>W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adliwa</w:t>
      </w:r>
      <w:r w:rsidR="00FD16F4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280E6F">
        <w:rPr>
          <w:rFonts w:ascii="Verdana" w:hAnsi="Verdana" w:cs="Arial"/>
          <w:bCs/>
          <w:color w:val="000000" w:themeColor="text1"/>
          <w:sz w:val="20"/>
          <w:szCs w:val="20"/>
        </w:rPr>
        <w:t>część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powinna być zidentyfikowana</w:t>
      </w:r>
      <w:r w:rsid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wcześniej</w:t>
      </w:r>
      <w:r w:rsidR="00B61FD2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540EDE"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a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jej naprawa czy wymiana powinny być zaplanowane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tak</w:t>
      </w:r>
      <w:r w:rsidR="00280E6F">
        <w:rPr>
          <w:rFonts w:ascii="Verdana" w:hAnsi="Verdana" w:cs="Arial"/>
          <w:bCs/>
          <w:color w:val="000000" w:themeColor="text1"/>
          <w:sz w:val="20"/>
          <w:szCs w:val="20"/>
        </w:rPr>
        <w:t>, aby nie przerywać ciągłości prowadzonych robót</w:t>
      </w:r>
      <w:r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540EDE">
        <w:rPr>
          <w:rFonts w:ascii="Verdana" w:hAnsi="Verdana" w:cs="Arial"/>
          <w:bCs/>
          <w:color w:val="000000" w:themeColor="text1"/>
          <w:sz w:val="20"/>
          <w:szCs w:val="20"/>
        </w:rPr>
        <w:t>Dzięki</w:t>
      </w:r>
      <w:r w:rsidR="005C1CB4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280E6F">
        <w:rPr>
          <w:rFonts w:ascii="Verdana" w:hAnsi="Verdana" w:cs="Arial"/>
          <w:bCs/>
          <w:color w:val="000000" w:themeColor="text1"/>
          <w:sz w:val="20"/>
          <w:szCs w:val="20"/>
        </w:rPr>
        <w:t xml:space="preserve">proaktywnemu podejściu do konserwacji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 xml:space="preserve">maszyn budowlanych </w:t>
      </w:r>
      <w:r w:rsid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można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>zmaksymalizować efektywność,</w:t>
      </w:r>
      <w:r w:rsidR="00280E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zwiększyć poziom bezpieczeństwa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pracy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zmniejszyć </w:t>
      </w:r>
      <w:r w:rsidR="009E057F" w:rsidRPr="00540EDE">
        <w:rPr>
          <w:rFonts w:ascii="Verdana" w:hAnsi="Verdana" w:cs="Arial"/>
          <w:bCs/>
          <w:color w:val="000000" w:themeColor="text1"/>
          <w:sz w:val="20"/>
          <w:szCs w:val="20"/>
        </w:rPr>
        <w:t>ryzyko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wystąpienia nieplanowanych przestojów. K</w:t>
      </w:r>
      <w:r w:rsidR="00280E6F" w:rsidRPr="00280E6F">
        <w:rPr>
          <w:rFonts w:ascii="Verdana" w:hAnsi="Verdana" w:cs="Arial"/>
          <w:bCs/>
          <w:color w:val="000000" w:themeColor="text1"/>
          <w:sz w:val="20"/>
          <w:szCs w:val="20"/>
        </w:rPr>
        <w:t xml:space="preserve">luczem do sukcesu jest zdolność do przewidywania potrzeb serwisowych </w:t>
      </w:r>
      <w:r w:rsidR="009B0E8C">
        <w:rPr>
          <w:rFonts w:ascii="Verdana" w:hAnsi="Verdana" w:cs="Arial"/>
          <w:bCs/>
          <w:color w:val="000000" w:themeColor="text1"/>
          <w:sz w:val="20"/>
          <w:szCs w:val="20"/>
        </w:rPr>
        <w:t>urządzeń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pojazdów</w:t>
      </w:r>
      <w:r w:rsidR="00280E6F" w:rsidRPr="00280E6F">
        <w:rPr>
          <w:rFonts w:ascii="Verdana" w:hAnsi="Verdana" w:cs="Arial"/>
          <w:bCs/>
          <w:color w:val="000000" w:themeColor="text1"/>
          <w:sz w:val="20"/>
          <w:szCs w:val="20"/>
        </w:rPr>
        <w:t>. Jest to możliwe dzięki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wykonywaniu</w:t>
      </w:r>
      <w:r w:rsidR="00280E6F" w:rsidRPr="00280E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>analiz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laboratoryjnych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stanu środków smarnych 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maszyn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budowlanych, które są oferowane np. w ramach usługi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</w:t>
      </w:r>
      <w:proofErr w:type="spellStart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LubeAnalyst</w:t>
      </w:r>
      <w:proofErr w:type="spellEnd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Analizy pozwalają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zro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zumieć sposób działania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olejów i smarów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w różnych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urządzeniach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warunkach pracy, kontrolować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wszelkie 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>zmiany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w działaniu maszyn i produktów smarnych</w:t>
      </w:r>
      <w:r w:rsidR="00124013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właściwie je interpretować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podstawie założonych wskaźników czy efek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tywnie zarządzać harmonogramem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działań serwisowych. Istotną korzyścią płynącą z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wykorzystania usługi Shell </w:t>
      </w:r>
      <w:proofErr w:type="spellStart"/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LubeAnalyst</w:t>
      </w:r>
      <w:proofErr w:type="spellEnd"/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jest możliwość wcześniejszego wykrycia potencjalnych problemów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związanych 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>z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oleja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mi, smarami </w:t>
      </w:r>
      <w:r w:rsidR="00124013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maszynami. Dzięki wiedzy na temat występujących anoma</w:t>
      </w:r>
      <w:r w:rsidR="006D049A">
        <w:rPr>
          <w:rFonts w:ascii="Verdana" w:hAnsi="Verdana" w:cs="Arial"/>
          <w:bCs/>
          <w:color w:val="000000" w:themeColor="text1"/>
          <w:sz w:val="20"/>
          <w:szCs w:val="20"/>
        </w:rPr>
        <w:t xml:space="preserve">lii można </w:t>
      </w:r>
      <w:r w:rsid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odpowiednio wcześnie </w:t>
      </w:r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podjąć skuteczne działania zapobiegające awariom i nieplanowanym przestojom, a co za tym idzie zoptymalizować działania operacyjne w przedsiębiorstwie i zmniejszyć całkowity koszt użytkowania (TCO, z ang. Total </w:t>
      </w:r>
      <w:proofErr w:type="spellStart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Cost</w:t>
      </w:r>
      <w:proofErr w:type="spellEnd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of </w:t>
      </w:r>
      <w:proofErr w:type="spellStart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>Ownership</w:t>
      </w:r>
      <w:proofErr w:type="spellEnd"/>
      <w:r w:rsidR="009E057F" w:rsidRPr="009E057F">
        <w:rPr>
          <w:rFonts w:ascii="Verdana" w:hAnsi="Verdana" w:cs="Arial"/>
          <w:bCs/>
          <w:color w:val="000000" w:themeColor="text1"/>
          <w:sz w:val="20"/>
          <w:szCs w:val="20"/>
        </w:rPr>
        <w:t xml:space="preserve">). </w:t>
      </w:r>
    </w:p>
    <w:p w14:paraId="118B9A00" w14:textId="77777777" w:rsidR="00A45B95" w:rsidRDefault="00A45B95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1BF23932" w14:textId="4BD13421" w:rsidR="00A95A6C" w:rsidRPr="00510481" w:rsidRDefault="00540EDE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 xml:space="preserve">Redukcja ryzyka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wy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>stępowania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>nieplanowanych prz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estojów to ciągły i złożony </w:t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 xml:space="preserve">proces. 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>Istotne</w:t>
      </w:r>
      <w:r w:rsidRPr="004D3D6E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posiadanie odpowiedniego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doświadczenia oraz </w:t>
      </w:r>
      <w:r w:rsidRPr="00540EDE">
        <w:rPr>
          <w:rFonts w:ascii="Verdana" w:hAnsi="Verdana" w:cs="Arial"/>
          <w:bCs/>
          <w:color w:val="000000" w:themeColor="text1"/>
          <w:sz w:val="20"/>
          <w:szCs w:val="20"/>
        </w:rPr>
        <w:t>prowadzenie przemyślanej gospodarki smarnej, a wię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c także wybór wysokiej jakości olejów </w:t>
      </w:r>
      <w:r w:rsidRPr="00540EDE">
        <w:rPr>
          <w:rFonts w:ascii="Verdana" w:hAnsi="Verdana" w:cs="Arial"/>
          <w:bCs/>
          <w:color w:val="000000" w:themeColor="text1"/>
          <w:sz w:val="20"/>
          <w:szCs w:val="20"/>
        </w:rPr>
        <w:t xml:space="preserve">i smarów. 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Dział olejowy Shell, o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dpowiadając na potrzeby rynku, normy środowiskowe i 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 xml:space="preserve">wymagania coraz bardziej zaawansowanych maszyn 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>i pojazdów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 xml:space="preserve">, stale rozwija ofertę </w:t>
      </w:r>
      <w:r w:rsidR="00475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usług oraz 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środków smarnych</w:t>
      </w:r>
      <w:r w:rsidR="00124013">
        <w:rPr>
          <w:rFonts w:ascii="Verdana" w:hAnsi="Verdana" w:cs="Arial"/>
          <w:bCs/>
          <w:color w:val="000000" w:themeColor="text1"/>
          <w:sz w:val="20"/>
          <w:szCs w:val="20"/>
        </w:rPr>
        <w:t xml:space="preserve"> dla branży budowlanej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 xml:space="preserve">. Obejmuje ona m.in. smary Shell </w:t>
      </w:r>
      <w:proofErr w:type="spellStart"/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Gadus</w:t>
      </w:r>
      <w:proofErr w:type="spellEnd"/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 xml:space="preserve">oleje hydrauliczne Shell </w:t>
      </w:r>
      <w:proofErr w:type="spellStart"/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Tellus</w:t>
      </w:r>
      <w:proofErr w:type="spellEnd"/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oleje silnikowe Shell </w:t>
      </w:r>
      <w:proofErr w:type="spellStart"/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>Rimula</w:t>
      </w:r>
      <w:proofErr w:type="spellEnd"/>
      <w:r w:rsidR="00A95A6C">
        <w:rPr>
          <w:rFonts w:ascii="Verdana" w:hAnsi="Verdana" w:cs="Arial"/>
          <w:bCs/>
          <w:color w:val="000000" w:themeColor="text1"/>
          <w:sz w:val="20"/>
          <w:szCs w:val="20"/>
        </w:rPr>
        <w:t xml:space="preserve"> czy o</w:t>
      </w:r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leje do prze</w:t>
      </w:r>
      <w:bookmarkStart w:id="0" w:name="_GoBack"/>
      <w:bookmarkEnd w:id="0"/>
      <w:r w:rsidR="00A95A6C" w:rsidRPr="00510481">
        <w:rPr>
          <w:rFonts w:ascii="Verdana" w:hAnsi="Verdana" w:cs="Arial"/>
          <w:bCs/>
          <w:color w:val="000000" w:themeColor="text1"/>
          <w:sz w:val="20"/>
          <w:szCs w:val="20"/>
        </w:rPr>
        <w:t>kładni i skrzyń biegów</w:t>
      </w:r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Shell </w:t>
      </w:r>
      <w:proofErr w:type="spellStart"/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t>Spirax</w:t>
      </w:r>
      <w:proofErr w:type="spellEnd"/>
      <w:r w:rsidR="00A45B9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3688E897" w14:textId="77777777" w:rsidR="00A95A6C" w:rsidRPr="00510481" w:rsidRDefault="00A95A6C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3D4FAFE3" w14:textId="6FE33B34" w:rsidR="00A95A6C" w:rsidRPr="004414BE" w:rsidRDefault="00A95A6C" w:rsidP="00A95A6C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52793">
        <w:rPr>
          <w:rFonts w:ascii="Verdana" w:hAnsi="Verdana" w:cs="Arial"/>
          <w:bCs/>
          <w:color w:val="000000" w:themeColor="text1"/>
          <w:sz w:val="20"/>
          <w:szCs w:val="20"/>
        </w:rPr>
        <w:t>Więcej informacji znajduje się n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a </w:t>
      </w:r>
      <w:r w:rsidRPr="004414BE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stronie: </w:t>
      </w:r>
      <w:hyperlink r:id="rId12" w:history="1">
        <w:r w:rsidRPr="00066F88">
          <w:rPr>
            <w:rStyle w:val="Hipercze"/>
            <w:rFonts w:ascii="Verdana" w:hAnsi="Verdana" w:cs="Arial"/>
            <w:bCs/>
            <w:sz w:val="20"/>
            <w:szCs w:val="20"/>
          </w:rPr>
          <w:t>www.shell.pl/budownictwo</w:t>
        </w:r>
      </w:hyperlink>
    </w:p>
    <w:p w14:paraId="5F11E6B0" w14:textId="77777777" w:rsidR="006D643D" w:rsidRPr="00DD10F3" w:rsidRDefault="006D643D" w:rsidP="00A633F0">
      <w:pPr>
        <w:suppressAutoHyphens/>
        <w:autoSpaceDN w:val="0"/>
        <w:spacing w:after="0"/>
        <w:jc w:val="both"/>
        <w:textAlignment w:val="baseline"/>
        <w:rPr>
          <w:rFonts w:cstheme="minorHAnsi"/>
        </w:rPr>
      </w:pPr>
    </w:p>
    <w:p w14:paraId="206BB5B2" w14:textId="45EA29B2" w:rsidR="00631DFE" w:rsidRPr="00230D85" w:rsidRDefault="004704B8" w:rsidP="00A633F0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</w:t>
                              </w:r>
                              <w:proofErr w:type="spellStart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Starke</w:t>
                              </w:r>
                              <w:proofErr w:type="spellEnd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-Zarańska, </w:t>
                              </w:r>
                              <w:hyperlink r:id="rId14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5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6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8502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+YcIAAADaAAAADwAAAGRycy9kb3ducmV2LnhtbESP3YrCMBSE74V9h3AWvNO0C4pWo4ir&#10;siII/uD1oTm21eakNFG7b28EwcthZr5hxtPGlOJOtSssK4i7EQji1OqCMwXHw7IzAOE8ssbSMin4&#10;JwfTyVdrjIm2D97Rfe8zESDsElSQe18lUro0J4Ouayvi4J1tbdAHWWdS1/gIcFPKnyjqS4MFh4Uc&#10;K5rnlF73N6Mgyi7VfNP7jXfxertZGHnqr65GqfZ3MxuB8NT4T/jd/tM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w+YcIAAADaAAAADwAAAAAAAAAAAAAA&#10;AAChAgAAZHJzL2Rvd25yZXYueG1sUEsFBgAAAAAEAAQA+QAAAJADAAAAAA=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5231C0A7" w:rsidR="00B5698F" w:rsidRPr="006E675D" w:rsidRDefault="00B5698F" w:rsidP="00A633F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230D85">
        <w:rPr>
          <w:rFonts w:ascii="Verdana" w:hAnsi="Verdana" w:cs="Arial"/>
          <w:sz w:val="16"/>
          <w:szCs w:val="16"/>
        </w:rPr>
        <w:t>blendowniach</w:t>
      </w:r>
      <w:proofErr w:type="spellEnd"/>
      <w:r w:rsidRPr="00230D85">
        <w:rPr>
          <w:rFonts w:ascii="Verdana" w:hAnsi="Verdana" w:cs="Arial"/>
          <w:sz w:val="16"/>
          <w:szCs w:val="16"/>
        </w:rPr>
        <w:t xml:space="preserve">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152793">
        <w:rPr>
          <w:rFonts w:ascii="Verdana" w:hAnsi="Verdana" w:cs="Arial"/>
          <w:sz w:val="16"/>
          <w:szCs w:val="16"/>
        </w:rPr>
        <w:t>3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5E49" w14:textId="77777777" w:rsidR="00FD4437" w:rsidRDefault="00FD4437" w:rsidP="00687893">
      <w:pPr>
        <w:spacing w:after="0" w:line="240" w:lineRule="auto"/>
      </w:pPr>
      <w:r>
        <w:separator/>
      </w:r>
    </w:p>
  </w:endnote>
  <w:endnote w:type="continuationSeparator" w:id="0">
    <w:p w14:paraId="01ABE2C8" w14:textId="77777777" w:rsidR="00FD4437" w:rsidRDefault="00FD4437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C008" w14:textId="77777777" w:rsidR="00FD4437" w:rsidRDefault="00FD4437" w:rsidP="00687893">
      <w:pPr>
        <w:spacing w:after="0" w:line="240" w:lineRule="auto"/>
      </w:pPr>
      <w:r>
        <w:separator/>
      </w:r>
    </w:p>
  </w:footnote>
  <w:footnote w:type="continuationSeparator" w:id="0">
    <w:p w14:paraId="1288C614" w14:textId="77777777" w:rsidR="00FD4437" w:rsidRDefault="00FD4437" w:rsidP="00687893">
      <w:pPr>
        <w:spacing w:after="0" w:line="240" w:lineRule="auto"/>
      </w:pPr>
      <w:r>
        <w:continuationSeparator/>
      </w:r>
    </w:p>
  </w:footnote>
  <w:footnote w:id="1">
    <w:p w14:paraId="351B78CC" w14:textId="77777777" w:rsidR="00A95A6C" w:rsidRPr="00B9406C" w:rsidRDefault="00A95A6C" w:rsidP="00A95A6C">
      <w:pPr>
        <w:pStyle w:val="pr-story--text-small"/>
        <w:shd w:val="clear" w:color="auto" w:fill="FFFFFF"/>
        <w:spacing w:before="0" w:beforeAutospacing="0" w:after="0" w:afterAutospacing="0"/>
        <w:jc w:val="both"/>
        <w:rPr>
          <w:color w:val="212B35"/>
          <w:sz w:val="10"/>
          <w:szCs w:val="10"/>
        </w:rPr>
      </w:pPr>
      <w:r w:rsidRPr="00C80FAC">
        <w:rPr>
          <w:rStyle w:val="Odwoanieprzypisudolnego"/>
          <w:sz w:val="10"/>
          <w:szCs w:val="10"/>
        </w:rPr>
        <w:footnoteRef/>
      </w:r>
      <w:r w:rsidRPr="00C80FAC">
        <w:rPr>
          <w:sz w:val="10"/>
          <w:szCs w:val="10"/>
        </w:rPr>
        <w:t xml:space="preserve"> </w:t>
      </w:r>
      <w:r w:rsidRPr="00C80FAC">
        <w:rPr>
          <w:color w:val="212B35"/>
          <w:sz w:val="10"/>
          <w:szCs w:val="10"/>
        </w:rPr>
        <w:t>Badanie „</w:t>
      </w:r>
      <w:proofErr w:type="spellStart"/>
      <w:r w:rsidRPr="00C80FAC">
        <w:rPr>
          <w:color w:val="212B35"/>
          <w:sz w:val="10"/>
          <w:szCs w:val="10"/>
        </w:rPr>
        <w:t>Powering</w:t>
      </w:r>
      <w:proofErr w:type="spellEnd"/>
      <w:r w:rsidRPr="00C80FAC">
        <w:rPr>
          <w:color w:val="212B35"/>
          <w:sz w:val="10"/>
          <w:szCs w:val="10"/>
        </w:rPr>
        <w:t xml:space="preserve"> </w:t>
      </w:r>
      <w:proofErr w:type="spellStart"/>
      <w:r w:rsidRPr="00C80FAC">
        <w:rPr>
          <w:color w:val="212B35"/>
          <w:sz w:val="10"/>
          <w:szCs w:val="10"/>
        </w:rPr>
        <w:t>Peak</w:t>
      </w:r>
      <w:proofErr w:type="spellEnd"/>
      <w:r w:rsidRPr="00C80FAC">
        <w:rPr>
          <w:color w:val="212B35"/>
          <w:sz w:val="10"/>
          <w:szCs w:val="10"/>
        </w:rPr>
        <w:t xml:space="preserve"> Performance” zostało przeprowadzone w 2018 roku na zlecenie Shell </w:t>
      </w:r>
      <w:proofErr w:type="spellStart"/>
      <w:r w:rsidRPr="00C80FAC">
        <w:rPr>
          <w:color w:val="212B35"/>
          <w:sz w:val="10"/>
          <w:szCs w:val="10"/>
        </w:rPr>
        <w:t>Lubricants</w:t>
      </w:r>
      <w:proofErr w:type="spellEnd"/>
      <w:r w:rsidRPr="00C80FAC">
        <w:rPr>
          <w:color w:val="212B35"/>
          <w:sz w:val="10"/>
          <w:szCs w:val="10"/>
        </w:rPr>
        <w:t xml:space="preserve"> przez firmę badawczą Edelman </w:t>
      </w:r>
      <w:proofErr w:type="spellStart"/>
      <w:r w:rsidRPr="00C80FAC">
        <w:rPr>
          <w:color w:val="212B35"/>
          <w:sz w:val="10"/>
          <w:szCs w:val="10"/>
        </w:rPr>
        <w:t>Intelligence</w:t>
      </w:r>
      <w:proofErr w:type="spellEnd"/>
      <w:r w:rsidRPr="00C80FAC">
        <w:rPr>
          <w:color w:val="212B35"/>
          <w:sz w:val="10"/>
          <w:szCs w:val="10"/>
        </w:rPr>
        <w:t xml:space="preserve"> na podstawie 400 wywiadów z pracownikami z sektora budowlanego, którzy kupili, mieli wpływ na zakup lub używali środków smarnych / smarów w ramach wykonywanej pracy na terenie 8 europejskich krajów (Francji, Włoch, Polski, Niemiec, Wielkiej Brytanii</w:t>
      </w:r>
      <w:r>
        <w:rPr>
          <w:color w:val="212B35"/>
          <w:sz w:val="10"/>
          <w:szCs w:val="10"/>
        </w:rPr>
        <w:t>, Turcji, Holandii, Hiszpanii)</w:t>
      </w:r>
      <w:r w:rsidRPr="00B9406C">
        <w:rPr>
          <w:color w:val="212B35"/>
          <w:sz w:val="10"/>
          <w:szCs w:val="10"/>
        </w:rPr>
        <w:t>). Więcej informacji można znaleźć na stronie: </w:t>
      </w:r>
      <w:hyperlink r:id="rId1" w:history="1">
        <w:r w:rsidRPr="00B9406C">
          <w:rPr>
            <w:rStyle w:val="Hipercze"/>
            <w:rFonts w:eastAsia="Malgun Gothic"/>
            <w:color w:val="000000"/>
            <w:sz w:val="10"/>
            <w:szCs w:val="10"/>
            <w:bdr w:val="none" w:sz="0" w:space="0" w:color="auto" w:frame="1"/>
          </w:rPr>
          <w:t>www.edelmanintelligence.com</w:t>
        </w:r>
      </w:hyperlink>
    </w:p>
    <w:p w14:paraId="79F60212" w14:textId="77777777" w:rsidR="00A95A6C" w:rsidRPr="00C80FAC" w:rsidRDefault="00A95A6C" w:rsidP="00A95A6C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81AB1"/>
    <w:rsid w:val="00084537"/>
    <w:rsid w:val="000925BA"/>
    <w:rsid w:val="00097698"/>
    <w:rsid w:val="000B737A"/>
    <w:rsid w:val="000C31EF"/>
    <w:rsid w:val="000C7992"/>
    <w:rsid w:val="000D246B"/>
    <w:rsid w:val="000D6BF8"/>
    <w:rsid w:val="000E4F76"/>
    <w:rsid w:val="000E619F"/>
    <w:rsid w:val="000F5611"/>
    <w:rsid w:val="00114747"/>
    <w:rsid w:val="001171A8"/>
    <w:rsid w:val="00122293"/>
    <w:rsid w:val="00123651"/>
    <w:rsid w:val="00123779"/>
    <w:rsid w:val="00124013"/>
    <w:rsid w:val="00135D5B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1F721B"/>
    <w:rsid w:val="00212C5D"/>
    <w:rsid w:val="002165B0"/>
    <w:rsid w:val="002221A7"/>
    <w:rsid w:val="00222C50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B2859"/>
    <w:rsid w:val="002B76FD"/>
    <w:rsid w:val="002C0B30"/>
    <w:rsid w:val="002C69FD"/>
    <w:rsid w:val="002D3768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4994"/>
    <w:rsid w:val="00316726"/>
    <w:rsid w:val="0032256B"/>
    <w:rsid w:val="00323D85"/>
    <w:rsid w:val="003253CB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5DBD"/>
    <w:rsid w:val="00367CED"/>
    <w:rsid w:val="00371895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17F72"/>
    <w:rsid w:val="004213AA"/>
    <w:rsid w:val="00422354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642"/>
    <w:rsid w:val="004A0D70"/>
    <w:rsid w:val="004A113A"/>
    <w:rsid w:val="004B6151"/>
    <w:rsid w:val="004D3D6E"/>
    <w:rsid w:val="004D62D1"/>
    <w:rsid w:val="004D62E6"/>
    <w:rsid w:val="004E35A1"/>
    <w:rsid w:val="004E4A42"/>
    <w:rsid w:val="004E4F51"/>
    <w:rsid w:val="004E50E9"/>
    <w:rsid w:val="00501CCB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44B6"/>
    <w:rsid w:val="00587D7B"/>
    <w:rsid w:val="005903E4"/>
    <w:rsid w:val="005949B7"/>
    <w:rsid w:val="005A0F2A"/>
    <w:rsid w:val="005A3E8D"/>
    <w:rsid w:val="005B321C"/>
    <w:rsid w:val="005C1CB4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08AD"/>
    <w:rsid w:val="00662556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A4917"/>
    <w:rsid w:val="006B17A5"/>
    <w:rsid w:val="006B52B4"/>
    <w:rsid w:val="006B6182"/>
    <w:rsid w:val="006C0D51"/>
    <w:rsid w:val="006C707F"/>
    <w:rsid w:val="006C7BBD"/>
    <w:rsid w:val="006D049A"/>
    <w:rsid w:val="006D25FE"/>
    <w:rsid w:val="006D4867"/>
    <w:rsid w:val="006D6072"/>
    <w:rsid w:val="006D643D"/>
    <w:rsid w:val="006E2399"/>
    <w:rsid w:val="006E550D"/>
    <w:rsid w:val="006E567E"/>
    <w:rsid w:val="006E675D"/>
    <w:rsid w:val="006F1195"/>
    <w:rsid w:val="007059D5"/>
    <w:rsid w:val="00707547"/>
    <w:rsid w:val="007103FF"/>
    <w:rsid w:val="0072037D"/>
    <w:rsid w:val="0072461C"/>
    <w:rsid w:val="00725C38"/>
    <w:rsid w:val="00726067"/>
    <w:rsid w:val="00733778"/>
    <w:rsid w:val="007338D1"/>
    <w:rsid w:val="00743875"/>
    <w:rsid w:val="00746A6D"/>
    <w:rsid w:val="00751400"/>
    <w:rsid w:val="00751BA1"/>
    <w:rsid w:val="0076091F"/>
    <w:rsid w:val="0076150F"/>
    <w:rsid w:val="00766A0A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44B92"/>
    <w:rsid w:val="0085091A"/>
    <w:rsid w:val="00850BA4"/>
    <w:rsid w:val="00850E2A"/>
    <w:rsid w:val="00851AC3"/>
    <w:rsid w:val="0085335D"/>
    <w:rsid w:val="00870F2F"/>
    <w:rsid w:val="00873899"/>
    <w:rsid w:val="00873F25"/>
    <w:rsid w:val="008806F0"/>
    <w:rsid w:val="008814B3"/>
    <w:rsid w:val="008827BC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13FCB"/>
    <w:rsid w:val="00B22528"/>
    <w:rsid w:val="00B243EA"/>
    <w:rsid w:val="00B37D49"/>
    <w:rsid w:val="00B41A7C"/>
    <w:rsid w:val="00B46148"/>
    <w:rsid w:val="00B5276A"/>
    <w:rsid w:val="00B5698F"/>
    <w:rsid w:val="00B61CE9"/>
    <w:rsid w:val="00B61FD2"/>
    <w:rsid w:val="00B64417"/>
    <w:rsid w:val="00B65CED"/>
    <w:rsid w:val="00B679B2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C1117"/>
    <w:rsid w:val="00BC3702"/>
    <w:rsid w:val="00BC3992"/>
    <w:rsid w:val="00BE4171"/>
    <w:rsid w:val="00BF082D"/>
    <w:rsid w:val="00BF3175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248B1"/>
    <w:rsid w:val="00C3034B"/>
    <w:rsid w:val="00C303D1"/>
    <w:rsid w:val="00C34A3F"/>
    <w:rsid w:val="00C42B6A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90933"/>
    <w:rsid w:val="00C913F3"/>
    <w:rsid w:val="00CA149C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D498A"/>
    <w:rsid w:val="00DE649F"/>
    <w:rsid w:val="00DF2839"/>
    <w:rsid w:val="00DF547B"/>
    <w:rsid w:val="00DF7518"/>
    <w:rsid w:val="00E0248E"/>
    <w:rsid w:val="00E02BDB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7BD6"/>
    <w:rsid w:val="00E67F8A"/>
    <w:rsid w:val="00E737BE"/>
    <w:rsid w:val="00E743A3"/>
    <w:rsid w:val="00E769E1"/>
    <w:rsid w:val="00E775EB"/>
    <w:rsid w:val="00E81E65"/>
    <w:rsid w:val="00E96F63"/>
    <w:rsid w:val="00E971A1"/>
    <w:rsid w:val="00EA145F"/>
    <w:rsid w:val="00EA48AD"/>
    <w:rsid w:val="00EB066F"/>
    <w:rsid w:val="00EB19A7"/>
    <w:rsid w:val="00EB3782"/>
    <w:rsid w:val="00EB681D"/>
    <w:rsid w:val="00ED0728"/>
    <w:rsid w:val="00ED3455"/>
    <w:rsid w:val="00ED5E4C"/>
    <w:rsid w:val="00ED77C6"/>
    <w:rsid w:val="00EF388F"/>
    <w:rsid w:val="00EF781C"/>
    <w:rsid w:val="00F01563"/>
    <w:rsid w:val="00F12B5C"/>
    <w:rsid w:val="00F25C92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3CBD"/>
    <w:rsid w:val="00F94420"/>
    <w:rsid w:val="00FA28B3"/>
    <w:rsid w:val="00FB04F3"/>
    <w:rsid w:val="00FB0B6B"/>
    <w:rsid w:val="00FB7539"/>
    <w:rsid w:val="00FC0505"/>
    <w:rsid w:val="00FC1A01"/>
    <w:rsid w:val="00FC7720"/>
    <w:rsid w:val="00FD16F4"/>
    <w:rsid w:val="00FD37ED"/>
    <w:rsid w:val="00FD4437"/>
    <w:rsid w:val="00FD4BF5"/>
    <w:rsid w:val="00FE0831"/>
    <w:rsid w:val="00FE160A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korniluk@contrus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l.pl/klienci-biznesowi/srodki-smarne/budownictwo/ukladynapedowe.html?utm_source=pressrelease&amp;utm_medium=pr&amp;utm_content=pressrelease_pressrelease_0001_0015&amp;utm_campaign=EU_PL_B2B_DRIVELINE_mar-mar_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.Starke-Zaranska@she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.korniluk@contrust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Starke-Zaranska@shel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elmanintelligenc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5DA67-8E8D-4D83-9AEB-94B7C06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16</cp:revision>
  <dcterms:created xsi:type="dcterms:W3CDTF">2020-03-02T12:53:00Z</dcterms:created>
  <dcterms:modified xsi:type="dcterms:W3CDTF">2020-03-10T14:58:00Z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