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84471" w14:textId="77777777" w:rsidR="00FB6646" w:rsidRPr="00215AB2" w:rsidRDefault="00FB6646" w:rsidP="00E36564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67D28CE" w14:textId="1FB722A1" w:rsidR="00BA2E47" w:rsidRPr="00215AB2" w:rsidRDefault="00BA2E47" w:rsidP="00E36564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15AB2">
        <w:rPr>
          <w:rFonts w:asciiTheme="majorHAnsi" w:hAnsiTheme="majorHAnsi" w:cstheme="majorHAnsi"/>
          <w:b/>
          <w:sz w:val="22"/>
          <w:szCs w:val="22"/>
        </w:rPr>
        <w:t xml:space="preserve">Turystyczny Fundusz Gwarancyjny – jaki obraz branży turystycznej wyłania się z danych </w:t>
      </w:r>
      <w:r w:rsidR="00E662FE" w:rsidRPr="00215AB2">
        <w:rPr>
          <w:rFonts w:asciiTheme="majorHAnsi" w:hAnsiTheme="majorHAnsi" w:cstheme="majorHAnsi"/>
          <w:b/>
          <w:sz w:val="22"/>
          <w:szCs w:val="22"/>
        </w:rPr>
        <w:t>funduszu</w:t>
      </w:r>
      <w:r w:rsidRPr="00215AB2">
        <w:rPr>
          <w:rFonts w:asciiTheme="majorHAnsi" w:hAnsiTheme="majorHAnsi" w:cstheme="majorHAnsi"/>
          <w:b/>
          <w:sz w:val="22"/>
          <w:szCs w:val="22"/>
        </w:rPr>
        <w:t>?</w:t>
      </w:r>
    </w:p>
    <w:p w14:paraId="381E12F5" w14:textId="74CA15AC" w:rsidR="00BA2E47" w:rsidRPr="00215AB2" w:rsidRDefault="00BA2E47" w:rsidP="00E36564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7AE4B11" w14:textId="4727EFEC" w:rsidR="00BA2E47" w:rsidRPr="00215AB2" w:rsidRDefault="0072581F" w:rsidP="00E36564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15AB2">
        <w:rPr>
          <w:rFonts w:asciiTheme="majorHAnsi" w:hAnsiTheme="majorHAnsi" w:cstheme="majorHAnsi"/>
          <w:b/>
          <w:sz w:val="22"/>
          <w:szCs w:val="22"/>
        </w:rPr>
        <w:t>Według danych Turystycznego Funduszu Gwarancyjnego, w pierwszym kwartale tego roku wzrosła liczba przedsiębiorców z branży turystycznej, którzy zdecydowali się zawiesić prowadzoną przez siebie działalność. O ile w marcu i kwietniu 2019 r. o zawieszeniu działalności zdecydowało odpowiednio 195 i 183 przedsiębiorców, to w tych samych miesiącach tego roku było to już 290 i 374 przedsiębiorców. Nie</w:t>
      </w:r>
      <w:r w:rsidR="00E36564" w:rsidRPr="00215AB2">
        <w:rPr>
          <w:rFonts w:asciiTheme="majorHAnsi" w:hAnsiTheme="majorHAnsi" w:cstheme="majorHAnsi"/>
          <w:b/>
          <w:sz w:val="22"/>
          <w:szCs w:val="22"/>
        </w:rPr>
        <w:t xml:space="preserve"> tylko nie</w:t>
      </w:r>
      <w:r w:rsidRPr="00215AB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32468" w:rsidRPr="00215AB2">
        <w:rPr>
          <w:rFonts w:asciiTheme="majorHAnsi" w:hAnsiTheme="majorHAnsi" w:cstheme="majorHAnsi"/>
          <w:b/>
          <w:sz w:val="22"/>
          <w:szCs w:val="22"/>
        </w:rPr>
        <w:t>wzrosła</w:t>
      </w:r>
      <w:r w:rsidR="00E36564" w:rsidRPr="00215AB2">
        <w:rPr>
          <w:rFonts w:asciiTheme="majorHAnsi" w:hAnsiTheme="majorHAnsi" w:cstheme="majorHAnsi"/>
          <w:b/>
          <w:sz w:val="22"/>
          <w:szCs w:val="22"/>
        </w:rPr>
        <w:t>, ale wręcz zmalała</w:t>
      </w:r>
      <w:r w:rsidR="00D32468" w:rsidRPr="00215AB2">
        <w:rPr>
          <w:rFonts w:asciiTheme="majorHAnsi" w:hAnsiTheme="majorHAnsi" w:cstheme="majorHAnsi"/>
          <w:b/>
          <w:sz w:val="22"/>
          <w:szCs w:val="22"/>
        </w:rPr>
        <w:t xml:space="preserve"> w porównaniu do ubiegłego roku liczba przedsiębiorców, którzy postanowili w ogóle wykreślić się z rejestru przedsiębiorców prowadzonego przez TFG.</w:t>
      </w:r>
    </w:p>
    <w:p w14:paraId="53A21B6E" w14:textId="3D353C21" w:rsidR="0072581F" w:rsidRPr="00215AB2" w:rsidRDefault="0072581F" w:rsidP="00E36564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828579C" w14:textId="655BBE2D" w:rsidR="00EA743B" w:rsidRPr="00215AB2" w:rsidRDefault="00EA743B" w:rsidP="00E36564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15AB2">
        <w:rPr>
          <w:rFonts w:asciiTheme="majorHAnsi" w:hAnsiTheme="majorHAnsi" w:cstheme="majorHAnsi"/>
          <w:bCs/>
          <w:sz w:val="22"/>
          <w:szCs w:val="22"/>
        </w:rPr>
        <w:t xml:space="preserve">Turystyczny Fundusz Gwarancyjny stale monitoruje sytuację w branży turystycznej w Polsce. Według danych zgromadzonych przez Fundusz przedsiębiorcy turystyczni w Polsce przyjęli strategię wyczekiwania na rozwój sytuacji związanej z pandemią. W ofertach biur pojawiły się już oczywiście imprezy organizowane na późną jesień tego roku, a także na sezon zimowy 2020/2021. Jak wskazuje TFG, stosunkowo spora liczba przedsiębiorców zdecydowała się na zawieszenie działalności – 374 podmioty w kwietniu i 290 podmiotów w marcu tego roku </w:t>
      </w:r>
      <w:r w:rsidR="00E36564" w:rsidRPr="00215AB2">
        <w:rPr>
          <w:rFonts w:asciiTheme="majorHAnsi" w:hAnsiTheme="majorHAnsi" w:cstheme="majorHAnsi"/>
          <w:bCs/>
          <w:sz w:val="22"/>
          <w:szCs w:val="22"/>
        </w:rPr>
        <w:br/>
      </w:r>
      <w:r w:rsidRPr="00215AB2">
        <w:rPr>
          <w:rFonts w:asciiTheme="majorHAnsi" w:hAnsiTheme="majorHAnsi" w:cstheme="majorHAnsi"/>
          <w:bCs/>
          <w:sz w:val="22"/>
          <w:szCs w:val="22"/>
        </w:rPr>
        <w:t xml:space="preserve">w porównaniu do 183 podmiotów w kwietniu i 195 podmiotów w marcu 2019 r. Na uwagę zasługuje jednak fakt, że w kwietniu i marcu tego roku, mimo skutków pandemii i gwałtownego ograniczenia ruchu turystycznego liczba przedsiębiorców, którzy zdecydowali się na wykreślenie </w:t>
      </w:r>
      <w:r w:rsidR="00B53DA2" w:rsidRPr="00215AB2">
        <w:rPr>
          <w:rFonts w:asciiTheme="majorHAnsi" w:hAnsiTheme="majorHAnsi" w:cstheme="majorHAnsi"/>
          <w:bCs/>
          <w:sz w:val="22"/>
          <w:szCs w:val="22"/>
        </w:rPr>
        <w:t xml:space="preserve">z rejestru. To raptem 21 i 38 podmiotów (marzec </w:t>
      </w:r>
      <w:r w:rsidR="00E36564" w:rsidRPr="00215AB2">
        <w:rPr>
          <w:rFonts w:asciiTheme="majorHAnsi" w:hAnsiTheme="majorHAnsi" w:cstheme="majorHAnsi"/>
          <w:bCs/>
          <w:sz w:val="22"/>
          <w:szCs w:val="22"/>
        </w:rPr>
        <w:br/>
      </w:r>
      <w:r w:rsidR="00B53DA2" w:rsidRPr="00215AB2">
        <w:rPr>
          <w:rFonts w:asciiTheme="majorHAnsi" w:hAnsiTheme="majorHAnsi" w:cstheme="majorHAnsi"/>
          <w:bCs/>
          <w:sz w:val="22"/>
          <w:szCs w:val="22"/>
        </w:rPr>
        <w:t xml:space="preserve">i kwiecień 2020), co nie tylko stanowi mniej niż w tych samych dwóch miesiącach ubiegłego roku (odpowiednio 28 i 43 podmioty wykreślone z rejestru), ale samo w sobie stanowi znikomy udział w całkowitej liczbie aktywnych podmiotów z rejestru. </w:t>
      </w:r>
      <w:r w:rsidR="00A81BA9" w:rsidRPr="00215AB2">
        <w:rPr>
          <w:rFonts w:asciiTheme="majorHAnsi" w:hAnsiTheme="majorHAnsi" w:cstheme="majorHAnsi"/>
          <w:bCs/>
          <w:sz w:val="22"/>
          <w:szCs w:val="22"/>
        </w:rPr>
        <w:t>Według danych TFG n</w:t>
      </w:r>
      <w:r w:rsidR="00B53DA2" w:rsidRPr="00215AB2">
        <w:rPr>
          <w:rFonts w:asciiTheme="majorHAnsi" w:hAnsiTheme="majorHAnsi" w:cstheme="majorHAnsi"/>
          <w:bCs/>
          <w:sz w:val="22"/>
          <w:szCs w:val="22"/>
        </w:rPr>
        <w:t>a koniec kwietnia 2020r.</w:t>
      </w:r>
      <w:r w:rsidR="00A81BA9" w:rsidRPr="00215AB2">
        <w:rPr>
          <w:rFonts w:asciiTheme="majorHAnsi" w:hAnsiTheme="majorHAnsi" w:cstheme="majorHAnsi"/>
          <w:bCs/>
          <w:sz w:val="22"/>
          <w:szCs w:val="22"/>
        </w:rPr>
        <w:t xml:space="preserve"> w Polsce było</w:t>
      </w:r>
      <w:r w:rsidR="00B53DA2" w:rsidRPr="00215AB2">
        <w:rPr>
          <w:rFonts w:asciiTheme="majorHAnsi" w:hAnsiTheme="majorHAnsi" w:cstheme="majorHAnsi"/>
          <w:bCs/>
          <w:sz w:val="22"/>
          <w:szCs w:val="22"/>
        </w:rPr>
        <w:t xml:space="preserve"> niemal 5 000 aktywnych podmiotów w branży turystycznej</w:t>
      </w:r>
      <w:r w:rsidR="00A81BA9" w:rsidRPr="00215AB2">
        <w:rPr>
          <w:rFonts w:asciiTheme="majorHAnsi" w:hAnsiTheme="majorHAnsi" w:cstheme="majorHAnsi"/>
          <w:bCs/>
          <w:sz w:val="22"/>
          <w:szCs w:val="22"/>
        </w:rPr>
        <w:t>.</w:t>
      </w:r>
      <w:r w:rsidRPr="00215AB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B3F14" w:rsidRPr="00215AB2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08078575" w14:textId="239780FE" w:rsidR="00E662FE" w:rsidRPr="00215AB2" w:rsidRDefault="00E662FE" w:rsidP="00E36564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C04C2A1" w14:textId="622C06E6" w:rsidR="00DB0E63" w:rsidRPr="00215AB2" w:rsidRDefault="00E662FE" w:rsidP="00E36564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15AB2">
        <w:rPr>
          <w:rFonts w:asciiTheme="majorHAnsi" w:hAnsiTheme="majorHAnsi" w:cstheme="majorHAnsi"/>
          <w:bCs/>
          <w:sz w:val="22"/>
          <w:szCs w:val="22"/>
        </w:rPr>
        <w:t>Jak podaje TFG, w całym pierwszym kwartale tego roku sprzeda</w:t>
      </w:r>
      <w:r w:rsidR="00215AB2">
        <w:rPr>
          <w:rFonts w:asciiTheme="majorHAnsi" w:hAnsiTheme="majorHAnsi" w:cstheme="majorHAnsi"/>
          <w:bCs/>
          <w:sz w:val="22"/>
          <w:szCs w:val="22"/>
        </w:rPr>
        <w:t>ż</w:t>
      </w:r>
      <w:r w:rsidRPr="00215AB2">
        <w:rPr>
          <w:rFonts w:asciiTheme="majorHAnsi" w:hAnsiTheme="majorHAnsi" w:cstheme="majorHAnsi"/>
          <w:bCs/>
          <w:sz w:val="22"/>
          <w:szCs w:val="22"/>
        </w:rPr>
        <w:t xml:space="preserve"> imprez turystycznych zmalała o ponad jedną trzecią w porównaniu do analogicznego kwartału roku ubiegłego. W wartościach liczbowych oznacza to spadek sprzedaży wyjazdów z poziomu imprez dla dwóch milionów klientów do nieco ponad jednego i ćwierć miliona. Sprzedano zatem ponad siedemset tysięcy imprez mniej. Poprzedni kwartał był też wyjątkowy z innego względu – odkąd działa Fundusz, a więc od listopada 2016r., po raz pierwszy wpłynęło do niego mniej składek niż musiał zwrócić przedsiębiorcom z powodu rozwiązania przez nich umów z klientami. Łącznie zgłoszono ponad 217 tysięcy rozwiązanych umów, co dla Funduszu oznaczało konieczność zwrotu 1,7 mln złotych. </w:t>
      </w:r>
    </w:p>
    <w:p w14:paraId="76D0FE38" w14:textId="77777777" w:rsidR="00DB0E63" w:rsidRPr="00215AB2" w:rsidRDefault="00DB0E63" w:rsidP="00E36564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69CCEF7" w14:textId="7F91C187" w:rsidR="00FB6646" w:rsidRPr="00215AB2" w:rsidRDefault="00FB6646" w:rsidP="00E36564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15AB2">
        <w:rPr>
          <w:rFonts w:asciiTheme="majorHAnsi" w:hAnsiTheme="majorHAnsi" w:cstheme="majorHAnsi"/>
          <w:bCs/>
          <w:sz w:val="22"/>
          <w:szCs w:val="22"/>
        </w:rPr>
        <w:t xml:space="preserve">Przedstawiciele TFG w swoich wypowiedziach podkreślają stabilność finansową funduszu. Jak mówią, </w:t>
      </w:r>
      <w:r w:rsidRPr="00215AB2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jego stabilizująca rola dla polskiego rynku turystycznego jest w pełni aktywna, a obecna sytuacja nie niesie zagrożeń dla funduszu. W razie potrzeby TFG może zostać wsparty dodatkową pulą środków uruchomionych przez Bank Gospodarstwa Krajowego. Również sam Ubezpieczeniowy Fundusz Gwarancyjny może wesprzeć swoimi środkami Turystyczny Fundusz Gwarancyjny. Nie ma jednak w tej chwili takiej potrzeby. </w:t>
      </w:r>
    </w:p>
    <w:p w14:paraId="7E641D9C" w14:textId="77777777" w:rsidR="00EB0A59" w:rsidRPr="00215AB2" w:rsidRDefault="00EB0A59" w:rsidP="00E36564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EB0A59" w:rsidRPr="0021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216D5" w14:textId="77777777" w:rsidR="003C1E1D" w:rsidRDefault="003C1E1D" w:rsidP="00BA2E47">
      <w:r>
        <w:separator/>
      </w:r>
    </w:p>
  </w:endnote>
  <w:endnote w:type="continuationSeparator" w:id="0">
    <w:p w14:paraId="4A286E70" w14:textId="77777777" w:rsidR="003C1E1D" w:rsidRDefault="003C1E1D" w:rsidP="00BA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4F3B" w14:textId="77777777" w:rsidR="003C1E1D" w:rsidRDefault="003C1E1D" w:rsidP="00BA2E47">
      <w:r>
        <w:separator/>
      </w:r>
    </w:p>
  </w:footnote>
  <w:footnote w:type="continuationSeparator" w:id="0">
    <w:p w14:paraId="0465A350" w14:textId="77777777" w:rsidR="003C1E1D" w:rsidRDefault="003C1E1D" w:rsidP="00BA2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ED"/>
    <w:rsid w:val="001B3F14"/>
    <w:rsid w:val="00215AB2"/>
    <w:rsid w:val="002B17A5"/>
    <w:rsid w:val="00390F97"/>
    <w:rsid w:val="003C1E1D"/>
    <w:rsid w:val="003E0354"/>
    <w:rsid w:val="004E5D02"/>
    <w:rsid w:val="005C0DBF"/>
    <w:rsid w:val="0072581F"/>
    <w:rsid w:val="007C1EB5"/>
    <w:rsid w:val="008967A2"/>
    <w:rsid w:val="008A7C32"/>
    <w:rsid w:val="00901339"/>
    <w:rsid w:val="009B75EC"/>
    <w:rsid w:val="00A639D7"/>
    <w:rsid w:val="00A81BA9"/>
    <w:rsid w:val="00B21FCD"/>
    <w:rsid w:val="00B53DA2"/>
    <w:rsid w:val="00BA2E47"/>
    <w:rsid w:val="00D027ED"/>
    <w:rsid w:val="00D32468"/>
    <w:rsid w:val="00DB0E63"/>
    <w:rsid w:val="00DD5809"/>
    <w:rsid w:val="00E36564"/>
    <w:rsid w:val="00E662FE"/>
    <w:rsid w:val="00EA743B"/>
    <w:rsid w:val="00EB0A59"/>
    <w:rsid w:val="00EB1A4F"/>
    <w:rsid w:val="00F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E6D00"/>
  <w15:chartTrackingRefBased/>
  <w15:docId w15:val="{2BF27ED9-FFDE-450A-9AD5-89728A7A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E4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E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A2E47"/>
  </w:style>
  <w:style w:type="paragraph" w:styleId="Stopka">
    <w:name w:val="footer"/>
    <w:basedOn w:val="Normalny"/>
    <w:link w:val="StopkaZnak"/>
    <w:uiPriority w:val="99"/>
    <w:unhideWhenUsed/>
    <w:rsid w:val="00BA2E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A2E47"/>
  </w:style>
  <w:style w:type="paragraph" w:styleId="Tekstdymka">
    <w:name w:val="Balloon Text"/>
    <w:basedOn w:val="Normalny"/>
    <w:link w:val="TekstdymkaZnak"/>
    <w:uiPriority w:val="99"/>
    <w:semiHidden/>
    <w:unhideWhenUsed/>
    <w:rsid w:val="00390F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97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43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43B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4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D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DA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DA2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D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DA2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b20e14d-be6a-46e8-ba22-12335b2c5146" origin="userSelected">
  <element uid="43bb6f90-9fd1-4897-ac60-32a10e88c35a" value=""/>
</sisl>
</file>

<file path=customXml/itemProps1.xml><?xml version="1.0" encoding="utf-8"?>
<ds:datastoreItem xmlns:ds="http://schemas.openxmlformats.org/officeDocument/2006/customXml" ds:itemID="{BFC41B81-C9E7-4160-95BB-85DB64C970F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Ziąber</dc:creator>
  <cp:keywords>#[Ogólne]#</cp:keywords>
  <dc:description/>
  <cp:lastModifiedBy>Izabela Hoppe</cp:lastModifiedBy>
  <cp:revision>5</cp:revision>
  <dcterms:created xsi:type="dcterms:W3CDTF">2020-05-21T08:06:00Z</dcterms:created>
  <dcterms:modified xsi:type="dcterms:W3CDTF">2020-05-21T08:58:00Z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5e062568-ff74-4e67-aef0-3fc4e5715750</vt:lpwstr>
  </property>
  <property fmtid="{D5CDD505-2E9C-101B-9397-08002B2CF9AE}" pid="3" name="bjSaver">
    <vt:lpwstr>9gzlkY6/s59luQanQ6rMGzwCX9+GT3YQ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policy="bb20e14d-be6a-46e8-ba22-12335b2c5146" origin="userSelected" xmlns="http://www.boldonj</vt:lpwstr>
  </property>
  <property fmtid="{D5CDD505-2E9C-101B-9397-08002B2CF9AE}" pid="5" name="bjDocumentLabelXML-0">
    <vt:lpwstr>ames.com/2008/01/sie/internal/label"&gt;&lt;element uid="43bb6f90-9fd1-4897-ac60-32a10e88c35a" value="" /&gt;&lt;/sisl&gt;</vt:lpwstr>
  </property>
  <property fmtid="{D5CDD505-2E9C-101B-9397-08002B2CF9AE}" pid="6" name="bjDocumentSecurityLabel">
    <vt:lpwstr>[ Klasyfikacja: [Ogólne]]</vt:lpwstr>
  </property>
</Properties>
</file>