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jc w:val="left"/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>
          <wp:inline distT="0" distB="0" distL="0" distR="0">
            <wp:extent cx="2114550" cy="345368"/>
            <wp:effectExtent l="0" t="0" r="0" b="0"/>
            <wp:docPr id="1073741828" name="officeArt object" descr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icture 6" descr="Picture 6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3453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heading 1"/>
        <w:rPr>
          <w:sz w:val="30"/>
          <w:szCs w:val="30"/>
        </w:rPr>
      </w:pPr>
      <w:r>
        <w:rPr>
          <w:sz w:val="66"/>
          <w:szCs w:val="66"/>
          <w:rtl w:val="0"/>
        </w:rPr>
        <w:t>Oszustwa w walce z COVID-19</w:t>
      </w:r>
      <w:r>
        <w:rPr>
          <w:sz w:val="66"/>
          <w:szCs w:val="66"/>
        </w:rPr>
        <w:br w:type="textWrapping"/>
      </w:r>
      <w:r>
        <w:rPr>
          <w:sz w:val="30"/>
          <w:szCs w:val="30"/>
          <w:rtl w:val="0"/>
        </w:rPr>
        <w:t>nieuczciwa gra eksporter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 xml:space="preserve">w w cieniu koronawirusa </w:t>
      </w:r>
    </w:p>
    <w:p>
      <w:pPr>
        <w:pStyle w:val="Normal.0"/>
        <w:rPr>
          <w:sz w:val="30"/>
          <w:szCs w:val="30"/>
        </w:rPr>
      </w:pPr>
    </w:p>
    <w:p>
      <w:pPr>
        <w:pStyle w:val="Normal.0"/>
        <w:rPr>
          <w:rFonts w:ascii="Inter" w:cs="Inter" w:hAnsi="Inter" w:eastAsia="Inter"/>
          <w:b w:val="1"/>
          <w:bCs w:val="1"/>
          <w:sz w:val="30"/>
          <w:szCs w:val="30"/>
        </w:rPr>
      </w:pPr>
      <w:r>
        <w:rPr>
          <w:rFonts w:ascii="Inter" w:cs="Inter" w:hAnsi="Inter" w:eastAsia="Inter"/>
          <w:b w:val="1"/>
          <w:bCs w:val="1"/>
          <w:sz w:val="30"/>
          <w:szCs w:val="30"/>
          <w:rtl w:val="0"/>
        </w:rPr>
        <w:t>Panuj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</w:rPr>
        <w:t>ą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</w:rPr>
        <w:t>ca pandemia koronawirusa i b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</w:rPr>
        <w:t>ł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</w:rPr>
        <w:t>yskawiczne tempo wzrostu os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  <w:lang w:val="es-ES_tradnl"/>
        </w:rPr>
        <w:t>ó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</w:rPr>
        <w:t>b choruj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</w:rPr>
        <w:t>ą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</w:rPr>
        <w:t>cych na COVID-19 spowodowa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</w:rPr>
        <w:t>ł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</w:rPr>
        <w:t>y na ca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</w:rPr>
        <w:t>ł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</w:rPr>
        <w:t xml:space="preserve">ym 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</w:rPr>
        <w:t>ś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</w:rPr>
        <w:t>wiecie powa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</w:rPr>
        <w:t>ż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</w:rPr>
        <w:t xml:space="preserve">ne braki w 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</w:rPr>
        <w:t>ś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</w:rPr>
        <w:t>rodkach ochrony osobistej oraz aparaturze podtrzymuj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</w:rPr>
        <w:t>ą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</w:rPr>
        <w:t xml:space="preserve">cej 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</w:rPr>
        <w:t>ż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</w:rPr>
        <w:t>ycie chorych. Wytw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  <w:lang w:val="es-ES_tradnl"/>
        </w:rPr>
        <w:t>ó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</w:rPr>
        <w:t>rcy wyrob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  <w:lang w:val="es-ES_tradnl"/>
        </w:rPr>
        <w:t>ó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</w:rPr>
        <w:t>w medycznych, a tak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</w:rPr>
        <w:t>ż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</w:rPr>
        <w:t>e importerzy i dystrybutorzy tych produkt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  <w:lang w:val="es-ES_tradnl"/>
        </w:rPr>
        <w:t>ó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</w:rPr>
        <w:t>w stan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</w:rPr>
        <w:t>ę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</w:rPr>
        <w:t xml:space="preserve">li w obliczu 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</w:rPr>
        <w:t>ś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</w:rPr>
        <w:t>wiatowego wyzwania. Czas na dostosowanie oferty do panuj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</w:rPr>
        <w:t>ą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</w:rPr>
        <w:t>cych warunk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  <w:lang w:val="es-ES_tradnl"/>
        </w:rPr>
        <w:t>ó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</w:rPr>
        <w:t>w by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</w:rPr>
        <w:t xml:space="preserve">ł 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</w:rPr>
        <w:t>bardzo kr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  <w:lang w:val="es-ES_tradnl"/>
        </w:rPr>
        <w:t>ó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</w:rPr>
        <w:t>tki, dlatego te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</w:rPr>
        <w:t xml:space="preserve">ż 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</w:rPr>
        <w:t>ukierunkowanie wszystkich swoich zasob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  <w:lang w:val="es-ES_tradnl"/>
        </w:rPr>
        <w:t>ó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</w:rPr>
        <w:t>w lub przebran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</w:rPr>
        <w:t>ż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</w:rPr>
        <w:t>owienie si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</w:rPr>
        <w:t xml:space="preserve">ę 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</w:rPr>
        <w:t>na produkcj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</w:rPr>
        <w:t>ę ś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</w:rPr>
        <w:t>rodk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  <w:lang w:val="es-ES_tradnl"/>
        </w:rPr>
        <w:t>ó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</w:rPr>
        <w:t>w ochrony indywidualnej, czy te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</w:rPr>
        <w:t xml:space="preserve">ż 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</w:rPr>
        <w:t>sprz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</w:rPr>
        <w:t>ę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</w:rPr>
        <w:t>tu do monitorowania, terapii tlenowej lub test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  <w:lang w:val="es-ES_tradnl"/>
        </w:rPr>
        <w:t>ó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</w:rPr>
        <w:t>w do diagnostyki w kierunku wirusa SARS-COV-2, wymaga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</w:rPr>
        <w:t>ł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</w:rPr>
        <w:t>o od wytw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  <w:lang w:val="es-ES_tradnl"/>
        </w:rPr>
        <w:t>ó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</w:rPr>
        <w:t>rc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  <w:lang w:val="es-ES_tradnl"/>
        </w:rPr>
        <w:t>ó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</w:rPr>
        <w:t>w ogromnego wysi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</w:rPr>
        <w:t>ł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</w:rPr>
        <w:t>ku. W obliczu braku czasu, zasob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  <w:lang w:val="es-ES_tradnl"/>
        </w:rPr>
        <w:t>ó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</w:rPr>
        <w:t>w, zamykanych linii produkcyjnych z powodu kwarantanny, czy te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</w:rPr>
        <w:t xml:space="preserve">ż 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</w:rPr>
        <w:t>ograniczenia kana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</w:rPr>
        <w:t>łó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</w:rPr>
        <w:t>w dystrybucji przez zakaz wywozu produkt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  <w:lang w:val="es-ES_tradnl"/>
        </w:rPr>
        <w:t>ó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</w:rPr>
        <w:t>w poza teren danego kraju, niekt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  <w:lang w:val="es-ES_tradnl"/>
        </w:rPr>
        <w:t>ó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</w:rPr>
        <w:t>rzy z nich postanowili p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  <w:lang w:val="es-ES_tradnl"/>
        </w:rPr>
        <w:t>ó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</w:rPr>
        <w:t>j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</w:rPr>
        <w:t xml:space="preserve">ść 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  <w:lang w:val="sv-SE"/>
        </w:rPr>
        <w:t>na skr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  <w:lang w:val="es-ES_tradnl"/>
        </w:rPr>
        <w:t>ó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</w:rPr>
        <w:t>ty poprzez nielegalne wprowadzenie do obrotu produkt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  <w:lang w:val="es-ES_tradnl"/>
        </w:rPr>
        <w:t>ó</w:t>
      </w:r>
      <w:r>
        <w:rPr>
          <w:rFonts w:ascii="Inter" w:cs="Inter" w:hAnsi="Inter" w:eastAsia="Inter"/>
          <w:b w:val="1"/>
          <w:bCs w:val="1"/>
          <w:sz w:val="30"/>
          <w:szCs w:val="30"/>
          <w:rtl w:val="0"/>
        </w:rPr>
        <w:t>w do walki z COVID-19.</w:t>
      </w:r>
    </w:p>
    <w:p>
      <w:pPr>
        <w:pStyle w:val="Normal.0"/>
        <w:rPr>
          <w:sz w:val="30"/>
          <w:szCs w:val="30"/>
        </w:rPr>
      </w:pPr>
    </w:p>
    <w:p>
      <w:pPr>
        <w:pStyle w:val="Normal.0"/>
        <w:rPr>
          <w:sz w:val="30"/>
          <w:szCs w:val="30"/>
        </w:rPr>
      </w:pPr>
    </w:p>
    <w:p>
      <w:pPr>
        <w:pStyle w:val="Normal.0"/>
        <w:rPr>
          <w:sz w:val="30"/>
          <w:szCs w:val="30"/>
        </w:rPr>
      </w:pPr>
    </w:p>
    <w:p>
      <w:pPr>
        <w:pStyle w:val="Normal.0"/>
        <w:rPr>
          <w:sz w:val="30"/>
          <w:szCs w:val="30"/>
        </w:rPr>
      </w:pPr>
      <w:r>
        <w:rPr>
          <w:sz w:val="30"/>
          <w:szCs w:val="30"/>
          <w:rtl w:val="0"/>
        </w:rPr>
        <w:t>W marcu 2020 oddzia</w:t>
      </w:r>
      <w:r>
        <w:rPr>
          <w:sz w:val="30"/>
          <w:szCs w:val="30"/>
          <w:rtl w:val="0"/>
        </w:rPr>
        <w:t xml:space="preserve">ł </w:t>
      </w:r>
      <w:r>
        <w:rPr>
          <w:sz w:val="30"/>
          <w:szCs w:val="30"/>
          <w:rtl w:val="0"/>
        </w:rPr>
        <w:t>Europejskiego Urz</w:t>
      </w:r>
      <w:r>
        <w:rPr>
          <w:sz w:val="30"/>
          <w:szCs w:val="30"/>
          <w:rtl w:val="0"/>
        </w:rPr>
        <w:t>ę</w:t>
      </w:r>
      <w:r>
        <w:rPr>
          <w:sz w:val="30"/>
          <w:szCs w:val="30"/>
          <w:rtl w:val="0"/>
        </w:rPr>
        <w:t>du ds. Zwalczania Nadu</w:t>
      </w:r>
      <w:r>
        <w:rPr>
          <w:sz w:val="30"/>
          <w:szCs w:val="30"/>
          <w:rtl w:val="0"/>
        </w:rPr>
        <w:t>ż</w:t>
      </w:r>
      <w:r>
        <w:rPr>
          <w:sz w:val="30"/>
          <w:szCs w:val="30"/>
          <w:rtl w:val="0"/>
        </w:rPr>
        <w:t>y</w:t>
      </w:r>
      <w:r>
        <w:rPr>
          <w:sz w:val="30"/>
          <w:szCs w:val="30"/>
          <w:rtl w:val="0"/>
        </w:rPr>
        <w:t xml:space="preserve">ć </w:t>
      </w:r>
      <w:r>
        <w:rPr>
          <w:sz w:val="30"/>
          <w:szCs w:val="30"/>
          <w:rtl w:val="0"/>
        </w:rPr>
        <w:t>Finansowych (OLAF) wszcz</w:t>
      </w:r>
      <w:r>
        <w:rPr>
          <w:sz w:val="30"/>
          <w:szCs w:val="30"/>
          <w:rtl w:val="0"/>
        </w:rPr>
        <w:t xml:space="preserve">ął </w:t>
      </w:r>
      <w:r>
        <w:rPr>
          <w:sz w:val="30"/>
          <w:szCs w:val="30"/>
          <w:rtl w:val="0"/>
        </w:rPr>
        <w:t>dochodzenie w sprawie nielegalnego handlu wyrobami przeznaczonymi do walki z COVID-19. W wyniku przeprowadzonego post</w:t>
      </w:r>
      <w:r>
        <w:rPr>
          <w:sz w:val="30"/>
          <w:szCs w:val="30"/>
          <w:rtl w:val="0"/>
        </w:rPr>
        <w:t>ę</w:t>
      </w:r>
      <w:r>
        <w:rPr>
          <w:sz w:val="30"/>
          <w:szCs w:val="30"/>
          <w:rtl w:val="0"/>
        </w:rPr>
        <w:t>powania zidentyfikowano ponad 340 firm, kt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>re dzia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</w:rPr>
        <w:t>a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</w:rPr>
        <w:t>y jako importerzy, po</w:t>
      </w:r>
      <w:r>
        <w:rPr>
          <w:sz w:val="30"/>
          <w:szCs w:val="30"/>
          <w:rtl w:val="0"/>
        </w:rPr>
        <w:t>ś</w:t>
      </w:r>
      <w:r>
        <w:rPr>
          <w:sz w:val="30"/>
          <w:szCs w:val="30"/>
          <w:rtl w:val="0"/>
        </w:rPr>
        <w:t>rednicy lub dystrybutorzy produkt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>w sfa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</w:rPr>
        <w:t>szowanych lub niespe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</w:rPr>
        <w:t>niaj</w:t>
      </w:r>
      <w:r>
        <w:rPr>
          <w:sz w:val="30"/>
          <w:szCs w:val="30"/>
          <w:rtl w:val="0"/>
        </w:rPr>
        <w:t>ą</w:t>
      </w:r>
      <w:r>
        <w:rPr>
          <w:sz w:val="30"/>
          <w:szCs w:val="30"/>
          <w:rtl w:val="0"/>
        </w:rPr>
        <w:t>cych norm. W wielu krajach cz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</w:rPr>
        <w:t>onkowskich zidentyfikowano i zarekwirowano miliony produkt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>w niespe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</w:rPr>
        <w:t>niaj</w:t>
      </w:r>
      <w:r>
        <w:rPr>
          <w:sz w:val="30"/>
          <w:szCs w:val="30"/>
          <w:rtl w:val="0"/>
        </w:rPr>
        <w:t>ą</w:t>
      </w:r>
      <w:r>
        <w:rPr>
          <w:sz w:val="30"/>
          <w:szCs w:val="30"/>
          <w:rtl w:val="0"/>
        </w:rPr>
        <w:t>cych podstawowych norm medycznych i posiadaj</w:t>
      </w:r>
      <w:r>
        <w:rPr>
          <w:sz w:val="30"/>
          <w:szCs w:val="30"/>
          <w:rtl w:val="0"/>
        </w:rPr>
        <w:t>ą</w:t>
      </w:r>
      <w:r>
        <w:rPr>
          <w:sz w:val="30"/>
          <w:szCs w:val="30"/>
          <w:rtl w:val="0"/>
        </w:rPr>
        <w:t>cych fa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</w:rPr>
        <w:t>szywe certyfikaty CE. Oszustwa dotyczy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</w:rPr>
        <w:t>y nie tylko wielomilionowych zam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>wie</w:t>
      </w:r>
      <w:r>
        <w:rPr>
          <w:sz w:val="30"/>
          <w:szCs w:val="30"/>
          <w:rtl w:val="0"/>
        </w:rPr>
        <w:t xml:space="preserve">ń </w:t>
      </w:r>
      <w:r>
        <w:rPr>
          <w:sz w:val="30"/>
          <w:szCs w:val="30"/>
          <w:rtl w:val="0"/>
        </w:rPr>
        <w:t>z unijnego mechanizmu pomocy lub du</w:t>
      </w:r>
      <w:r>
        <w:rPr>
          <w:sz w:val="30"/>
          <w:szCs w:val="30"/>
          <w:rtl w:val="0"/>
        </w:rPr>
        <w:t>ż</w:t>
      </w:r>
      <w:r>
        <w:rPr>
          <w:sz w:val="30"/>
          <w:szCs w:val="30"/>
          <w:rtl w:val="0"/>
        </w:rPr>
        <w:t>ych sp</w:t>
      </w:r>
      <w:r>
        <w:rPr>
          <w:sz w:val="30"/>
          <w:szCs w:val="30"/>
          <w:rtl w:val="0"/>
        </w:rPr>
        <w:t>ół</w:t>
      </w:r>
      <w:r>
        <w:rPr>
          <w:sz w:val="30"/>
          <w:szCs w:val="30"/>
          <w:rtl w:val="0"/>
        </w:rPr>
        <w:t>ek krajowych, ale r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>wnie</w:t>
      </w:r>
      <w:r>
        <w:rPr>
          <w:sz w:val="30"/>
          <w:szCs w:val="30"/>
          <w:rtl w:val="0"/>
        </w:rPr>
        <w:t xml:space="preserve">ż </w:t>
      </w:r>
      <w:r>
        <w:rPr>
          <w:sz w:val="30"/>
          <w:szCs w:val="30"/>
          <w:rtl w:val="0"/>
        </w:rPr>
        <w:t>pojedynczych zam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>wie</w:t>
      </w:r>
      <w:r>
        <w:rPr>
          <w:sz w:val="30"/>
          <w:szCs w:val="30"/>
          <w:rtl w:val="0"/>
        </w:rPr>
        <w:t xml:space="preserve">ń </w:t>
      </w:r>
      <w:r>
        <w:rPr>
          <w:sz w:val="30"/>
          <w:szCs w:val="30"/>
          <w:rtl w:val="0"/>
        </w:rPr>
        <w:t>maj</w:t>
      </w:r>
      <w:r>
        <w:rPr>
          <w:sz w:val="30"/>
          <w:szCs w:val="30"/>
          <w:rtl w:val="0"/>
        </w:rPr>
        <w:t>ą</w:t>
      </w:r>
      <w:r>
        <w:rPr>
          <w:sz w:val="30"/>
          <w:szCs w:val="30"/>
          <w:rtl w:val="0"/>
        </w:rPr>
        <w:t>cych trafi</w:t>
      </w:r>
      <w:r>
        <w:rPr>
          <w:sz w:val="30"/>
          <w:szCs w:val="30"/>
          <w:rtl w:val="0"/>
        </w:rPr>
        <w:t xml:space="preserve">ć </w:t>
      </w:r>
      <w:r>
        <w:rPr>
          <w:sz w:val="30"/>
          <w:szCs w:val="30"/>
          <w:rtl w:val="0"/>
        </w:rPr>
        <w:t>do finalnych odbiorc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>w poprzez sprzeda</w:t>
      </w:r>
      <w:r>
        <w:rPr>
          <w:sz w:val="30"/>
          <w:szCs w:val="30"/>
          <w:rtl w:val="0"/>
        </w:rPr>
        <w:t xml:space="preserve">ż </w:t>
      </w:r>
      <w:r>
        <w:rPr>
          <w:sz w:val="30"/>
          <w:szCs w:val="30"/>
          <w:rtl w:val="0"/>
        </w:rPr>
        <w:t>internetow</w:t>
      </w:r>
      <w:r>
        <w:rPr>
          <w:sz w:val="30"/>
          <w:szCs w:val="30"/>
          <w:rtl w:val="0"/>
        </w:rPr>
        <w:t>ą</w:t>
      </w:r>
      <w:r>
        <w:rPr>
          <w:sz w:val="30"/>
          <w:szCs w:val="30"/>
          <w:rtl w:val="0"/>
        </w:rPr>
        <w:t>.</w:t>
      </w:r>
    </w:p>
    <w:p>
      <w:pPr>
        <w:pStyle w:val="Normal.0"/>
        <w:rPr>
          <w:sz w:val="30"/>
          <w:szCs w:val="30"/>
        </w:rPr>
      </w:pPr>
    </w:p>
    <w:p>
      <w:pPr>
        <w:pStyle w:val="Normal.0"/>
        <w:rPr>
          <w:sz w:val="30"/>
          <w:szCs w:val="30"/>
        </w:rPr>
      </w:pPr>
      <w:r>
        <w:rPr>
          <w:sz w:val="30"/>
          <w:szCs w:val="30"/>
          <w:rtl w:val="0"/>
        </w:rPr>
        <w:t>Jedna z najg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</w:rPr>
        <w:t>o</w:t>
      </w:r>
      <w:r>
        <w:rPr>
          <w:sz w:val="30"/>
          <w:szCs w:val="30"/>
          <w:rtl w:val="0"/>
        </w:rPr>
        <w:t>ś</w:t>
      </w:r>
      <w:r>
        <w:rPr>
          <w:sz w:val="30"/>
          <w:szCs w:val="30"/>
          <w:rtl w:val="0"/>
        </w:rPr>
        <w:t>niejszych spraw zwi</w:t>
      </w:r>
      <w:r>
        <w:rPr>
          <w:sz w:val="30"/>
          <w:szCs w:val="30"/>
          <w:rtl w:val="0"/>
        </w:rPr>
        <w:t>ą</w:t>
      </w:r>
      <w:r>
        <w:rPr>
          <w:sz w:val="30"/>
          <w:szCs w:val="30"/>
          <w:rtl w:val="0"/>
        </w:rPr>
        <w:t>zanych z w</w:t>
      </w:r>
      <w:r>
        <w:rPr>
          <w:sz w:val="30"/>
          <w:szCs w:val="30"/>
          <w:rtl w:val="0"/>
        </w:rPr>
        <w:t>ą</w:t>
      </w:r>
      <w:r>
        <w:rPr>
          <w:sz w:val="30"/>
          <w:szCs w:val="30"/>
          <w:rtl w:val="0"/>
        </w:rPr>
        <w:t>tpliw</w:t>
      </w:r>
      <w:r>
        <w:rPr>
          <w:sz w:val="30"/>
          <w:szCs w:val="30"/>
          <w:rtl w:val="0"/>
        </w:rPr>
        <w:t xml:space="preserve">ą </w:t>
      </w:r>
      <w:r>
        <w:rPr>
          <w:sz w:val="30"/>
          <w:szCs w:val="30"/>
          <w:rtl w:val="0"/>
        </w:rPr>
        <w:t>jako</w:t>
      </w:r>
      <w:r>
        <w:rPr>
          <w:sz w:val="30"/>
          <w:szCs w:val="30"/>
          <w:rtl w:val="0"/>
        </w:rPr>
        <w:t>ś</w:t>
      </w:r>
      <w:r>
        <w:rPr>
          <w:sz w:val="30"/>
          <w:szCs w:val="30"/>
          <w:rtl w:val="0"/>
        </w:rPr>
        <w:t>ci</w:t>
      </w:r>
      <w:r>
        <w:rPr>
          <w:sz w:val="30"/>
          <w:szCs w:val="30"/>
          <w:rtl w:val="0"/>
        </w:rPr>
        <w:t>ą ś</w:t>
      </w:r>
      <w:r>
        <w:rPr>
          <w:sz w:val="30"/>
          <w:szCs w:val="30"/>
          <w:rtl w:val="0"/>
        </w:rPr>
        <w:t>rodk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>w ochrony osobistej dotyczy unijnej dostawy ponad 1,5 mln maseczek w ramach unijnego Instrumentu na rzecz wsparcia w sytuacjach nadzwyczajnych. Komisja Europejska przekaza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</w:rPr>
        <w:t>a maseczki 17 pa</w:t>
      </w:r>
      <w:r>
        <w:rPr>
          <w:sz w:val="30"/>
          <w:szCs w:val="30"/>
          <w:rtl w:val="0"/>
        </w:rPr>
        <w:t>ń</w:t>
      </w:r>
      <w:r>
        <w:rPr>
          <w:sz w:val="30"/>
          <w:szCs w:val="30"/>
          <w:rtl w:val="0"/>
        </w:rPr>
        <w:t>stwom Unii Europejskiej i Wielkiej Brytanii, kt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>re nie maj</w:t>
      </w:r>
      <w:r>
        <w:rPr>
          <w:sz w:val="30"/>
          <w:szCs w:val="30"/>
          <w:rtl w:val="0"/>
        </w:rPr>
        <w:t xml:space="preserve">ą </w:t>
      </w:r>
      <w:r>
        <w:rPr>
          <w:sz w:val="30"/>
          <w:szCs w:val="30"/>
          <w:rtl w:val="0"/>
        </w:rPr>
        <w:t>oznakowania CE i nie spe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</w:rPr>
        <w:t>niaj</w:t>
      </w:r>
      <w:r>
        <w:rPr>
          <w:sz w:val="30"/>
          <w:szCs w:val="30"/>
          <w:rtl w:val="0"/>
        </w:rPr>
        <w:t xml:space="preserve">ą </w:t>
      </w:r>
      <w:r>
        <w:rPr>
          <w:sz w:val="30"/>
          <w:szCs w:val="30"/>
          <w:rtl w:val="0"/>
        </w:rPr>
        <w:t>standard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>w FFP2.Opr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>cz Polski, maseczki nie przesz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</w:rPr>
        <w:t>y krajowych test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>w kontroli jako</w:t>
      </w:r>
      <w:r>
        <w:rPr>
          <w:sz w:val="30"/>
          <w:szCs w:val="30"/>
          <w:rtl w:val="0"/>
        </w:rPr>
        <w:t>ś</w:t>
      </w:r>
      <w:r>
        <w:rPr>
          <w:sz w:val="30"/>
          <w:szCs w:val="30"/>
          <w:rtl w:val="0"/>
        </w:rPr>
        <w:t>ci tak</w:t>
      </w:r>
      <w:r>
        <w:rPr>
          <w:sz w:val="30"/>
          <w:szCs w:val="30"/>
          <w:rtl w:val="0"/>
        </w:rPr>
        <w:t>ż</w:t>
      </w:r>
      <w:r>
        <w:rPr>
          <w:sz w:val="30"/>
          <w:szCs w:val="30"/>
          <w:rtl w:val="0"/>
        </w:rPr>
        <w:t>e w Holandii i Belgii. Na podstawie zg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</w:rPr>
        <w:t>aszanych w</w:t>
      </w:r>
      <w:r>
        <w:rPr>
          <w:sz w:val="30"/>
          <w:szCs w:val="30"/>
          <w:rtl w:val="0"/>
        </w:rPr>
        <w:t>ą</w:t>
      </w:r>
      <w:r>
        <w:rPr>
          <w:sz w:val="30"/>
          <w:szCs w:val="30"/>
          <w:rtl w:val="0"/>
        </w:rPr>
        <w:t>tpliwo</w:t>
      </w:r>
      <w:r>
        <w:rPr>
          <w:sz w:val="30"/>
          <w:szCs w:val="30"/>
          <w:rtl w:val="0"/>
        </w:rPr>
        <w:t>ś</w:t>
      </w:r>
      <w:r>
        <w:rPr>
          <w:sz w:val="30"/>
          <w:szCs w:val="30"/>
          <w:rtl w:val="0"/>
        </w:rPr>
        <w:t>ci, maseczki wycofano z wszystkich kraj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>w, do kt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>rych zosta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</w:rPr>
        <w:t xml:space="preserve">y one przekazane. </w:t>
      </w:r>
    </w:p>
    <w:p>
      <w:pPr>
        <w:pStyle w:val="Normal.0"/>
        <w:rPr>
          <w:sz w:val="30"/>
          <w:szCs w:val="30"/>
        </w:rPr>
      </w:pPr>
      <w:r>
        <w:rPr>
          <w:sz w:val="30"/>
          <w:szCs w:val="30"/>
          <w:rtl w:val="0"/>
        </w:rPr>
        <w:t>Drugi przypadek fa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</w:rPr>
        <w:t>szowania certyfikat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>w, wobec kt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 xml:space="preserve">rego </w:t>
      </w:r>
      <w:r>
        <w:rPr>
          <w:sz w:val="30"/>
          <w:szCs w:val="30"/>
          <w:rtl w:val="0"/>
        </w:rPr>
        <w:t>ś</w:t>
      </w:r>
      <w:r>
        <w:rPr>
          <w:sz w:val="30"/>
          <w:szCs w:val="30"/>
          <w:rtl w:val="0"/>
        </w:rPr>
        <w:t>ledztwo toczy si</w:t>
      </w:r>
      <w:r>
        <w:rPr>
          <w:sz w:val="30"/>
          <w:szCs w:val="30"/>
          <w:rtl w:val="0"/>
        </w:rPr>
        <w:t xml:space="preserve">ę </w:t>
      </w:r>
      <w:r>
        <w:rPr>
          <w:sz w:val="30"/>
          <w:szCs w:val="30"/>
          <w:rtl w:val="0"/>
        </w:rPr>
        <w:t>do tej pory, dotyczy  sprowadzenia do W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</w:rPr>
        <w:t>och z Chin 15 milion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>w masek. Jak opisuj</w:t>
      </w:r>
      <w:r>
        <w:rPr>
          <w:sz w:val="30"/>
          <w:szCs w:val="30"/>
          <w:rtl w:val="0"/>
        </w:rPr>
        <w:t xml:space="preserve">ą </w:t>
      </w:r>
      <w:r>
        <w:rPr>
          <w:sz w:val="30"/>
          <w:szCs w:val="30"/>
          <w:rtl w:val="0"/>
        </w:rPr>
        <w:t>tamtejsze media, pos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</w:rPr>
        <w:t>u</w:t>
      </w:r>
      <w:r>
        <w:rPr>
          <w:sz w:val="30"/>
          <w:szCs w:val="30"/>
          <w:rtl w:val="0"/>
        </w:rPr>
        <w:t>ż</w:t>
      </w:r>
      <w:r>
        <w:rPr>
          <w:sz w:val="30"/>
          <w:szCs w:val="30"/>
          <w:rtl w:val="0"/>
          <w:lang w:val="it-IT"/>
        </w:rPr>
        <w:t>ono si</w:t>
      </w:r>
      <w:r>
        <w:rPr>
          <w:sz w:val="30"/>
          <w:szCs w:val="30"/>
          <w:rtl w:val="0"/>
        </w:rPr>
        <w:t xml:space="preserve">ę </w:t>
      </w:r>
    </w:p>
    <w:p>
      <w:pPr>
        <w:pStyle w:val="Normal.0"/>
        <w:rPr>
          <w:sz w:val="30"/>
          <w:szCs w:val="30"/>
        </w:rPr>
      </w:pPr>
    </w:p>
    <w:p>
      <w:pPr>
        <w:pStyle w:val="Normal.0"/>
        <w:rPr>
          <w:sz w:val="30"/>
          <w:szCs w:val="30"/>
        </w:rPr>
      </w:pPr>
      <w:r>
        <w:rPr>
          <w:sz w:val="30"/>
          <w:szCs w:val="30"/>
          <w:rtl w:val="0"/>
        </w:rPr>
        <w:t>fa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</w:rPr>
        <w:t>szywym certyfikatem wystawionym przez polsk</w:t>
      </w:r>
      <w:r>
        <w:rPr>
          <w:sz w:val="30"/>
          <w:szCs w:val="30"/>
          <w:rtl w:val="0"/>
        </w:rPr>
        <w:t xml:space="preserve">ą </w:t>
      </w:r>
      <w:r>
        <w:rPr>
          <w:sz w:val="30"/>
          <w:szCs w:val="30"/>
          <w:rtl w:val="0"/>
        </w:rPr>
        <w:t>jednostk</w:t>
      </w:r>
      <w:r>
        <w:rPr>
          <w:sz w:val="30"/>
          <w:szCs w:val="30"/>
          <w:rtl w:val="0"/>
        </w:rPr>
        <w:t xml:space="preserve">ę </w:t>
      </w:r>
      <w:r>
        <w:rPr>
          <w:sz w:val="30"/>
          <w:szCs w:val="30"/>
          <w:rtl w:val="0"/>
        </w:rPr>
        <w:t>notyfikowan</w:t>
      </w:r>
      <w:r>
        <w:rPr>
          <w:sz w:val="30"/>
          <w:szCs w:val="30"/>
          <w:rtl w:val="0"/>
        </w:rPr>
        <w:t xml:space="preserve">ą </w:t>
      </w:r>
      <w:r>
        <w:rPr>
          <w:sz w:val="30"/>
          <w:szCs w:val="30"/>
          <w:rtl w:val="0"/>
        </w:rPr>
        <w:t>ICR Polska, czemu firma zaprzecza. W zwi</w:t>
      </w:r>
      <w:r>
        <w:rPr>
          <w:sz w:val="30"/>
          <w:szCs w:val="30"/>
          <w:rtl w:val="0"/>
        </w:rPr>
        <w:t>ą</w:t>
      </w:r>
      <w:r>
        <w:rPr>
          <w:sz w:val="30"/>
          <w:szCs w:val="30"/>
          <w:rtl w:val="0"/>
        </w:rPr>
        <w:t>zku z zaistnia</w:t>
      </w:r>
      <w:r>
        <w:rPr>
          <w:sz w:val="30"/>
          <w:szCs w:val="30"/>
          <w:rtl w:val="0"/>
        </w:rPr>
        <w:t xml:space="preserve">łą </w:t>
      </w:r>
      <w:r>
        <w:rPr>
          <w:sz w:val="30"/>
          <w:szCs w:val="30"/>
          <w:rtl w:val="0"/>
        </w:rPr>
        <w:t>sytuacj</w:t>
      </w:r>
      <w:r>
        <w:rPr>
          <w:sz w:val="30"/>
          <w:szCs w:val="30"/>
          <w:rtl w:val="0"/>
        </w:rPr>
        <w:t xml:space="preserve">ą </w:t>
      </w:r>
      <w:r>
        <w:rPr>
          <w:sz w:val="30"/>
          <w:szCs w:val="30"/>
          <w:rtl w:val="0"/>
        </w:rPr>
        <w:t>ICR Polska wstrzyma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</w:rPr>
        <w:t>a wystawianie certyfikat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>w na produkty zwi</w:t>
      </w:r>
      <w:r>
        <w:rPr>
          <w:sz w:val="30"/>
          <w:szCs w:val="30"/>
          <w:rtl w:val="0"/>
        </w:rPr>
        <w:t>ą</w:t>
      </w:r>
      <w:r>
        <w:rPr>
          <w:sz w:val="30"/>
          <w:szCs w:val="30"/>
          <w:rtl w:val="0"/>
        </w:rPr>
        <w:t>zane z COVID-19, natomiast certyfikaty wydane przed 26 marca zosta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</w:rPr>
        <w:t>y wycofane, a firma ponawia proces ich certyfikacji. Na stronie Europejskiej Federacji Bezpiecze</w:t>
      </w:r>
      <w:r>
        <w:rPr>
          <w:sz w:val="30"/>
          <w:szCs w:val="30"/>
          <w:rtl w:val="0"/>
        </w:rPr>
        <w:t>ń</w:t>
      </w:r>
      <w:r>
        <w:rPr>
          <w:sz w:val="30"/>
          <w:szCs w:val="30"/>
          <w:rtl w:val="0"/>
        </w:rPr>
        <w:t>stwa opublikowano list</w:t>
      </w:r>
      <w:r>
        <w:rPr>
          <w:sz w:val="30"/>
          <w:szCs w:val="30"/>
          <w:rtl w:val="0"/>
        </w:rPr>
        <w:t xml:space="preserve">ę </w:t>
      </w:r>
      <w:r>
        <w:rPr>
          <w:sz w:val="30"/>
          <w:szCs w:val="30"/>
          <w:rtl w:val="0"/>
        </w:rPr>
        <w:t>europejskich jednostek notyfikowanych, kt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 xml:space="preserve">re zgodnie z prowadzonymi </w:t>
      </w:r>
      <w:r>
        <w:rPr>
          <w:sz w:val="30"/>
          <w:szCs w:val="30"/>
          <w:rtl w:val="0"/>
        </w:rPr>
        <w:t>ś</w:t>
      </w:r>
      <w:r>
        <w:rPr>
          <w:sz w:val="30"/>
          <w:szCs w:val="30"/>
          <w:rtl w:val="0"/>
        </w:rPr>
        <w:t>ledztwami wystawi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  <w:lang w:val="en-US"/>
        </w:rPr>
        <w:t>y fa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</w:rPr>
        <w:t>szywe certyfikaty. W</w:t>
      </w:r>
      <w:r>
        <w:rPr>
          <w:sz w:val="30"/>
          <w:szCs w:val="30"/>
          <w:rtl w:val="0"/>
        </w:rPr>
        <w:t>ś</w:t>
      </w:r>
      <w:r>
        <w:rPr>
          <w:sz w:val="30"/>
          <w:szCs w:val="30"/>
          <w:rtl w:val="0"/>
        </w:rPr>
        <w:t>r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>d firm tych znalaz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</w:rPr>
        <w:t>a si</w:t>
      </w:r>
      <w:r>
        <w:rPr>
          <w:sz w:val="30"/>
          <w:szCs w:val="30"/>
          <w:rtl w:val="0"/>
        </w:rPr>
        <w:t xml:space="preserve">ę </w:t>
      </w:r>
      <w:r>
        <w:rPr>
          <w:sz w:val="30"/>
          <w:szCs w:val="30"/>
          <w:rtl w:val="0"/>
        </w:rPr>
        <w:t>m.in. polska jednostka notyfikowana ICR Polska oraz oko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  <w:lang w:val="it-IT"/>
        </w:rPr>
        <w:t>o 20 chi</w:t>
      </w:r>
      <w:r>
        <w:rPr>
          <w:sz w:val="30"/>
          <w:szCs w:val="30"/>
          <w:rtl w:val="0"/>
        </w:rPr>
        <w:t>ń</w:t>
      </w:r>
      <w:r>
        <w:rPr>
          <w:sz w:val="30"/>
          <w:szCs w:val="30"/>
          <w:rtl w:val="0"/>
        </w:rPr>
        <w:t>skich laboratori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>w podszywaj</w:t>
      </w:r>
      <w:r>
        <w:rPr>
          <w:sz w:val="30"/>
          <w:szCs w:val="30"/>
          <w:rtl w:val="0"/>
        </w:rPr>
        <w:t>ą</w:t>
      </w:r>
      <w:r>
        <w:rPr>
          <w:sz w:val="30"/>
          <w:szCs w:val="30"/>
          <w:rtl w:val="0"/>
        </w:rPr>
        <w:t>cych si</w:t>
      </w:r>
      <w:r>
        <w:rPr>
          <w:sz w:val="30"/>
          <w:szCs w:val="30"/>
          <w:rtl w:val="0"/>
        </w:rPr>
        <w:t xml:space="preserve">ę </w:t>
      </w:r>
      <w:r>
        <w:rPr>
          <w:sz w:val="30"/>
          <w:szCs w:val="30"/>
          <w:rtl w:val="0"/>
        </w:rPr>
        <w:t>pod jednostk</w:t>
      </w:r>
      <w:r>
        <w:rPr>
          <w:sz w:val="30"/>
          <w:szCs w:val="30"/>
          <w:rtl w:val="0"/>
        </w:rPr>
        <w:t xml:space="preserve">ę </w:t>
      </w:r>
      <w:r>
        <w:rPr>
          <w:sz w:val="30"/>
          <w:szCs w:val="30"/>
          <w:rtl w:val="0"/>
        </w:rPr>
        <w:t>notyfikowan</w:t>
      </w:r>
      <w:r>
        <w:rPr>
          <w:sz w:val="30"/>
          <w:szCs w:val="30"/>
          <w:rtl w:val="0"/>
        </w:rPr>
        <w:t>ą</w:t>
      </w:r>
      <w:r>
        <w:rPr>
          <w:sz w:val="30"/>
          <w:szCs w:val="30"/>
          <w:rtl w:val="0"/>
        </w:rPr>
        <w:t xml:space="preserve">. </w:t>
      </w:r>
    </w:p>
    <w:p>
      <w:pPr>
        <w:pStyle w:val="Normal.0"/>
        <w:rPr>
          <w:sz w:val="30"/>
          <w:szCs w:val="30"/>
        </w:rPr>
      </w:pPr>
    </w:p>
    <w:p>
      <w:pPr>
        <w:pStyle w:val="Normal.0"/>
        <w:rPr>
          <w:sz w:val="30"/>
          <w:szCs w:val="30"/>
        </w:rPr>
      </w:pPr>
      <w:r>
        <w:rPr>
          <w:sz w:val="30"/>
          <w:szCs w:val="30"/>
          <w:rtl w:val="0"/>
        </w:rPr>
        <w:t>W obliczu wyzwania stan</w:t>
      </w:r>
      <w:r>
        <w:rPr>
          <w:sz w:val="30"/>
          <w:szCs w:val="30"/>
          <w:rtl w:val="0"/>
        </w:rPr>
        <w:t>ę</w:t>
      </w:r>
      <w:r>
        <w:rPr>
          <w:sz w:val="30"/>
          <w:szCs w:val="30"/>
          <w:rtl w:val="0"/>
        </w:rPr>
        <w:t>li europejscy importerzy i dystrybutorzy, kt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>rzy pomimo powy</w:t>
      </w:r>
      <w:r>
        <w:rPr>
          <w:sz w:val="30"/>
          <w:szCs w:val="30"/>
          <w:rtl w:val="0"/>
        </w:rPr>
        <w:t>ż</w:t>
      </w:r>
      <w:r>
        <w:rPr>
          <w:sz w:val="30"/>
          <w:szCs w:val="30"/>
          <w:rtl w:val="0"/>
        </w:rPr>
        <w:t>szych praktyk chcieli sprzedawa</w:t>
      </w:r>
      <w:r>
        <w:rPr>
          <w:sz w:val="30"/>
          <w:szCs w:val="30"/>
          <w:rtl w:val="0"/>
        </w:rPr>
        <w:t xml:space="preserve">ć </w:t>
      </w:r>
      <w:r>
        <w:rPr>
          <w:sz w:val="30"/>
          <w:szCs w:val="30"/>
          <w:rtl w:val="0"/>
        </w:rPr>
        <w:t>produkty zgodne z wymaganiami. Podczas weryfikacji zam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>wie</w:t>
      </w:r>
      <w:r>
        <w:rPr>
          <w:sz w:val="30"/>
          <w:szCs w:val="30"/>
          <w:rtl w:val="0"/>
        </w:rPr>
        <w:t xml:space="preserve">ń </w:t>
      </w:r>
      <w:r>
        <w:rPr>
          <w:sz w:val="30"/>
          <w:szCs w:val="30"/>
          <w:rtl w:val="0"/>
        </w:rPr>
        <w:t>od sta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</w:rPr>
        <w:t>ych kontrahent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>w, a zw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</w:rPr>
        <w:t>aszcza rozszerzaj</w:t>
      </w:r>
      <w:r>
        <w:rPr>
          <w:sz w:val="30"/>
          <w:szCs w:val="30"/>
          <w:rtl w:val="0"/>
        </w:rPr>
        <w:t>ą</w:t>
      </w:r>
      <w:r>
        <w:rPr>
          <w:sz w:val="30"/>
          <w:szCs w:val="30"/>
          <w:rtl w:val="0"/>
        </w:rPr>
        <w:t>c kana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</w:rPr>
        <w:t>y dystrybucji, pracownicy tych podmiot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>w musieli wykaza</w:t>
      </w:r>
      <w:r>
        <w:rPr>
          <w:sz w:val="30"/>
          <w:szCs w:val="30"/>
          <w:rtl w:val="0"/>
        </w:rPr>
        <w:t xml:space="preserve">ć </w:t>
      </w:r>
      <w:r>
        <w:rPr>
          <w:sz w:val="30"/>
          <w:szCs w:val="30"/>
          <w:rtl w:val="0"/>
        </w:rPr>
        <w:t>si</w:t>
      </w:r>
      <w:r>
        <w:rPr>
          <w:sz w:val="30"/>
          <w:szCs w:val="30"/>
          <w:rtl w:val="0"/>
        </w:rPr>
        <w:t xml:space="preserve">ę </w:t>
      </w:r>
      <w:r>
        <w:rPr>
          <w:sz w:val="30"/>
          <w:szCs w:val="30"/>
          <w:rtl w:val="0"/>
        </w:rPr>
        <w:t>ogromn</w:t>
      </w:r>
      <w:r>
        <w:rPr>
          <w:sz w:val="30"/>
          <w:szCs w:val="30"/>
          <w:rtl w:val="0"/>
        </w:rPr>
        <w:t xml:space="preserve">ą </w:t>
      </w:r>
      <w:r>
        <w:rPr>
          <w:sz w:val="30"/>
          <w:szCs w:val="30"/>
          <w:rtl w:val="0"/>
        </w:rPr>
        <w:t>wiedz</w:t>
      </w:r>
      <w:r>
        <w:rPr>
          <w:sz w:val="30"/>
          <w:szCs w:val="30"/>
          <w:rtl w:val="0"/>
        </w:rPr>
        <w:t xml:space="preserve">ą </w:t>
      </w:r>
      <w:r>
        <w:rPr>
          <w:sz w:val="30"/>
          <w:szCs w:val="30"/>
          <w:rtl w:val="0"/>
          <w:lang w:val="it-IT"/>
        </w:rPr>
        <w:t>i do</w:t>
      </w:r>
      <w:r>
        <w:rPr>
          <w:sz w:val="30"/>
          <w:szCs w:val="30"/>
          <w:rtl w:val="0"/>
        </w:rPr>
        <w:t>ś</w:t>
      </w:r>
      <w:r>
        <w:rPr>
          <w:sz w:val="30"/>
          <w:szCs w:val="30"/>
          <w:rtl w:val="0"/>
        </w:rPr>
        <w:t>wiadczeniem, aby zam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>wi</w:t>
      </w:r>
      <w:r>
        <w:rPr>
          <w:sz w:val="30"/>
          <w:szCs w:val="30"/>
          <w:rtl w:val="0"/>
        </w:rPr>
        <w:t xml:space="preserve">ć </w:t>
      </w:r>
      <w:r>
        <w:rPr>
          <w:sz w:val="30"/>
          <w:szCs w:val="30"/>
          <w:rtl w:val="0"/>
        </w:rPr>
        <w:t>produkty dobrej jako</w:t>
      </w:r>
      <w:r>
        <w:rPr>
          <w:sz w:val="30"/>
          <w:szCs w:val="30"/>
          <w:rtl w:val="0"/>
        </w:rPr>
        <w:t>ś</w:t>
      </w:r>
      <w:r>
        <w:rPr>
          <w:sz w:val="30"/>
          <w:szCs w:val="30"/>
          <w:rtl w:val="0"/>
        </w:rPr>
        <w:t>ci, kt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>re realnie pomog</w:t>
      </w:r>
      <w:r>
        <w:rPr>
          <w:sz w:val="30"/>
          <w:szCs w:val="30"/>
          <w:rtl w:val="0"/>
        </w:rPr>
        <w:t xml:space="preserve">ą </w:t>
      </w:r>
      <w:r>
        <w:rPr>
          <w:sz w:val="30"/>
          <w:szCs w:val="30"/>
          <w:rtl w:val="0"/>
        </w:rPr>
        <w:t>w ograniczeniu pandemii COVID-19. Cz</w:t>
      </w:r>
      <w:r>
        <w:rPr>
          <w:sz w:val="30"/>
          <w:szCs w:val="30"/>
          <w:rtl w:val="0"/>
        </w:rPr>
        <w:t>ę</w:t>
      </w:r>
      <w:r>
        <w:rPr>
          <w:sz w:val="30"/>
          <w:szCs w:val="30"/>
          <w:rtl w:val="0"/>
        </w:rPr>
        <w:t>sto jednak z powodu braku czasu lub niedostatecznej wiedzy pobie</w:t>
      </w:r>
      <w:r>
        <w:rPr>
          <w:sz w:val="30"/>
          <w:szCs w:val="30"/>
          <w:rtl w:val="0"/>
        </w:rPr>
        <w:t>ż</w:t>
      </w:r>
      <w:r>
        <w:rPr>
          <w:sz w:val="30"/>
          <w:szCs w:val="30"/>
          <w:rtl w:val="0"/>
        </w:rPr>
        <w:t>na weryfikacja prowadzi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</w:rPr>
        <w:t>a do zam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>wie</w:t>
      </w:r>
      <w:r>
        <w:rPr>
          <w:sz w:val="30"/>
          <w:szCs w:val="30"/>
          <w:rtl w:val="0"/>
        </w:rPr>
        <w:t xml:space="preserve">ń </w:t>
      </w:r>
      <w:r>
        <w:rPr>
          <w:sz w:val="30"/>
          <w:szCs w:val="30"/>
          <w:rtl w:val="0"/>
        </w:rPr>
        <w:t>podrobionych wyrob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>w medycznych, a brak podpisanych um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>w z wytw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>rcami lub po</w:t>
      </w:r>
      <w:r>
        <w:rPr>
          <w:sz w:val="30"/>
          <w:szCs w:val="30"/>
          <w:rtl w:val="0"/>
        </w:rPr>
        <w:t>ś</w:t>
      </w:r>
      <w:r>
        <w:rPr>
          <w:sz w:val="30"/>
          <w:szCs w:val="30"/>
          <w:rtl w:val="0"/>
        </w:rPr>
        <w:t>rednikami skutkowa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</w:rPr>
        <w:t>a problemami ze zwrotem towaru oraz odzyskaniem utraconych pieni</w:t>
      </w:r>
      <w:r>
        <w:rPr>
          <w:sz w:val="30"/>
          <w:szCs w:val="30"/>
          <w:rtl w:val="0"/>
        </w:rPr>
        <w:t>ę</w:t>
      </w:r>
      <w:r>
        <w:rPr>
          <w:sz w:val="30"/>
          <w:szCs w:val="30"/>
          <w:rtl w:val="0"/>
        </w:rPr>
        <w:t>dzy.</w:t>
      </w:r>
    </w:p>
    <w:p>
      <w:pPr>
        <w:pStyle w:val="Normal.0"/>
        <w:rPr>
          <w:sz w:val="30"/>
          <w:szCs w:val="30"/>
        </w:rPr>
      </w:pPr>
    </w:p>
    <w:p>
      <w:pPr>
        <w:pStyle w:val="Normal.0"/>
        <w:rPr>
          <w:sz w:val="30"/>
          <w:szCs w:val="30"/>
        </w:rPr>
      </w:pPr>
      <w:r>
        <w:rPr>
          <w:sz w:val="30"/>
          <w:szCs w:val="30"/>
          <w:rtl w:val="0"/>
        </w:rPr>
        <w:t>Ś</w:t>
      </w:r>
      <w:r>
        <w:rPr>
          <w:sz w:val="30"/>
          <w:szCs w:val="30"/>
          <w:rtl w:val="0"/>
        </w:rPr>
        <w:t>wiat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</w:rPr>
        <w:t>o dzienne ujrza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  <w:lang w:val="en-US"/>
        </w:rPr>
        <w:t>o r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>wnie</w:t>
      </w:r>
      <w:r>
        <w:rPr>
          <w:sz w:val="30"/>
          <w:szCs w:val="30"/>
          <w:rtl w:val="0"/>
        </w:rPr>
        <w:t xml:space="preserve">ż </w:t>
      </w:r>
      <w:r>
        <w:rPr>
          <w:sz w:val="30"/>
          <w:szCs w:val="30"/>
          <w:rtl w:val="0"/>
        </w:rPr>
        <w:t>wiele nieuczciwych praktyk w</w:t>
      </w:r>
      <w:r>
        <w:rPr>
          <w:sz w:val="30"/>
          <w:szCs w:val="30"/>
          <w:rtl w:val="0"/>
        </w:rPr>
        <w:t>ś</w:t>
      </w:r>
      <w:r>
        <w:rPr>
          <w:sz w:val="30"/>
          <w:szCs w:val="30"/>
          <w:rtl w:val="0"/>
        </w:rPr>
        <w:t>r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>d producent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>w wyrob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>w medycznych, maj</w:t>
      </w:r>
      <w:r>
        <w:rPr>
          <w:sz w:val="30"/>
          <w:szCs w:val="30"/>
          <w:rtl w:val="0"/>
        </w:rPr>
        <w:t>ą</w:t>
      </w:r>
      <w:r>
        <w:rPr>
          <w:sz w:val="30"/>
          <w:szCs w:val="30"/>
          <w:rtl w:val="0"/>
        </w:rPr>
        <w:t>cych na celu obej</w:t>
      </w:r>
      <w:r>
        <w:rPr>
          <w:sz w:val="30"/>
          <w:szCs w:val="30"/>
          <w:rtl w:val="0"/>
        </w:rPr>
        <w:t>ś</w:t>
      </w:r>
      <w:r>
        <w:rPr>
          <w:sz w:val="30"/>
          <w:szCs w:val="30"/>
          <w:rtl w:val="0"/>
        </w:rPr>
        <w:t>cie regulacji prawnych, a polegaj</w:t>
      </w:r>
      <w:r>
        <w:rPr>
          <w:sz w:val="30"/>
          <w:szCs w:val="30"/>
          <w:rtl w:val="0"/>
        </w:rPr>
        <w:t>ą</w:t>
      </w:r>
      <w:r>
        <w:rPr>
          <w:sz w:val="30"/>
          <w:szCs w:val="30"/>
          <w:rtl w:val="0"/>
        </w:rPr>
        <w:t xml:space="preserve">ce na wykorzystywaniu wizerunku </w:t>
      </w:r>
    </w:p>
    <w:p>
      <w:pPr>
        <w:pStyle w:val="Normal.0"/>
        <w:rPr>
          <w:sz w:val="30"/>
          <w:szCs w:val="30"/>
        </w:rPr>
      </w:pPr>
    </w:p>
    <w:p>
      <w:pPr>
        <w:pStyle w:val="Normal.0"/>
        <w:rPr>
          <w:sz w:val="30"/>
          <w:szCs w:val="30"/>
        </w:rPr>
      </w:pPr>
      <w:r>
        <w:rPr>
          <w:sz w:val="30"/>
          <w:szCs w:val="30"/>
          <w:rtl w:val="0"/>
        </w:rPr>
        <w:t>jednostek certyfikuj</w:t>
      </w:r>
      <w:r>
        <w:rPr>
          <w:sz w:val="30"/>
          <w:szCs w:val="30"/>
          <w:rtl w:val="0"/>
        </w:rPr>
        <w:t>ą</w:t>
      </w:r>
      <w:r>
        <w:rPr>
          <w:sz w:val="30"/>
          <w:szCs w:val="30"/>
          <w:rtl w:val="0"/>
        </w:rPr>
        <w:t>cych. BSI Group, czyli jednostka certyfikuj</w:t>
      </w:r>
      <w:r>
        <w:rPr>
          <w:sz w:val="30"/>
          <w:szCs w:val="30"/>
          <w:rtl w:val="0"/>
        </w:rPr>
        <w:t>ą</w:t>
      </w:r>
      <w:r>
        <w:rPr>
          <w:sz w:val="30"/>
          <w:szCs w:val="30"/>
          <w:rtl w:val="0"/>
        </w:rPr>
        <w:t>ca, kt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>ra stworzy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</w:rPr>
        <w:t xml:space="preserve">a pierwsze na </w:t>
      </w:r>
      <w:r>
        <w:rPr>
          <w:sz w:val="30"/>
          <w:szCs w:val="30"/>
          <w:rtl w:val="0"/>
        </w:rPr>
        <w:t>ś</w:t>
      </w:r>
      <w:r>
        <w:rPr>
          <w:sz w:val="30"/>
          <w:szCs w:val="30"/>
          <w:rtl w:val="0"/>
        </w:rPr>
        <w:t>wiecie standardy ISO, wyda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</w:rPr>
        <w:t>a na swej stronie o</w:t>
      </w:r>
      <w:r>
        <w:rPr>
          <w:sz w:val="30"/>
          <w:szCs w:val="30"/>
          <w:rtl w:val="0"/>
        </w:rPr>
        <w:t>ś</w:t>
      </w:r>
      <w:r>
        <w:rPr>
          <w:sz w:val="30"/>
          <w:szCs w:val="30"/>
          <w:rtl w:val="0"/>
        </w:rPr>
        <w:t>wiadczenie, w kt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>rym poinformowa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</w:rPr>
        <w:t>a o licznych zg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</w:rPr>
        <w:t>oszeniach przest</w:t>
      </w:r>
      <w:r>
        <w:rPr>
          <w:sz w:val="30"/>
          <w:szCs w:val="30"/>
          <w:rtl w:val="0"/>
        </w:rPr>
        <w:t>ę</w:t>
      </w:r>
      <w:r>
        <w:rPr>
          <w:sz w:val="30"/>
          <w:szCs w:val="30"/>
          <w:rtl w:val="0"/>
        </w:rPr>
        <w:t>pstw pope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</w:rPr>
        <w:t>nianych przez producent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 xml:space="preserve">w masek medycznych oraz innych </w:t>
      </w:r>
      <w:r>
        <w:rPr>
          <w:sz w:val="30"/>
          <w:szCs w:val="30"/>
          <w:rtl w:val="0"/>
        </w:rPr>
        <w:t>ś</w:t>
      </w:r>
      <w:r>
        <w:rPr>
          <w:sz w:val="30"/>
          <w:szCs w:val="30"/>
          <w:rtl w:val="0"/>
        </w:rPr>
        <w:t>rodk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>w ochrony osobistej, polegaj</w:t>
      </w:r>
      <w:r>
        <w:rPr>
          <w:sz w:val="30"/>
          <w:szCs w:val="30"/>
          <w:rtl w:val="0"/>
        </w:rPr>
        <w:t>ą</w:t>
      </w:r>
      <w:r>
        <w:rPr>
          <w:sz w:val="30"/>
          <w:szCs w:val="30"/>
          <w:rtl w:val="0"/>
        </w:rPr>
        <w:t>cych na ich wprowadzaniu do obiegu na  podstawie fa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</w:rPr>
        <w:t>szywych dokument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>w, rzekomo certyfikowanych przez BSI. BSI Group poinformowa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</w:rPr>
        <w:t>o nabywc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 xml:space="preserve">w </w:t>
      </w:r>
      <w:r>
        <w:rPr>
          <w:sz w:val="30"/>
          <w:szCs w:val="30"/>
          <w:rtl w:val="0"/>
        </w:rPr>
        <w:t>ś</w:t>
      </w:r>
      <w:r>
        <w:rPr>
          <w:sz w:val="30"/>
          <w:szCs w:val="30"/>
          <w:rtl w:val="0"/>
        </w:rPr>
        <w:t>rodk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>w ochrony osobistej o konieczno</w:t>
      </w:r>
      <w:r>
        <w:rPr>
          <w:sz w:val="30"/>
          <w:szCs w:val="30"/>
          <w:rtl w:val="0"/>
        </w:rPr>
        <w:t>ś</w:t>
      </w:r>
      <w:r>
        <w:rPr>
          <w:sz w:val="30"/>
          <w:szCs w:val="30"/>
          <w:rtl w:val="0"/>
        </w:rPr>
        <w:t>ci weryfikacji prawdziwo</w:t>
      </w:r>
      <w:r>
        <w:rPr>
          <w:sz w:val="30"/>
          <w:szCs w:val="30"/>
          <w:rtl w:val="0"/>
        </w:rPr>
        <w:t>ś</w:t>
      </w:r>
      <w:r>
        <w:rPr>
          <w:sz w:val="30"/>
          <w:szCs w:val="30"/>
          <w:rtl w:val="0"/>
        </w:rPr>
        <w:t>ci wszelkich certyfikat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>w. Takiej weryfikacji mo</w:t>
      </w:r>
      <w:r>
        <w:rPr>
          <w:sz w:val="30"/>
          <w:szCs w:val="30"/>
          <w:rtl w:val="0"/>
        </w:rPr>
        <w:t>ż</w:t>
      </w:r>
      <w:r>
        <w:rPr>
          <w:sz w:val="30"/>
          <w:szCs w:val="30"/>
          <w:rtl w:val="0"/>
        </w:rPr>
        <w:t>na dokona</w:t>
      </w:r>
      <w:r>
        <w:rPr>
          <w:sz w:val="30"/>
          <w:szCs w:val="30"/>
          <w:rtl w:val="0"/>
        </w:rPr>
        <w:t xml:space="preserve">ć </w:t>
      </w:r>
      <w:r>
        <w:rPr>
          <w:sz w:val="30"/>
          <w:szCs w:val="30"/>
          <w:rtl w:val="0"/>
        </w:rPr>
        <w:t>na podstawie katalogu BSI, prezentuj</w:t>
      </w:r>
      <w:r>
        <w:rPr>
          <w:sz w:val="30"/>
          <w:szCs w:val="30"/>
          <w:rtl w:val="0"/>
        </w:rPr>
        <w:t>ą</w:t>
      </w:r>
      <w:r>
        <w:rPr>
          <w:sz w:val="30"/>
          <w:szCs w:val="30"/>
          <w:rtl w:val="0"/>
        </w:rPr>
        <w:t>cego list</w:t>
      </w:r>
      <w:r>
        <w:rPr>
          <w:sz w:val="30"/>
          <w:szCs w:val="30"/>
          <w:rtl w:val="0"/>
        </w:rPr>
        <w:t xml:space="preserve">ę </w:t>
      </w:r>
      <w:r>
        <w:rPr>
          <w:sz w:val="30"/>
          <w:szCs w:val="30"/>
          <w:rtl w:val="0"/>
        </w:rPr>
        <w:t>klient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>w oraz numery prawdziwych certyfikat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>w wydanych przez jednostk</w:t>
      </w:r>
      <w:r>
        <w:rPr>
          <w:sz w:val="30"/>
          <w:szCs w:val="30"/>
          <w:rtl w:val="0"/>
        </w:rPr>
        <w:t>ę</w:t>
      </w:r>
      <w:r>
        <w:rPr>
          <w:sz w:val="30"/>
          <w:szCs w:val="30"/>
          <w:rtl w:val="0"/>
        </w:rPr>
        <w:t>. Wszelkie pr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>by pos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</w:rPr>
        <w:t>ugiwania si</w:t>
      </w:r>
      <w:r>
        <w:rPr>
          <w:sz w:val="30"/>
          <w:szCs w:val="30"/>
          <w:rtl w:val="0"/>
        </w:rPr>
        <w:t xml:space="preserve">ę </w:t>
      </w:r>
      <w:r>
        <w:rPr>
          <w:sz w:val="30"/>
          <w:szCs w:val="30"/>
          <w:rtl w:val="0"/>
        </w:rPr>
        <w:t>fa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</w:rPr>
        <w:t>szywym certyfikatem zosta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</w:rPr>
        <w:t>y przez BSI Group zg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</w:rPr>
        <w:t>oszone do europejskiego organu regulacyjnego oraz organ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 xml:space="preserve">w </w:t>
      </w:r>
      <w:r>
        <w:rPr>
          <w:sz w:val="30"/>
          <w:szCs w:val="30"/>
          <w:rtl w:val="0"/>
        </w:rPr>
        <w:t>ś</w:t>
      </w:r>
      <w:r>
        <w:rPr>
          <w:sz w:val="30"/>
          <w:szCs w:val="30"/>
          <w:rtl w:val="0"/>
        </w:rPr>
        <w:t>cigania. Inne jednostki certyfikuj</w:t>
      </w:r>
      <w:r>
        <w:rPr>
          <w:sz w:val="30"/>
          <w:szCs w:val="30"/>
          <w:rtl w:val="0"/>
        </w:rPr>
        <w:t>ą</w:t>
      </w:r>
      <w:r>
        <w:rPr>
          <w:sz w:val="30"/>
          <w:szCs w:val="30"/>
          <w:rtl w:val="0"/>
        </w:rPr>
        <w:t>ce r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>wnie</w:t>
      </w:r>
      <w:r>
        <w:rPr>
          <w:sz w:val="30"/>
          <w:szCs w:val="30"/>
          <w:rtl w:val="0"/>
        </w:rPr>
        <w:t xml:space="preserve">ż </w:t>
      </w:r>
      <w:r>
        <w:rPr>
          <w:sz w:val="30"/>
          <w:szCs w:val="30"/>
          <w:rtl w:val="0"/>
        </w:rPr>
        <w:t>wprowadzi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  <w:lang w:val="en-US"/>
        </w:rPr>
        <w:t>y mo</w:t>
      </w:r>
      <w:r>
        <w:rPr>
          <w:sz w:val="30"/>
          <w:szCs w:val="30"/>
          <w:rtl w:val="0"/>
        </w:rPr>
        <w:t>ż</w:t>
      </w:r>
      <w:r>
        <w:rPr>
          <w:sz w:val="30"/>
          <w:szCs w:val="30"/>
          <w:rtl w:val="0"/>
        </w:rPr>
        <w:t>liwo</w:t>
      </w:r>
      <w:r>
        <w:rPr>
          <w:sz w:val="30"/>
          <w:szCs w:val="30"/>
          <w:rtl w:val="0"/>
        </w:rPr>
        <w:t xml:space="preserve">ść </w:t>
      </w:r>
      <w:r>
        <w:rPr>
          <w:sz w:val="30"/>
          <w:szCs w:val="30"/>
          <w:rtl w:val="0"/>
        </w:rPr>
        <w:t>sprawdzenia wa</w:t>
      </w:r>
      <w:r>
        <w:rPr>
          <w:sz w:val="30"/>
          <w:szCs w:val="30"/>
          <w:rtl w:val="0"/>
        </w:rPr>
        <w:t>ż</w:t>
      </w:r>
      <w:r>
        <w:rPr>
          <w:sz w:val="30"/>
          <w:szCs w:val="30"/>
          <w:rtl w:val="0"/>
        </w:rPr>
        <w:t>no</w:t>
      </w:r>
      <w:r>
        <w:rPr>
          <w:sz w:val="30"/>
          <w:szCs w:val="30"/>
          <w:rtl w:val="0"/>
        </w:rPr>
        <w:t>ś</w:t>
      </w:r>
      <w:r>
        <w:rPr>
          <w:sz w:val="30"/>
          <w:szCs w:val="30"/>
          <w:rtl w:val="0"/>
        </w:rPr>
        <w:t>ci certyfikat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>w za po</w:t>
      </w:r>
      <w:r>
        <w:rPr>
          <w:sz w:val="30"/>
          <w:szCs w:val="30"/>
          <w:rtl w:val="0"/>
        </w:rPr>
        <w:t>ś</w:t>
      </w:r>
      <w:r>
        <w:rPr>
          <w:sz w:val="30"/>
          <w:szCs w:val="30"/>
          <w:rtl w:val="0"/>
        </w:rPr>
        <w:t xml:space="preserve">rednictwem ich stron internetowych. </w:t>
      </w:r>
    </w:p>
    <w:p>
      <w:pPr>
        <w:pStyle w:val="Normal.0"/>
        <w:rPr>
          <w:sz w:val="30"/>
          <w:szCs w:val="30"/>
        </w:rPr>
      </w:pPr>
      <w:r>
        <w:rPr>
          <w:sz w:val="30"/>
          <w:szCs w:val="30"/>
          <w:rtl w:val="0"/>
        </w:rPr>
        <w:t>Najcz</w:t>
      </w:r>
      <w:r>
        <w:rPr>
          <w:sz w:val="30"/>
          <w:szCs w:val="30"/>
          <w:rtl w:val="0"/>
        </w:rPr>
        <w:t>ę</w:t>
      </w:r>
      <w:r>
        <w:rPr>
          <w:sz w:val="30"/>
          <w:szCs w:val="30"/>
          <w:rtl w:val="0"/>
        </w:rPr>
        <w:t>stsze przypadki oszustw dotyczy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</w:rPr>
        <w:t>y przede wszystkim masek medycznych, p</w:t>
      </w:r>
      <w:r>
        <w:rPr>
          <w:sz w:val="30"/>
          <w:szCs w:val="30"/>
          <w:rtl w:val="0"/>
        </w:rPr>
        <w:t>ół</w:t>
      </w:r>
      <w:r>
        <w:rPr>
          <w:sz w:val="30"/>
          <w:szCs w:val="30"/>
          <w:rtl w:val="0"/>
        </w:rPr>
        <w:t>masek ochronnych i r</w:t>
      </w:r>
      <w:r>
        <w:rPr>
          <w:sz w:val="30"/>
          <w:szCs w:val="30"/>
          <w:rtl w:val="0"/>
        </w:rPr>
        <w:t>ę</w:t>
      </w:r>
      <w:r>
        <w:rPr>
          <w:sz w:val="30"/>
          <w:szCs w:val="30"/>
          <w:rtl w:val="0"/>
        </w:rPr>
        <w:t>kawiczek medycznych. Wytw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>rcy lub ich po</w:t>
      </w:r>
      <w:r>
        <w:rPr>
          <w:sz w:val="30"/>
          <w:szCs w:val="30"/>
          <w:rtl w:val="0"/>
        </w:rPr>
        <w:t>ś</w:t>
      </w:r>
      <w:r>
        <w:rPr>
          <w:sz w:val="30"/>
          <w:szCs w:val="30"/>
          <w:rtl w:val="0"/>
        </w:rPr>
        <w:t>rednicy z kraj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>w spoza UE przedstawiali podrobione certyfikaty europejskich jednostek notyfikowanych, fa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</w:rPr>
        <w:t>szywe dokumentacje techniczne skopiowane od firm, kt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>re na co dzie</w:t>
      </w:r>
      <w:r>
        <w:rPr>
          <w:sz w:val="30"/>
          <w:szCs w:val="30"/>
          <w:rtl w:val="0"/>
        </w:rPr>
        <w:t xml:space="preserve">ń </w:t>
      </w:r>
      <w:r>
        <w:rPr>
          <w:sz w:val="30"/>
          <w:szCs w:val="30"/>
          <w:rtl w:val="0"/>
        </w:rPr>
        <w:t>zajmuj</w:t>
      </w:r>
      <w:r>
        <w:rPr>
          <w:sz w:val="30"/>
          <w:szCs w:val="30"/>
          <w:rtl w:val="0"/>
        </w:rPr>
        <w:t xml:space="preserve">ą </w:t>
      </w:r>
      <w:r>
        <w:rPr>
          <w:sz w:val="30"/>
          <w:szCs w:val="30"/>
          <w:rtl w:val="0"/>
        </w:rPr>
        <w:t>si</w:t>
      </w:r>
      <w:r>
        <w:rPr>
          <w:sz w:val="30"/>
          <w:szCs w:val="30"/>
          <w:rtl w:val="0"/>
        </w:rPr>
        <w:t xml:space="preserve">ę </w:t>
      </w:r>
      <w:r>
        <w:rPr>
          <w:sz w:val="30"/>
          <w:szCs w:val="30"/>
          <w:rtl w:val="0"/>
        </w:rPr>
        <w:t>produkcj</w:t>
      </w:r>
      <w:r>
        <w:rPr>
          <w:sz w:val="30"/>
          <w:szCs w:val="30"/>
          <w:rtl w:val="0"/>
        </w:rPr>
        <w:t xml:space="preserve">ą </w:t>
      </w:r>
      <w:r>
        <w:rPr>
          <w:sz w:val="30"/>
          <w:szCs w:val="30"/>
          <w:rtl w:val="0"/>
        </w:rPr>
        <w:t>takiego typu wyrob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>w, a tak</w:t>
      </w:r>
      <w:r>
        <w:rPr>
          <w:sz w:val="30"/>
          <w:szCs w:val="30"/>
          <w:rtl w:val="0"/>
        </w:rPr>
        <w:t>ż</w:t>
      </w:r>
      <w:r>
        <w:rPr>
          <w:sz w:val="30"/>
          <w:szCs w:val="30"/>
          <w:rtl w:val="0"/>
        </w:rPr>
        <w:t>e raporty z bada</w:t>
      </w:r>
      <w:r>
        <w:rPr>
          <w:sz w:val="30"/>
          <w:szCs w:val="30"/>
          <w:rtl w:val="0"/>
        </w:rPr>
        <w:t xml:space="preserve">ń </w:t>
      </w:r>
      <w:r>
        <w:rPr>
          <w:sz w:val="30"/>
          <w:szCs w:val="30"/>
          <w:rtl w:val="0"/>
        </w:rPr>
        <w:t>nieistniej</w:t>
      </w:r>
      <w:r>
        <w:rPr>
          <w:sz w:val="30"/>
          <w:szCs w:val="30"/>
          <w:rtl w:val="0"/>
        </w:rPr>
        <w:t>ą</w:t>
      </w:r>
      <w:r>
        <w:rPr>
          <w:sz w:val="30"/>
          <w:szCs w:val="30"/>
          <w:rtl w:val="0"/>
        </w:rPr>
        <w:t>cych laboratori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>w. Najtrudniejszy okaza</w:t>
      </w:r>
      <w:r>
        <w:rPr>
          <w:sz w:val="30"/>
          <w:szCs w:val="30"/>
          <w:rtl w:val="0"/>
        </w:rPr>
        <w:t xml:space="preserve">ł </w:t>
      </w:r>
      <w:r>
        <w:rPr>
          <w:sz w:val="30"/>
          <w:szCs w:val="30"/>
          <w:rtl w:val="0"/>
        </w:rPr>
        <w:t>si</w:t>
      </w:r>
      <w:r>
        <w:rPr>
          <w:sz w:val="30"/>
          <w:szCs w:val="30"/>
          <w:rtl w:val="0"/>
        </w:rPr>
        <w:t xml:space="preserve">ę </w:t>
      </w:r>
      <w:r>
        <w:rPr>
          <w:sz w:val="30"/>
          <w:szCs w:val="30"/>
          <w:rtl w:val="0"/>
        </w:rPr>
        <w:t xml:space="preserve">fakt, </w:t>
      </w:r>
      <w:r>
        <w:rPr>
          <w:sz w:val="30"/>
          <w:szCs w:val="30"/>
          <w:rtl w:val="0"/>
        </w:rPr>
        <w:t>ż</w:t>
      </w:r>
      <w:r>
        <w:rPr>
          <w:sz w:val="30"/>
          <w:szCs w:val="30"/>
          <w:rtl w:val="0"/>
        </w:rPr>
        <w:t>e niekt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>re z przedstawianych certyfikat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>w by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</w:rPr>
        <w:t>y trudne do zweryfikowania pod wzgl</w:t>
      </w:r>
      <w:r>
        <w:rPr>
          <w:sz w:val="30"/>
          <w:szCs w:val="30"/>
          <w:rtl w:val="0"/>
        </w:rPr>
        <w:t>ę</w:t>
      </w:r>
      <w:r>
        <w:rPr>
          <w:sz w:val="30"/>
          <w:szCs w:val="30"/>
          <w:rtl w:val="0"/>
        </w:rPr>
        <w:t>dem ich autentyczno</w:t>
      </w:r>
      <w:r>
        <w:rPr>
          <w:sz w:val="30"/>
          <w:szCs w:val="30"/>
          <w:rtl w:val="0"/>
        </w:rPr>
        <w:t>ś</w:t>
      </w:r>
      <w:r>
        <w:rPr>
          <w:sz w:val="30"/>
          <w:szCs w:val="30"/>
          <w:rtl w:val="0"/>
        </w:rPr>
        <w:t>ci. Dopiero kontakt z organizacjami je wystawiaj</w:t>
      </w:r>
      <w:r>
        <w:rPr>
          <w:sz w:val="30"/>
          <w:szCs w:val="30"/>
          <w:rtl w:val="0"/>
        </w:rPr>
        <w:t>ą</w:t>
      </w:r>
      <w:r>
        <w:rPr>
          <w:sz w:val="30"/>
          <w:szCs w:val="30"/>
          <w:rtl w:val="0"/>
        </w:rPr>
        <w:t>cymi prowadzi</w:t>
      </w:r>
      <w:r>
        <w:rPr>
          <w:sz w:val="30"/>
          <w:szCs w:val="30"/>
          <w:rtl w:val="0"/>
        </w:rPr>
        <w:t xml:space="preserve">ł </w:t>
      </w:r>
      <w:r>
        <w:rPr>
          <w:sz w:val="30"/>
          <w:szCs w:val="30"/>
          <w:rtl w:val="0"/>
        </w:rPr>
        <w:t>do stwierdzenia sfa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</w:rPr>
        <w:t>szowania dokument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 xml:space="preserve">w </w:t>
      </w:r>
      <w:r>
        <w:rPr>
          <w:sz w:val="30"/>
          <w:szCs w:val="30"/>
          <w:rtl w:val="0"/>
        </w:rPr>
        <w:t xml:space="preserve">– </w:t>
      </w:r>
      <w:r>
        <w:rPr>
          <w:sz w:val="30"/>
          <w:szCs w:val="30"/>
          <w:rtl w:val="0"/>
        </w:rPr>
        <w:t xml:space="preserve">komentuje Adrianna Pyrzanowska, Project Manager MDR Regulator firmy konsultingowej </w:t>
      </w:r>
    </w:p>
    <w:p>
      <w:pPr>
        <w:pStyle w:val="Normal.0"/>
        <w:rPr>
          <w:sz w:val="30"/>
          <w:szCs w:val="30"/>
        </w:rPr>
      </w:pPr>
    </w:p>
    <w:p>
      <w:pPr>
        <w:pStyle w:val="Normal.0"/>
        <w:rPr>
          <w:sz w:val="30"/>
          <w:szCs w:val="30"/>
        </w:rPr>
      </w:pPr>
      <w:r>
        <w:rPr>
          <w:sz w:val="30"/>
          <w:szCs w:val="30"/>
          <w:rtl w:val="0"/>
        </w:rPr>
        <w:t>wsp</w:t>
      </w:r>
      <w:r>
        <w:rPr>
          <w:sz w:val="30"/>
          <w:szCs w:val="30"/>
          <w:rtl w:val="0"/>
        </w:rPr>
        <w:t>ół</w:t>
      </w:r>
      <w:r>
        <w:rPr>
          <w:sz w:val="30"/>
          <w:szCs w:val="30"/>
          <w:rtl w:val="0"/>
        </w:rPr>
        <w:t>pracuj</w:t>
      </w:r>
      <w:r>
        <w:rPr>
          <w:sz w:val="30"/>
          <w:szCs w:val="30"/>
          <w:rtl w:val="0"/>
        </w:rPr>
        <w:t>ą</w:t>
      </w:r>
      <w:r>
        <w:rPr>
          <w:sz w:val="30"/>
          <w:szCs w:val="30"/>
          <w:rtl w:val="0"/>
        </w:rPr>
        <w:t>cej z europejskimi dostawcami w zakresie weryfikacji dokument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>w wyrob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>w medycznych.</w:t>
      </w:r>
    </w:p>
    <w:p>
      <w:pPr>
        <w:pStyle w:val="Normal.0"/>
        <w:rPr>
          <w:sz w:val="30"/>
          <w:szCs w:val="30"/>
        </w:rPr>
      </w:pPr>
    </w:p>
    <w:p>
      <w:pPr>
        <w:pStyle w:val="Normal.0"/>
        <w:rPr>
          <w:sz w:val="30"/>
          <w:szCs w:val="30"/>
        </w:rPr>
      </w:pPr>
      <w:r>
        <w:rPr>
          <w:sz w:val="30"/>
          <w:szCs w:val="30"/>
          <w:rtl w:val="0"/>
        </w:rPr>
        <w:t>Ś</w:t>
      </w:r>
      <w:r>
        <w:rPr>
          <w:sz w:val="30"/>
          <w:szCs w:val="30"/>
          <w:rtl w:val="0"/>
        </w:rPr>
        <w:t>ledztwo dotycz</w:t>
      </w:r>
      <w:r>
        <w:rPr>
          <w:sz w:val="30"/>
          <w:szCs w:val="30"/>
          <w:rtl w:val="0"/>
        </w:rPr>
        <w:t>ą</w:t>
      </w:r>
      <w:r>
        <w:rPr>
          <w:sz w:val="30"/>
          <w:szCs w:val="30"/>
          <w:rtl w:val="0"/>
        </w:rPr>
        <w:t>ce dostaw wyrob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>w medycznych z Chin przeprowadzi</w:t>
      </w:r>
      <w:r>
        <w:rPr>
          <w:sz w:val="30"/>
          <w:szCs w:val="30"/>
          <w:rtl w:val="0"/>
        </w:rPr>
        <w:t xml:space="preserve">ł </w:t>
      </w:r>
      <w:r>
        <w:rPr>
          <w:sz w:val="30"/>
          <w:szCs w:val="30"/>
          <w:rtl w:val="0"/>
        </w:rPr>
        <w:t>r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>wnie</w:t>
      </w:r>
      <w:r>
        <w:rPr>
          <w:sz w:val="30"/>
          <w:szCs w:val="30"/>
          <w:rtl w:val="0"/>
        </w:rPr>
        <w:t xml:space="preserve">ż </w:t>
      </w:r>
      <w:r>
        <w:rPr>
          <w:sz w:val="30"/>
          <w:szCs w:val="30"/>
          <w:rtl w:val="0"/>
        </w:rPr>
        <w:t>hiszpa</w:t>
      </w:r>
      <w:r>
        <w:rPr>
          <w:sz w:val="30"/>
          <w:szCs w:val="30"/>
          <w:rtl w:val="0"/>
        </w:rPr>
        <w:t>ń</w:t>
      </w:r>
      <w:r>
        <w:rPr>
          <w:sz w:val="30"/>
          <w:szCs w:val="30"/>
          <w:rtl w:val="0"/>
        </w:rPr>
        <w:t xml:space="preserve">ski dziennik </w:t>
      </w:r>
      <w:r>
        <w:rPr>
          <w:sz w:val="30"/>
          <w:szCs w:val="30"/>
          <w:rtl w:val="0"/>
        </w:rPr>
        <w:t>“</w:t>
      </w:r>
      <w:r>
        <w:rPr>
          <w:sz w:val="30"/>
          <w:szCs w:val="30"/>
          <w:rtl w:val="0"/>
          <w:lang w:val="es-ES_tradnl"/>
        </w:rPr>
        <w:t>El Mundo</w:t>
      </w:r>
      <w:r>
        <w:rPr>
          <w:sz w:val="30"/>
          <w:szCs w:val="30"/>
          <w:rtl w:val="0"/>
        </w:rPr>
        <w:t>”</w:t>
      </w:r>
      <w:r>
        <w:rPr>
          <w:sz w:val="30"/>
          <w:szCs w:val="30"/>
          <w:rtl w:val="0"/>
        </w:rPr>
        <w:t>, po tym jak na tamtejszym rynku wykryto ogromne ilo</w:t>
      </w:r>
      <w:r>
        <w:rPr>
          <w:sz w:val="30"/>
          <w:szCs w:val="30"/>
          <w:rtl w:val="0"/>
        </w:rPr>
        <w:t>ś</w:t>
      </w:r>
      <w:r>
        <w:rPr>
          <w:sz w:val="30"/>
          <w:szCs w:val="30"/>
          <w:rtl w:val="0"/>
        </w:rPr>
        <w:t>ci wadliwych masek ochronnych zakupionych w Chinach. Popieraj</w:t>
      </w:r>
      <w:r>
        <w:rPr>
          <w:sz w:val="30"/>
          <w:szCs w:val="30"/>
          <w:rtl w:val="0"/>
        </w:rPr>
        <w:t>ą</w:t>
      </w:r>
      <w:r>
        <w:rPr>
          <w:sz w:val="30"/>
          <w:szCs w:val="30"/>
          <w:rtl w:val="0"/>
        </w:rPr>
        <w:t>c swe przypuszczenia zdj</w:t>
      </w:r>
      <w:r>
        <w:rPr>
          <w:sz w:val="30"/>
          <w:szCs w:val="30"/>
          <w:rtl w:val="0"/>
        </w:rPr>
        <w:t>ę</w:t>
      </w:r>
      <w:r>
        <w:rPr>
          <w:sz w:val="30"/>
          <w:szCs w:val="30"/>
          <w:rtl w:val="0"/>
          <w:lang w:val="it-IT"/>
        </w:rPr>
        <w:t>ciami sfa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</w:rPr>
        <w:t>szowanych dokument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>w, dziennik potwierdzi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</w:rPr>
        <w:t xml:space="preserve">, </w:t>
      </w:r>
      <w:r>
        <w:rPr>
          <w:sz w:val="30"/>
          <w:szCs w:val="30"/>
          <w:rtl w:val="0"/>
        </w:rPr>
        <w:t>ż</w:t>
      </w:r>
      <w:r>
        <w:rPr>
          <w:sz w:val="30"/>
          <w:szCs w:val="30"/>
          <w:rtl w:val="0"/>
          <w:lang w:val="it-IT"/>
        </w:rPr>
        <w:t>e chi</w:t>
      </w:r>
      <w:r>
        <w:rPr>
          <w:sz w:val="30"/>
          <w:szCs w:val="30"/>
          <w:rtl w:val="0"/>
        </w:rPr>
        <w:t>ń</w:t>
      </w:r>
      <w:r>
        <w:rPr>
          <w:sz w:val="30"/>
          <w:szCs w:val="30"/>
          <w:rtl w:val="0"/>
        </w:rPr>
        <w:t>skie firmy dopuszcza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</w:rPr>
        <w:t>y si</w:t>
      </w:r>
      <w:r>
        <w:rPr>
          <w:sz w:val="30"/>
          <w:szCs w:val="30"/>
          <w:rtl w:val="0"/>
        </w:rPr>
        <w:t xml:space="preserve">ę </w:t>
      </w:r>
      <w:r>
        <w:rPr>
          <w:sz w:val="30"/>
          <w:szCs w:val="30"/>
          <w:rtl w:val="0"/>
        </w:rPr>
        <w:t>fa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</w:rPr>
        <w:t>szowania dokument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>w dotycz</w:t>
      </w:r>
      <w:r>
        <w:rPr>
          <w:sz w:val="30"/>
          <w:szCs w:val="30"/>
          <w:rtl w:val="0"/>
        </w:rPr>
        <w:t>ą</w:t>
      </w:r>
      <w:r>
        <w:rPr>
          <w:sz w:val="30"/>
          <w:szCs w:val="30"/>
          <w:rtl w:val="0"/>
        </w:rPr>
        <w:t>cych masek ochronnych sprzedawanych do Hiszpanii. Fa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</w:rPr>
        <w:t>szerstwu uleg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</w:rPr>
        <w:t>y m.in. zawy</w:t>
      </w:r>
      <w:r>
        <w:rPr>
          <w:sz w:val="30"/>
          <w:szCs w:val="30"/>
          <w:rtl w:val="0"/>
        </w:rPr>
        <w:t>ż</w:t>
      </w:r>
      <w:r>
        <w:rPr>
          <w:sz w:val="30"/>
          <w:szCs w:val="30"/>
          <w:rtl w:val="0"/>
        </w:rPr>
        <w:t>one parametry podawane w certyfikatach, kt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>re mia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</w:rPr>
        <w:t>y zapewni</w:t>
      </w:r>
      <w:r>
        <w:rPr>
          <w:sz w:val="30"/>
          <w:szCs w:val="30"/>
          <w:rtl w:val="0"/>
        </w:rPr>
        <w:t xml:space="preserve">ć </w:t>
      </w:r>
      <w:r>
        <w:rPr>
          <w:sz w:val="30"/>
          <w:szCs w:val="30"/>
          <w:rtl w:val="0"/>
        </w:rPr>
        <w:t>zgodno</w:t>
      </w:r>
      <w:r>
        <w:rPr>
          <w:sz w:val="30"/>
          <w:szCs w:val="30"/>
          <w:rtl w:val="0"/>
        </w:rPr>
        <w:t xml:space="preserve">ść </w:t>
      </w:r>
      <w:r>
        <w:rPr>
          <w:sz w:val="30"/>
          <w:szCs w:val="30"/>
          <w:rtl w:val="0"/>
        </w:rPr>
        <w:t>z normami Unii Europejskiej. Wadliwymi okaza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</w:rPr>
        <w:t>y si</w:t>
      </w:r>
      <w:r>
        <w:rPr>
          <w:sz w:val="30"/>
          <w:szCs w:val="30"/>
          <w:rtl w:val="0"/>
        </w:rPr>
        <w:t xml:space="preserve">ę </w:t>
      </w:r>
      <w:r>
        <w:rPr>
          <w:sz w:val="30"/>
          <w:szCs w:val="30"/>
          <w:rtl w:val="0"/>
        </w:rPr>
        <w:t>by</w:t>
      </w:r>
      <w:r>
        <w:rPr>
          <w:sz w:val="30"/>
          <w:szCs w:val="30"/>
          <w:rtl w:val="0"/>
        </w:rPr>
        <w:t xml:space="preserve">ć </w:t>
      </w:r>
      <w:r>
        <w:rPr>
          <w:sz w:val="30"/>
          <w:szCs w:val="30"/>
          <w:rtl w:val="0"/>
        </w:rPr>
        <w:t>r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>wnie</w:t>
      </w:r>
      <w:r>
        <w:rPr>
          <w:sz w:val="30"/>
          <w:szCs w:val="30"/>
          <w:rtl w:val="0"/>
        </w:rPr>
        <w:t xml:space="preserve">ż </w:t>
      </w:r>
      <w:r>
        <w:rPr>
          <w:sz w:val="30"/>
          <w:szCs w:val="30"/>
          <w:rtl w:val="0"/>
          <w:lang w:val="en-US"/>
        </w:rPr>
        <w:t>testy Bioeasy s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</w:rPr>
        <w:t>u</w:t>
      </w:r>
      <w:r>
        <w:rPr>
          <w:sz w:val="30"/>
          <w:szCs w:val="30"/>
          <w:rtl w:val="0"/>
        </w:rPr>
        <w:t>żą</w:t>
      </w:r>
      <w:r>
        <w:rPr>
          <w:sz w:val="30"/>
          <w:szCs w:val="30"/>
          <w:rtl w:val="0"/>
        </w:rPr>
        <w:t>ce do wykrywania koronawirusa u pacjent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>w, kt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>rych hiszpa</w:t>
      </w:r>
      <w:r>
        <w:rPr>
          <w:sz w:val="30"/>
          <w:szCs w:val="30"/>
          <w:rtl w:val="0"/>
        </w:rPr>
        <w:t>ń</w:t>
      </w:r>
      <w:r>
        <w:rPr>
          <w:sz w:val="30"/>
          <w:szCs w:val="30"/>
          <w:rtl w:val="0"/>
        </w:rPr>
        <w:t>skie Ministerstwo Zdrowia zakupi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  <w:lang w:val="pt-PT"/>
        </w:rPr>
        <w:t>o na chi</w:t>
      </w:r>
      <w:r>
        <w:rPr>
          <w:sz w:val="30"/>
          <w:szCs w:val="30"/>
          <w:rtl w:val="0"/>
        </w:rPr>
        <w:t>ń</w:t>
      </w:r>
      <w:r>
        <w:rPr>
          <w:sz w:val="30"/>
          <w:szCs w:val="30"/>
          <w:rtl w:val="0"/>
        </w:rPr>
        <w:t>skim rynku ponad 640 tys. sztuk.</w:t>
      </w:r>
    </w:p>
    <w:p>
      <w:pPr>
        <w:pStyle w:val="Normal.0"/>
        <w:rPr>
          <w:sz w:val="30"/>
          <w:szCs w:val="30"/>
        </w:rPr>
      </w:pPr>
    </w:p>
    <w:p>
      <w:pPr>
        <w:pStyle w:val="Normal.0"/>
        <w:rPr>
          <w:sz w:val="30"/>
          <w:szCs w:val="30"/>
        </w:rPr>
      </w:pPr>
      <w:r>
        <w:rPr>
          <w:sz w:val="30"/>
          <w:szCs w:val="30"/>
          <w:rtl w:val="0"/>
        </w:rPr>
        <w:t>Jak przyznaj</w:t>
      </w:r>
      <w:r>
        <w:rPr>
          <w:sz w:val="30"/>
          <w:szCs w:val="30"/>
          <w:rtl w:val="0"/>
        </w:rPr>
        <w:t xml:space="preserve">ą </w:t>
      </w:r>
      <w:r>
        <w:rPr>
          <w:sz w:val="30"/>
          <w:szCs w:val="30"/>
          <w:rtl w:val="0"/>
        </w:rPr>
        <w:t>eksperci MDR Regulator, jedynym sposobem na zwalczanie oszustw w zakresie nieskutecznych, podrobionych i niespe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</w:rPr>
        <w:t>niaj</w:t>
      </w:r>
      <w:r>
        <w:rPr>
          <w:sz w:val="30"/>
          <w:szCs w:val="30"/>
          <w:rtl w:val="0"/>
        </w:rPr>
        <w:t>ą</w:t>
      </w:r>
      <w:r>
        <w:rPr>
          <w:sz w:val="30"/>
          <w:szCs w:val="30"/>
          <w:rtl w:val="0"/>
        </w:rPr>
        <w:t>cych norm wyrob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>w medycznych jest zwi</w:t>
      </w:r>
      <w:r>
        <w:rPr>
          <w:sz w:val="30"/>
          <w:szCs w:val="30"/>
          <w:rtl w:val="0"/>
        </w:rPr>
        <w:t>ę</w:t>
      </w:r>
      <w:r>
        <w:rPr>
          <w:sz w:val="30"/>
          <w:szCs w:val="30"/>
          <w:rtl w:val="0"/>
        </w:rPr>
        <w:t xml:space="preserve">kszenie </w:t>
      </w:r>
      <w:r>
        <w:rPr>
          <w:sz w:val="30"/>
          <w:szCs w:val="30"/>
          <w:rtl w:val="0"/>
        </w:rPr>
        <w:t>ś</w:t>
      </w:r>
      <w:r>
        <w:rPr>
          <w:sz w:val="30"/>
          <w:szCs w:val="30"/>
          <w:rtl w:val="0"/>
        </w:rPr>
        <w:t>wiadomo</w:t>
      </w:r>
      <w:r>
        <w:rPr>
          <w:sz w:val="30"/>
          <w:szCs w:val="30"/>
          <w:rtl w:val="0"/>
        </w:rPr>
        <w:t>ś</w:t>
      </w:r>
      <w:r>
        <w:rPr>
          <w:sz w:val="30"/>
          <w:szCs w:val="30"/>
          <w:rtl w:val="0"/>
        </w:rPr>
        <w:t>ci firm dzia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</w:rPr>
        <w:t>aj</w:t>
      </w:r>
      <w:r>
        <w:rPr>
          <w:sz w:val="30"/>
          <w:szCs w:val="30"/>
          <w:rtl w:val="0"/>
        </w:rPr>
        <w:t>ą</w:t>
      </w:r>
      <w:r>
        <w:rPr>
          <w:sz w:val="30"/>
          <w:szCs w:val="30"/>
          <w:rtl w:val="0"/>
        </w:rPr>
        <w:t>cych w bran</w:t>
      </w:r>
      <w:r>
        <w:rPr>
          <w:sz w:val="30"/>
          <w:szCs w:val="30"/>
          <w:rtl w:val="0"/>
        </w:rPr>
        <w:t>ż</w:t>
      </w:r>
      <w:r>
        <w:rPr>
          <w:sz w:val="30"/>
          <w:szCs w:val="30"/>
          <w:rtl w:val="0"/>
        </w:rPr>
        <w:t>y medycznej oraz zwi</w:t>
      </w:r>
      <w:r>
        <w:rPr>
          <w:sz w:val="30"/>
          <w:szCs w:val="30"/>
          <w:rtl w:val="0"/>
        </w:rPr>
        <w:t>ę</w:t>
      </w:r>
      <w:r>
        <w:rPr>
          <w:sz w:val="30"/>
          <w:szCs w:val="30"/>
          <w:rtl w:val="0"/>
        </w:rPr>
        <w:t>kszenie zasob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>w i pog</w:t>
      </w:r>
      <w:r>
        <w:rPr>
          <w:sz w:val="30"/>
          <w:szCs w:val="30"/>
          <w:rtl w:val="0"/>
        </w:rPr>
        <w:t>łę</w:t>
      </w:r>
      <w:r>
        <w:rPr>
          <w:sz w:val="30"/>
          <w:szCs w:val="30"/>
          <w:rtl w:val="0"/>
        </w:rPr>
        <w:t>bienie wiedzy w kierunku weryfikacji jako</w:t>
      </w:r>
      <w:r>
        <w:rPr>
          <w:sz w:val="30"/>
          <w:szCs w:val="30"/>
          <w:rtl w:val="0"/>
        </w:rPr>
        <w:t>ś</w:t>
      </w:r>
      <w:r>
        <w:rPr>
          <w:sz w:val="30"/>
          <w:szCs w:val="30"/>
          <w:rtl w:val="0"/>
        </w:rPr>
        <w:t>ci produkt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 xml:space="preserve">w. </w:t>
      </w:r>
    </w:p>
    <w:p>
      <w:pPr>
        <w:pStyle w:val="Normal.0"/>
        <w:rPr>
          <w:sz w:val="30"/>
          <w:szCs w:val="30"/>
        </w:rPr>
      </w:pPr>
    </w:p>
    <w:p>
      <w:pPr>
        <w:pStyle w:val="Normal.0"/>
        <w:rPr>
          <w:sz w:val="30"/>
          <w:szCs w:val="30"/>
        </w:rPr>
      </w:pPr>
      <w:r>
        <w:rPr>
          <w:sz w:val="30"/>
          <w:szCs w:val="30"/>
          <w:rtl w:val="0"/>
        </w:rPr>
        <w:t>“</w:t>
      </w:r>
      <w:r>
        <w:rPr>
          <w:sz w:val="30"/>
          <w:szCs w:val="30"/>
          <w:rtl w:val="0"/>
        </w:rPr>
        <w:t>Komisja Europejska w nawi</w:t>
      </w:r>
      <w:r>
        <w:rPr>
          <w:sz w:val="30"/>
          <w:szCs w:val="30"/>
          <w:rtl w:val="0"/>
        </w:rPr>
        <w:t>ą</w:t>
      </w:r>
      <w:r>
        <w:rPr>
          <w:sz w:val="30"/>
          <w:szCs w:val="30"/>
          <w:rtl w:val="0"/>
        </w:rPr>
        <w:t>zaniu do ostatnich wydarze</w:t>
      </w:r>
      <w:r>
        <w:rPr>
          <w:sz w:val="30"/>
          <w:szCs w:val="30"/>
          <w:rtl w:val="0"/>
        </w:rPr>
        <w:t xml:space="preserve">ń </w:t>
      </w:r>
      <w:r>
        <w:rPr>
          <w:sz w:val="30"/>
          <w:szCs w:val="30"/>
          <w:rtl w:val="0"/>
        </w:rPr>
        <w:t>zwi</w:t>
      </w:r>
      <w:r>
        <w:rPr>
          <w:sz w:val="30"/>
          <w:szCs w:val="30"/>
          <w:rtl w:val="0"/>
        </w:rPr>
        <w:t>ą</w:t>
      </w:r>
      <w:r>
        <w:rPr>
          <w:sz w:val="30"/>
          <w:szCs w:val="30"/>
          <w:rtl w:val="0"/>
        </w:rPr>
        <w:t>zanych z zam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>wieniem w ramach unijnego programu pomocy, wprowadzi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</w:rPr>
        <w:t>a wst</w:t>
      </w:r>
      <w:r>
        <w:rPr>
          <w:sz w:val="30"/>
          <w:szCs w:val="30"/>
          <w:rtl w:val="0"/>
        </w:rPr>
        <w:t>ę</w:t>
      </w:r>
      <w:r>
        <w:rPr>
          <w:sz w:val="30"/>
          <w:szCs w:val="30"/>
          <w:rtl w:val="0"/>
        </w:rPr>
        <w:t>pne kontrole jako</w:t>
      </w:r>
      <w:r>
        <w:rPr>
          <w:sz w:val="30"/>
          <w:szCs w:val="30"/>
          <w:rtl w:val="0"/>
        </w:rPr>
        <w:t>ś</w:t>
      </w:r>
      <w:r>
        <w:rPr>
          <w:sz w:val="30"/>
          <w:szCs w:val="30"/>
          <w:rtl w:val="0"/>
        </w:rPr>
        <w:t>ci dostaw. Polskie firmy i organizacje r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>wnie</w:t>
      </w:r>
      <w:r>
        <w:rPr>
          <w:sz w:val="30"/>
          <w:szCs w:val="30"/>
          <w:rtl w:val="0"/>
        </w:rPr>
        <w:t xml:space="preserve">ż </w:t>
      </w:r>
      <w:r>
        <w:rPr>
          <w:sz w:val="30"/>
          <w:szCs w:val="30"/>
          <w:rtl w:val="0"/>
        </w:rPr>
        <w:t>podj</w:t>
      </w:r>
      <w:r>
        <w:rPr>
          <w:sz w:val="30"/>
          <w:szCs w:val="30"/>
          <w:rtl w:val="0"/>
        </w:rPr>
        <w:t>ęł</w:t>
      </w:r>
      <w:r>
        <w:rPr>
          <w:sz w:val="30"/>
          <w:szCs w:val="30"/>
          <w:rtl w:val="0"/>
        </w:rPr>
        <w:t>y wsp</w:t>
      </w:r>
      <w:r>
        <w:rPr>
          <w:sz w:val="30"/>
          <w:szCs w:val="30"/>
          <w:rtl w:val="0"/>
        </w:rPr>
        <w:t>ół</w:t>
      </w:r>
      <w:r>
        <w:rPr>
          <w:sz w:val="30"/>
          <w:szCs w:val="30"/>
          <w:rtl w:val="0"/>
        </w:rPr>
        <w:t>prac</w:t>
      </w:r>
      <w:r>
        <w:rPr>
          <w:sz w:val="30"/>
          <w:szCs w:val="30"/>
          <w:rtl w:val="0"/>
        </w:rPr>
        <w:t xml:space="preserve">ę </w:t>
      </w:r>
      <w:r>
        <w:rPr>
          <w:sz w:val="30"/>
          <w:szCs w:val="30"/>
          <w:rtl w:val="0"/>
        </w:rPr>
        <w:t xml:space="preserve">w tym zakresie. </w:t>
      </w:r>
    </w:p>
    <w:p>
      <w:pPr>
        <w:pStyle w:val="Normal.0"/>
        <w:rPr>
          <w:sz w:val="30"/>
          <w:szCs w:val="30"/>
        </w:rPr>
      </w:pPr>
    </w:p>
    <w:p>
      <w:pPr>
        <w:pStyle w:val="Normal.0"/>
        <w:rPr>
          <w:sz w:val="30"/>
          <w:szCs w:val="30"/>
        </w:rPr>
      </w:pPr>
      <w:r>
        <w:rPr>
          <w:sz w:val="30"/>
          <w:szCs w:val="30"/>
          <w:rtl w:val="0"/>
        </w:rPr>
        <w:t>Post</w:t>
      </w:r>
      <w:r>
        <w:rPr>
          <w:sz w:val="30"/>
          <w:szCs w:val="30"/>
          <w:rtl w:val="0"/>
        </w:rPr>
        <w:t>ę</w:t>
      </w:r>
      <w:r>
        <w:rPr>
          <w:sz w:val="30"/>
          <w:szCs w:val="30"/>
          <w:rtl w:val="0"/>
        </w:rPr>
        <w:t>powanie to jest szczeg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>lnie wa</w:t>
      </w:r>
      <w:r>
        <w:rPr>
          <w:sz w:val="30"/>
          <w:szCs w:val="30"/>
          <w:rtl w:val="0"/>
        </w:rPr>
        <w:t>ż</w:t>
      </w:r>
      <w:r>
        <w:rPr>
          <w:sz w:val="30"/>
          <w:szCs w:val="30"/>
          <w:rtl w:val="0"/>
        </w:rPr>
        <w:t>ne w obecnej sytuacji, gdy pr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>bujemy wyj</w:t>
      </w:r>
      <w:r>
        <w:rPr>
          <w:sz w:val="30"/>
          <w:szCs w:val="30"/>
          <w:rtl w:val="0"/>
        </w:rPr>
        <w:t xml:space="preserve">ść </w:t>
      </w:r>
      <w:r>
        <w:rPr>
          <w:sz w:val="30"/>
          <w:szCs w:val="30"/>
          <w:rtl w:val="0"/>
        </w:rPr>
        <w:t>z kryzysu, polegaj</w:t>
      </w:r>
      <w:r>
        <w:rPr>
          <w:sz w:val="30"/>
          <w:szCs w:val="30"/>
          <w:rtl w:val="0"/>
        </w:rPr>
        <w:t>ą</w:t>
      </w:r>
      <w:r>
        <w:rPr>
          <w:sz w:val="30"/>
          <w:szCs w:val="30"/>
          <w:rtl w:val="0"/>
        </w:rPr>
        <w:t>c bardziej ni</w:t>
      </w:r>
      <w:r>
        <w:rPr>
          <w:sz w:val="30"/>
          <w:szCs w:val="30"/>
          <w:rtl w:val="0"/>
        </w:rPr>
        <w:t xml:space="preserve">ż </w:t>
      </w:r>
      <w:r>
        <w:rPr>
          <w:sz w:val="30"/>
          <w:szCs w:val="30"/>
          <w:rtl w:val="0"/>
        </w:rPr>
        <w:t>kiedykolwiek na bezpiecze</w:t>
      </w:r>
      <w:r>
        <w:rPr>
          <w:sz w:val="30"/>
          <w:szCs w:val="30"/>
          <w:rtl w:val="0"/>
        </w:rPr>
        <w:t>ń</w:t>
      </w:r>
      <w:r>
        <w:rPr>
          <w:sz w:val="30"/>
          <w:szCs w:val="30"/>
          <w:rtl w:val="0"/>
        </w:rPr>
        <w:t>stwie i skuteczno</w:t>
      </w:r>
      <w:r>
        <w:rPr>
          <w:sz w:val="30"/>
          <w:szCs w:val="30"/>
          <w:rtl w:val="0"/>
        </w:rPr>
        <w:t>ś</w:t>
      </w:r>
      <w:r>
        <w:rPr>
          <w:sz w:val="30"/>
          <w:szCs w:val="30"/>
          <w:rtl w:val="0"/>
          <w:lang w:val="it-IT"/>
        </w:rPr>
        <w:t xml:space="preserve">ci </w:t>
      </w:r>
      <w:r>
        <w:rPr>
          <w:sz w:val="30"/>
          <w:szCs w:val="30"/>
          <w:rtl w:val="0"/>
        </w:rPr>
        <w:t>ś</w:t>
      </w:r>
      <w:r>
        <w:rPr>
          <w:sz w:val="30"/>
          <w:szCs w:val="30"/>
          <w:rtl w:val="0"/>
        </w:rPr>
        <w:t>rodk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>w ochrony indywidualnej i innych produkt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 xml:space="preserve">w stosowanych do zwalczania choroby lub diagnostyki wirusa SARS-COV-2 - dodaje Adrianna Pyrzanowska, Project Manager w MDR Regulator. </w:t>
      </w:r>
    </w:p>
    <w:p>
      <w:pPr>
        <w:pStyle w:val="Normal.0"/>
        <w:rPr>
          <w:sz w:val="30"/>
          <w:szCs w:val="30"/>
        </w:rPr>
      </w:pPr>
    </w:p>
    <w:p>
      <w:pPr>
        <w:pStyle w:val="Normal.0"/>
        <w:rPr>
          <w:sz w:val="30"/>
          <w:szCs w:val="30"/>
        </w:rPr>
      </w:pPr>
      <w:r>
        <w:rPr>
          <w:sz w:val="30"/>
          <w:szCs w:val="30"/>
          <w:rtl w:val="0"/>
        </w:rPr>
        <w:t xml:space="preserve">Autor: Adrianna Pyrzanowska, Project Manager w MDR Regulator </w:t>
      </w:r>
    </w:p>
    <w:p>
      <w:pPr>
        <w:pStyle w:val="Normal.0"/>
        <w:rPr>
          <w:sz w:val="30"/>
          <w:szCs w:val="30"/>
        </w:rPr>
      </w:pPr>
    </w:p>
    <w:p>
      <w:pPr>
        <w:pStyle w:val="Normal.0"/>
        <w:rPr>
          <w:sz w:val="30"/>
          <w:szCs w:val="30"/>
        </w:rPr>
      </w:pPr>
    </w:p>
    <w:p>
      <w:pPr>
        <w:pStyle w:val="Normal.0"/>
      </w:pPr>
    </w:p>
    <w:p>
      <w:pPr>
        <w:pStyle w:val="Normal.0"/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Helvetica" w:cs="Helvetica" w:hAnsi="Helvetica" w:eastAsia="Helvetica"/>
          <w:outline w:val="0"/>
          <w:color w:val="646689"/>
          <w:sz w:val="26"/>
          <w:szCs w:val="26"/>
          <w:u w:color="646689"/>
          <w14:textFill>
            <w14:solidFill>
              <w14:srgbClr w14:val="646689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Helvetica" w:cs="Helvetica" w:hAnsi="Helvetica" w:eastAsia="Helvetica"/>
          <w:outline w:val="0"/>
          <w:color w:val="646689"/>
          <w:sz w:val="26"/>
          <w:szCs w:val="26"/>
          <w:u w:color="646689"/>
          <w14:textFill>
            <w14:solidFill>
              <w14:srgbClr w14:val="646689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Helvetica" w:cs="Helvetica" w:hAnsi="Helvetica" w:eastAsia="Helvetica"/>
          <w:outline w:val="0"/>
          <w:color w:val="646689"/>
          <w:sz w:val="26"/>
          <w:szCs w:val="26"/>
          <w:u w:color="646689"/>
          <w14:textFill>
            <w14:solidFill>
              <w14:srgbClr w14:val="646689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Helvetica" w:cs="Helvetica" w:hAnsi="Helvetica" w:eastAsia="Helvetica"/>
          <w:outline w:val="0"/>
          <w:color w:val="646689"/>
          <w:sz w:val="26"/>
          <w:szCs w:val="26"/>
          <w:u w:color="646689"/>
          <w14:textFill>
            <w14:solidFill>
              <w14:srgbClr w14:val="646689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Helvetica" w:cs="Helvetica" w:hAnsi="Helvetica" w:eastAsia="Helvetica"/>
          <w:outline w:val="0"/>
          <w:color w:val="646689"/>
          <w:sz w:val="26"/>
          <w:szCs w:val="26"/>
          <w:u w:color="646689"/>
          <w14:textFill>
            <w14:solidFill>
              <w14:srgbClr w14:val="646689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Helvetica" w:cs="Helvetica" w:hAnsi="Helvetica" w:eastAsia="Helvetica"/>
          <w:outline w:val="0"/>
          <w:color w:val="646689"/>
          <w:sz w:val="26"/>
          <w:szCs w:val="26"/>
          <w:u w:color="646689"/>
          <w14:textFill>
            <w14:solidFill>
              <w14:srgbClr w14:val="646689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Helvetica" w:cs="Helvetica" w:hAnsi="Helvetica" w:eastAsia="Helvetica"/>
          <w:outline w:val="0"/>
          <w:color w:val="646689"/>
          <w:sz w:val="26"/>
          <w:szCs w:val="26"/>
          <w:u w:color="646689"/>
          <w14:textFill>
            <w14:solidFill>
              <w14:srgbClr w14:val="646689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Helvetica" w:cs="Helvetica" w:hAnsi="Helvetica" w:eastAsia="Helvetica"/>
          <w:outline w:val="0"/>
          <w:color w:val="646689"/>
          <w:sz w:val="26"/>
          <w:szCs w:val="26"/>
          <w:u w:color="646689"/>
          <w14:textFill>
            <w14:solidFill>
              <w14:srgbClr w14:val="646689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Helvetica" w:cs="Helvetica" w:hAnsi="Helvetica" w:eastAsia="Helvetica"/>
          <w:outline w:val="0"/>
          <w:color w:val="646689"/>
          <w:sz w:val="26"/>
          <w:szCs w:val="26"/>
          <w:u w:color="646689"/>
          <w14:textFill>
            <w14:solidFill>
              <w14:srgbClr w14:val="646689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Helvetica" w:cs="Helvetica" w:hAnsi="Helvetica" w:eastAsia="Helvetica"/>
          <w:outline w:val="0"/>
          <w:color w:val="646689"/>
          <w:sz w:val="26"/>
          <w:szCs w:val="26"/>
          <w:u w:color="646689"/>
          <w14:textFill>
            <w14:solidFill>
              <w14:srgbClr w14:val="646689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Helvetica" w:cs="Helvetica" w:hAnsi="Helvetica" w:eastAsia="Helvetica"/>
          <w:outline w:val="0"/>
          <w:color w:val="646689"/>
          <w:sz w:val="26"/>
          <w:szCs w:val="26"/>
          <w:u w:color="646689"/>
          <w14:textFill>
            <w14:solidFill>
              <w14:srgbClr w14:val="646689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Helvetica" w:cs="Helvetica" w:hAnsi="Helvetica" w:eastAsia="Helvetica"/>
          <w:outline w:val="0"/>
          <w:color w:val="646689"/>
          <w:sz w:val="26"/>
          <w:szCs w:val="26"/>
          <w:u w:color="646689"/>
          <w14:textFill>
            <w14:solidFill>
              <w14:srgbClr w14:val="646689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Helvetica" w:cs="Helvetica" w:hAnsi="Helvetica" w:eastAsia="Helvetica"/>
          <w:outline w:val="0"/>
          <w:color w:val="646689"/>
          <w:sz w:val="26"/>
          <w:szCs w:val="26"/>
          <w:u w:color="646689"/>
          <w14:textFill>
            <w14:solidFill>
              <w14:srgbClr w14:val="646689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Helvetica" w:cs="Helvetica" w:hAnsi="Helvetica" w:eastAsia="Helvetica"/>
          <w:outline w:val="0"/>
          <w:color w:val="646689"/>
          <w:sz w:val="26"/>
          <w:szCs w:val="26"/>
          <w:u w:color="646689"/>
          <w14:textFill>
            <w14:solidFill>
              <w14:srgbClr w14:val="646689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Helvetica" w:cs="Helvetica" w:hAnsi="Helvetica" w:eastAsia="Helvetica"/>
          <w:outline w:val="0"/>
          <w:color w:val="646689"/>
          <w:sz w:val="26"/>
          <w:szCs w:val="26"/>
          <w:u w:color="646689"/>
          <w14:textFill>
            <w14:solidFill>
              <w14:srgbClr w14:val="646689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Helvetica" w:cs="Helvetica" w:hAnsi="Helvetica" w:eastAsia="Helvetica"/>
          <w:outline w:val="0"/>
          <w:color w:val="646689"/>
          <w:sz w:val="26"/>
          <w:szCs w:val="26"/>
          <w:u w:color="646689"/>
          <w14:textFill>
            <w14:solidFill>
              <w14:srgbClr w14:val="646689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Helvetica" w:cs="Helvetica" w:hAnsi="Helvetica" w:eastAsia="Helvetica"/>
          <w:outline w:val="0"/>
          <w:color w:val="646689"/>
          <w:sz w:val="26"/>
          <w:szCs w:val="26"/>
          <w:u w:color="646689"/>
          <w14:textFill>
            <w14:solidFill>
              <w14:srgbClr w14:val="646689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Helvetica" w:cs="Helvetica" w:hAnsi="Helvetica" w:eastAsia="Helvetica"/>
          <w:outline w:val="0"/>
          <w:color w:val="646689"/>
          <w:sz w:val="26"/>
          <w:szCs w:val="26"/>
          <w:u w:color="646689"/>
          <w14:textFill>
            <w14:solidFill>
              <w14:srgbClr w14:val="646689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Helvetica" w:cs="Helvetica" w:hAnsi="Helvetica" w:eastAsia="Helvetica"/>
          <w:outline w:val="0"/>
          <w:color w:val="646689"/>
          <w:sz w:val="26"/>
          <w:szCs w:val="26"/>
          <w:u w:color="646689"/>
          <w14:textFill>
            <w14:solidFill>
              <w14:srgbClr w14:val="646689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Helvetica" w:cs="Helvetica" w:hAnsi="Helvetica" w:eastAsia="Helvetica"/>
          <w:outline w:val="0"/>
          <w:color w:val="646689"/>
          <w:sz w:val="26"/>
          <w:szCs w:val="26"/>
          <w:u w:color="646689"/>
          <w14:textFill>
            <w14:solidFill>
              <w14:srgbClr w14:val="646689"/>
            </w14:solidFill>
          </w14:textFill>
        </w:rPr>
      </w:pPr>
      <w:r>
        <w:rPr>
          <w:rFonts w:ascii="Helvetica" w:hAnsi="Helvetica"/>
          <w:outline w:val="0"/>
          <w:color w:val="646689"/>
          <w:sz w:val="26"/>
          <w:szCs w:val="26"/>
          <w:u w:color="646689"/>
          <w:rtl w:val="0"/>
          <w:lang w:val="da-DK"/>
          <w14:textFill>
            <w14:solidFill>
              <w14:srgbClr w14:val="646689"/>
            </w14:solidFill>
          </w14:textFill>
        </w:rPr>
        <w:t xml:space="preserve">MDR </w:t>
      </w:r>
      <w:r>
        <w:rPr>
          <w:rFonts w:ascii="Helvetica" w:hAnsi="Helvetica"/>
          <w:outline w:val="0"/>
          <w:color w:val="646689"/>
          <w:sz w:val="26"/>
          <w:szCs w:val="26"/>
          <w:u w:color="646689"/>
          <w:rtl w:val="0"/>
          <w:lang w:val="en-US"/>
          <w14:textFill>
            <w14:solidFill>
              <w14:srgbClr w14:val="646689"/>
            </w14:solidFill>
          </w14:textFill>
        </w:rPr>
        <w:t>Regulator to do</w:t>
      </w:r>
      <w:r>
        <w:rPr>
          <w:rFonts w:ascii="Helvetica" w:hAnsi="Helvetica" w:hint="default"/>
          <w:outline w:val="0"/>
          <w:color w:val="646689"/>
          <w:sz w:val="26"/>
          <w:szCs w:val="26"/>
          <w:u w:color="646689"/>
          <w:rtl w:val="0"/>
          <w14:textFill>
            <w14:solidFill>
              <w14:srgbClr w14:val="646689"/>
            </w14:solidFill>
          </w14:textFill>
        </w:rPr>
        <w:t>ś</w:t>
      </w:r>
      <w:r>
        <w:rPr>
          <w:rFonts w:ascii="Helvetica" w:hAnsi="Helvetica"/>
          <w:outline w:val="0"/>
          <w:color w:val="646689"/>
          <w:sz w:val="26"/>
          <w:szCs w:val="26"/>
          <w:u w:color="646689"/>
          <w:rtl w:val="0"/>
          <w14:textFill>
            <w14:solidFill>
              <w14:srgbClr w14:val="646689"/>
            </w14:solidFill>
          </w14:textFill>
        </w:rPr>
        <w:t>wiadczony zesp</w:t>
      </w:r>
      <w:r>
        <w:rPr>
          <w:rFonts w:ascii="Helvetica" w:hAnsi="Helvetica" w:hint="default"/>
          <w:outline w:val="0"/>
          <w:color w:val="646689"/>
          <w:sz w:val="26"/>
          <w:szCs w:val="26"/>
          <w:u w:color="646689"/>
          <w:rtl w:val="0"/>
          <w14:textFill>
            <w14:solidFill>
              <w14:srgbClr w14:val="646689"/>
            </w14:solidFill>
          </w14:textFill>
        </w:rPr>
        <w:t xml:space="preserve">ół </w:t>
      </w:r>
      <w:r>
        <w:rPr>
          <w:rFonts w:ascii="Helvetica" w:hAnsi="Helvetica"/>
          <w:outline w:val="0"/>
          <w:color w:val="646689"/>
          <w:sz w:val="26"/>
          <w:szCs w:val="26"/>
          <w:u w:color="646689"/>
          <w:rtl w:val="0"/>
          <w14:textFill>
            <w14:solidFill>
              <w14:srgbClr w14:val="646689"/>
            </w14:solidFill>
          </w14:textFill>
        </w:rPr>
        <w:t>profesjonalist</w:t>
      </w:r>
      <w:r>
        <w:rPr>
          <w:rFonts w:ascii="Helvetica" w:hAnsi="Helvetica" w:hint="default"/>
          <w:outline w:val="0"/>
          <w:color w:val="646689"/>
          <w:sz w:val="26"/>
          <w:szCs w:val="26"/>
          <w:u w:color="646689"/>
          <w:rtl w:val="0"/>
          <w:lang w:val="es-ES_tradnl"/>
          <w14:textFill>
            <w14:solidFill>
              <w14:srgbClr w14:val="646689"/>
            </w14:solidFill>
          </w14:textFill>
        </w:rPr>
        <w:t>ó</w:t>
      </w:r>
      <w:r>
        <w:rPr>
          <w:rFonts w:ascii="Helvetica" w:hAnsi="Helvetica"/>
          <w:outline w:val="0"/>
          <w:color w:val="646689"/>
          <w:sz w:val="26"/>
          <w:szCs w:val="26"/>
          <w:u w:color="646689"/>
          <w:rtl w:val="0"/>
          <w14:textFill>
            <w14:solidFill>
              <w14:srgbClr w14:val="646689"/>
            </w14:solidFill>
          </w14:textFill>
        </w:rPr>
        <w:t>w z zakresu doradztwa, prawa europejskiego i marketingu, kt</w:t>
      </w:r>
      <w:r>
        <w:rPr>
          <w:rFonts w:ascii="Helvetica" w:hAnsi="Helvetica" w:hint="default"/>
          <w:outline w:val="0"/>
          <w:color w:val="646689"/>
          <w:sz w:val="26"/>
          <w:szCs w:val="26"/>
          <w:u w:color="646689"/>
          <w:rtl w:val="0"/>
          <w:lang w:val="es-ES_tradnl"/>
          <w14:textFill>
            <w14:solidFill>
              <w14:srgbClr w14:val="646689"/>
            </w14:solidFill>
          </w14:textFill>
        </w:rPr>
        <w:t>ó</w:t>
      </w:r>
      <w:r>
        <w:rPr>
          <w:rFonts w:ascii="Helvetica" w:hAnsi="Helvetica"/>
          <w:outline w:val="0"/>
          <w:color w:val="646689"/>
          <w:sz w:val="26"/>
          <w:szCs w:val="26"/>
          <w:u w:color="646689"/>
          <w:rtl w:val="0"/>
          <w14:textFill>
            <w14:solidFill>
              <w14:srgbClr w14:val="646689"/>
            </w14:solidFill>
          </w14:textFill>
        </w:rPr>
        <w:t>rzy pozwol</w:t>
      </w:r>
      <w:r>
        <w:rPr>
          <w:rFonts w:ascii="Helvetica" w:hAnsi="Helvetica" w:hint="default"/>
          <w:outline w:val="0"/>
          <w:color w:val="646689"/>
          <w:sz w:val="26"/>
          <w:szCs w:val="26"/>
          <w:u w:color="646689"/>
          <w:rtl w:val="0"/>
          <w14:textFill>
            <w14:solidFill>
              <w14:srgbClr w14:val="646689"/>
            </w14:solidFill>
          </w14:textFill>
        </w:rPr>
        <w:t xml:space="preserve">ą </w:t>
      </w:r>
      <w:r>
        <w:rPr>
          <w:rFonts w:ascii="Helvetica" w:hAnsi="Helvetica"/>
          <w:outline w:val="0"/>
          <w:color w:val="646689"/>
          <w:sz w:val="26"/>
          <w:szCs w:val="26"/>
          <w:u w:color="646689"/>
          <w:rtl w:val="0"/>
          <w14:textFill>
            <w14:solidFill>
              <w14:srgbClr w14:val="646689"/>
            </w14:solidFill>
          </w14:textFill>
        </w:rPr>
        <w:t>Twojej firmie zaistnie</w:t>
      </w:r>
      <w:r>
        <w:rPr>
          <w:rFonts w:ascii="Helvetica" w:hAnsi="Helvetica" w:hint="default"/>
          <w:outline w:val="0"/>
          <w:color w:val="646689"/>
          <w:sz w:val="26"/>
          <w:szCs w:val="26"/>
          <w:u w:color="646689"/>
          <w:rtl w:val="0"/>
          <w14:textFill>
            <w14:solidFill>
              <w14:srgbClr w14:val="646689"/>
            </w14:solidFill>
          </w14:textFill>
        </w:rPr>
        <w:t xml:space="preserve">ć </w:t>
      </w:r>
      <w:r>
        <w:rPr>
          <w:rFonts w:ascii="Helvetica" w:hAnsi="Helvetica"/>
          <w:outline w:val="0"/>
          <w:color w:val="646689"/>
          <w:sz w:val="26"/>
          <w:szCs w:val="26"/>
          <w:u w:color="646689"/>
          <w:rtl w:val="0"/>
          <w14:textFill>
            <w14:solidFill>
              <w14:srgbClr w14:val="646689"/>
            </w14:solidFill>
          </w14:textFill>
        </w:rPr>
        <w:t>na europejskim rynku wyrob</w:t>
      </w:r>
      <w:r>
        <w:rPr>
          <w:rFonts w:ascii="Helvetica" w:hAnsi="Helvetica" w:hint="default"/>
          <w:outline w:val="0"/>
          <w:color w:val="646689"/>
          <w:sz w:val="26"/>
          <w:szCs w:val="26"/>
          <w:u w:color="646689"/>
          <w:rtl w:val="0"/>
          <w:lang w:val="es-ES_tradnl"/>
          <w14:textFill>
            <w14:solidFill>
              <w14:srgbClr w14:val="646689"/>
            </w14:solidFill>
          </w14:textFill>
        </w:rPr>
        <w:t>ó</w:t>
      </w:r>
      <w:r>
        <w:rPr>
          <w:rFonts w:ascii="Helvetica" w:hAnsi="Helvetica"/>
          <w:outline w:val="0"/>
          <w:color w:val="646689"/>
          <w:sz w:val="26"/>
          <w:szCs w:val="26"/>
          <w:u w:color="646689"/>
          <w:rtl w:val="0"/>
          <w14:textFill>
            <w14:solidFill>
              <w14:srgbClr w14:val="646689"/>
            </w14:solidFill>
          </w14:textFill>
        </w:rPr>
        <w:t>w medycznych.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Helvetica" w:cs="Helvetica" w:hAnsi="Helvetica" w:eastAsia="Helvetica"/>
          <w:outline w:val="0"/>
          <w:color w:val="646689"/>
          <w:sz w:val="26"/>
          <w:szCs w:val="26"/>
          <w:u w:color="646689"/>
          <w14:textFill>
            <w14:solidFill>
              <w14:srgbClr w14:val="646689"/>
            </w14:solidFill>
          </w14:textFill>
        </w:rPr>
      </w:pPr>
      <w:r>
        <w:rPr>
          <w:rFonts w:ascii="Helvetica" w:hAnsi="Helvetica"/>
          <w:outline w:val="0"/>
          <w:color w:val="646689"/>
          <w:sz w:val="26"/>
          <w:szCs w:val="26"/>
          <w:u w:color="646689"/>
          <w:rtl w:val="0"/>
          <w14:textFill>
            <w14:solidFill>
              <w14:srgbClr w14:val="646689"/>
            </w14:solidFill>
          </w14:textFill>
        </w:rPr>
        <w:t>Zapewniamy przeprowadzenie przez pe</w:t>
      </w:r>
      <w:r>
        <w:rPr>
          <w:rFonts w:ascii="Helvetica" w:hAnsi="Helvetica" w:hint="default"/>
          <w:outline w:val="0"/>
          <w:color w:val="646689"/>
          <w:sz w:val="26"/>
          <w:szCs w:val="26"/>
          <w:u w:color="646689"/>
          <w:rtl w:val="0"/>
          <w14:textFill>
            <w14:solidFill>
              <w14:srgbClr w14:val="646689"/>
            </w14:solidFill>
          </w14:textFill>
        </w:rPr>
        <w:t>ł</w:t>
      </w:r>
      <w:r>
        <w:rPr>
          <w:rFonts w:ascii="Helvetica" w:hAnsi="Helvetica"/>
          <w:outline w:val="0"/>
          <w:color w:val="646689"/>
          <w:sz w:val="26"/>
          <w:szCs w:val="26"/>
          <w:u w:color="646689"/>
          <w:rtl w:val="0"/>
          <w14:textFill>
            <w14:solidFill>
              <w14:srgbClr w14:val="646689"/>
            </w14:solidFill>
          </w14:textFill>
        </w:rPr>
        <w:t>en proces zaistnienia europejskim rynku wyrob</w:t>
      </w:r>
      <w:r>
        <w:rPr>
          <w:rFonts w:ascii="Helvetica" w:hAnsi="Helvetica" w:hint="default"/>
          <w:outline w:val="0"/>
          <w:color w:val="646689"/>
          <w:sz w:val="26"/>
          <w:szCs w:val="26"/>
          <w:u w:color="646689"/>
          <w:rtl w:val="0"/>
          <w:lang w:val="es-ES_tradnl"/>
          <w14:textFill>
            <w14:solidFill>
              <w14:srgbClr w14:val="646689"/>
            </w14:solidFill>
          </w14:textFill>
        </w:rPr>
        <w:t>ó</w:t>
      </w:r>
      <w:r>
        <w:rPr>
          <w:rFonts w:ascii="Helvetica" w:hAnsi="Helvetica"/>
          <w:outline w:val="0"/>
          <w:color w:val="646689"/>
          <w:sz w:val="26"/>
          <w:szCs w:val="26"/>
          <w:u w:color="646689"/>
          <w:rtl w:val="0"/>
          <w14:textFill>
            <w14:solidFill>
              <w14:srgbClr w14:val="646689"/>
            </w14:solidFill>
          </w14:textFill>
        </w:rPr>
        <w:t>w medycznych, pocz</w:t>
      </w:r>
      <w:r>
        <w:rPr>
          <w:rFonts w:ascii="Helvetica" w:hAnsi="Helvetica" w:hint="default"/>
          <w:outline w:val="0"/>
          <w:color w:val="646689"/>
          <w:sz w:val="26"/>
          <w:szCs w:val="26"/>
          <w:u w:color="646689"/>
          <w:rtl w:val="0"/>
          <w14:textFill>
            <w14:solidFill>
              <w14:srgbClr w14:val="646689"/>
            </w14:solidFill>
          </w14:textFill>
        </w:rPr>
        <w:t>ą</w:t>
      </w:r>
      <w:r>
        <w:rPr>
          <w:rFonts w:ascii="Helvetica" w:hAnsi="Helvetica"/>
          <w:outline w:val="0"/>
          <w:color w:val="646689"/>
          <w:sz w:val="26"/>
          <w:szCs w:val="26"/>
          <w:u w:color="646689"/>
          <w:rtl w:val="0"/>
          <w14:textFill>
            <w14:solidFill>
              <w14:srgbClr w14:val="646689"/>
            </w14:solidFill>
          </w14:textFill>
        </w:rPr>
        <w:t>wszy od przygotowania kompleksowej strategii wdro</w:t>
      </w:r>
      <w:r>
        <w:rPr>
          <w:rFonts w:ascii="Helvetica" w:hAnsi="Helvetica" w:hint="default"/>
          <w:outline w:val="0"/>
          <w:color w:val="646689"/>
          <w:sz w:val="26"/>
          <w:szCs w:val="26"/>
          <w:u w:color="646689"/>
          <w:rtl w:val="0"/>
          <w14:textFill>
            <w14:solidFill>
              <w14:srgbClr w14:val="646689"/>
            </w14:solidFill>
          </w14:textFill>
        </w:rPr>
        <w:t>ż</w:t>
      </w:r>
      <w:r>
        <w:rPr>
          <w:rFonts w:ascii="Helvetica" w:hAnsi="Helvetica"/>
          <w:outline w:val="0"/>
          <w:color w:val="646689"/>
          <w:sz w:val="26"/>
          <w:szCs w:val="26"/>
          <w:u w:color="646689"/>
          <w:rtl w:val="0"/>
          <w14:textFill>
            <w14:solidFill>
              <w14:srgbClr w14:val="646689"/>
            </w14:solidFill>
          </w14:textFill>
        </w:rPr>
        <w:t>enia produktu, po przegl</w:t>
      </w:r>
      <w:r>
        <w:rPr>
          <w:rFonts w:ascii="Helvetica" w:hAnsi="Helvetica" w:hint="default"/>
          <w:outline w:val="0"/>
          <w:color w:val="646689"/>
          <w:sz w:val="26"/>
          <w:szCs w:val="26"/>
          <w:u w:color="646689"/>
          <w:rtl w:val="0"/>
          <w14:textFill>
            <w14:solidFill>
              <w14:srgbClr w14:val="646689"/>
            </w14:solidFill>
          </w14:textFill>
        </w:rPr>
        <w:t>ą</w:t>
      </w:r>
      <w:r>
        <w:rPr>
          <w:rFonts w:ascii="Helvetica" w:hAnsi="Helvetica"/>
          <w:outline w:val="0"/>
          <w:color w:val="646689"/>
          <w:sz w:val="26"/>
          <w:szCs w:val="26"/>
          <w:u w:color="646689"/>
          <w:rtl w:val="0"/>
          <w14:textFill>
            <w14:solidFill>
              <w14:srgbClr w14:val="646689"/>
            </w14:solidFill>
          </w14:textFill>
        </w:rPr>
        <w:t>d dokumentacji, reprezentacj</w:t>
      </w:r>
      <w:r>
        <w:rPr>
          <w:rFonts w:ascii="Helvetica" w:hAnsi="Helvetica" w:hint="default"/>
          <w:outline w:val="0"/>
          <w:color w:val="646689"/>
          <w:sz w:val="26"/>
          <w:szCs w:val="26"/>
          <w:u w:color="646689"/>
          <w:rtl w:val="0"/>
          <w14:textFill>
            <w14:solidFill>
              <w14:srgbClr w14:val="646689"/>
            </w14:solidFill>
          </w14:textFill>
        </w:rPr>
        <w:t xml:space="preserve">ę </w:t>
      </w:r>
      <w:r>
        <w:rPr>
          <w:rFonts w:ascii="Helvetica" w:hAnsi="Helvetica"/>
          <w:outline w:val="0"/>
          <w:color w:val="646689"/>
          <w:sz w:val="26"/>
          <w:szCs w:val="26"/>
          <w:u w:color="646689"/>
          <w:rtl w:val="0"/>
          <w14:textFill>
            <w14:solidFill>
              <w14:srgbClr w14:val="646689"/>
            </w14:solidFill>
          </w14:textFill>
        </w:rPr>
        <w:t>prawn</w:t>
      </w:r>
      <w:r>
        <w:rPr>
          <w:rFonts w:ascii="Helvetica" w:hAnsi="Helvetica" w:hint="default"/>
          <w:outline w:val="0"/>
          <w:color w:val="646689"/>
          <w:sz w:val="26"/>
          <w:szCs w:val="26"/>
          <w:u w:color="646689"/>
          <w:rtl w:val="0"/>
          <w14:textFill>
            <w14:solidFill>
              <w14:srgbClr w14:val="646689"/>
            </w14:solidFill>
          </w14:textFill>
        </w:rPr>
        <w:t>ą</w:t>
      </w:r>
      <w:r>
        <w:rPr>
          <w:rFonts w:ascii="Helvetica" w:hAnsi="Helvetica"/>
          <w:outline w:val="0"/>
          <w:color w:val="646689"/>
          <w:sz w:val="26"/>
          <w:szCs w:val="26"/>
          <w:u w:color="646689"/>
          <w:rtl w:val="0"/>
          <w14:textFill>
            <w14:solidFill>
              <w14:srgbClr w14:val="646689"/>
            </w14:solidFill>
          </w14:textFill>
        </w:rPr>
        <w:t>, rejestracj</w:t>
      </w:r>
      <w:r>
        <w:rPr>
          <w:rFonts w:ascii="Helvetica" w:hAnsi="Helvetica" w:hint="default"/>
          <w:outline w:val="0"/>
          <w:color w:val="646689"/>
          <w:sz w:val="26"/>
          <w:szCs w:val="26"/>
          <w:u w:color="646689"/>
          <w:rtl w:val="0"/>
          <w14:textFill>
            <w14:solidFill>
              <w14:srgbClr w14:val="646689"/>
            </w14:solidFill>
          </w14:textFill>
        </w:rPr>
        <w:t xml:space="preserve">ę </w:t>
      </w:r>
      <w:r>
        <w:rPr>
          <w:rFonts w:ascii="Helvetica" w:hAnsi="Helvetica"/>
          <w:outline w:val="0"/>
          <w:color w:val="646689"/>
          <w:sz w:val="26"/>
          <w:szCs w:val="26"/>
          <w:u w:color="646689"/>
          <w:rtl w:val="0"/>
          <w14:textFill>
            <w14:solidFill>
              <w14:srgbClr w14:val="646689"/>
            </w14:solidFill>
          </w14:textFill>
        </w:rPr>
        <w:t>produktu i jego wdro</w:t>
      </w:r>
      <w:r>
        <w:rPr>
          <w:rFonts w:ascii="Helvetica" w:hAnsi="Helvetica" w:hint="default"/>
          <w:outline w:val="0"/>
          <w:color w:val="646689"/>
          <w:sz w:val="26"/>
          <w:szCs w:val="26"/>
          <w:u w:color="646689"/>
          <w:rtl w:val="0"/>
          <w14:textFill>
            <w14:solidFill>
              <w14:srgbClr w14:val="646689"/>
            </w14:solidFill>
          </w14:textFill>
        </w:rPr>
        <w:t>ż</w:t>
      </w:r>
      <w:r>
        <w:rPr>
          <w:rFonts w:ascii="Helvetica" w:hAnsi="Helvetica"/>
          <w:outline w:val="0"/>
          <w:color w:val="646689"/>
          <w:sz w:val="26"/>
          <w:szCs w:val="26"/>
          <w:u w:color="646689"/>
          <w:rtl w:val="0"/>
          <w14:textFill>
            <w14:solidFill>
              <w14:srgbClr w14:val="646689"/>
            </w14:solidFill>
          </w14:textFill>
        </w:rPr>
        <w:t>enie na rynek oraz nadz</w:t>
      </w:r>
      <w:r>
        <w:rPr>
          <w:rFonts w:ascii="Helvetica" w:hAnsi="Helvetica" w:hint="default"/>
          <w:outline w:val="0"/>
          <w:color w:val="646689"/>
          <w:sz w:val="26"/>
          <w:szCs w:val="26"/>
          <w:u w:color="646689"/>
          <w:rtl w:val="0"/>
          <w:lang w:val="es-ES_tradnl"/>
          <w14:textFill>
            <w14:solidFill>
              <w14:srgbClr w14:val="646689"/>
            </w14:solidFill>
          </w14:textFill>
        </w:rPr>
        <w:t>ó</w:t>
      </w:r>
      <w:r>
        <w:rPr>
          <w:rFonts w:ascii="Helvetica" w:hAnsi="Helvetica"/>
          <w:outline w:val="0"/>
          <w:color w:val="646689"/>
          <w:sz w:val="26"/>
          <w:szCs w:val="26"/>
          <w:u w:color="646689"/>
          <w:rtl w:val="0"/>
          <w14:textFill>
            <w14:solidFill>
              <w14:srgbClr w14:val="646689"/>
            </w14:solidFill>
          </w14:textFill>
        </w:rPr>
        <w:t>r nad jego rozwojem.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Helvetica" w:cs="Helvetica" w:hAnsi="Helvetica" w:eastAsia="Helvetica"/>
          <w:outline w:val="0"/>
          <w:color w:val="646689"/>
          <w:sz w:val="36"/>
          <w:szCs w:val="36"/>
          <w:u w:color="646689"/>
          <w:shd w:val="clear" w:color="auto" w:fill="ffffff"/>
          <w14:textFill>
            <w14:solidFill>
              <w14:srgbClr w14:val="646689"/>
            </w14:solidFill>
          </w14:textFill>
        </w:rPr>
      </w:pPr>
    </w:p>
    <w:p>
      <w:pPr>
        <w:pStyle w:val="heading 2"/>
      </w:pPr>
      <w:r>
        <w:rPr>
          <w:rtl w:val="0"/>
        </w:rPr>
        <w:t>Skontaktuj si</w:t>
      </w:r>
      <w:r>
        <w:rPr>
          <w:rtl w:val="0"/>
        </w:rPr>
        <w:t xml:space="preserve">ę </w:t>
      </w:r>
      <w:r>
        <w:rPr>
          <w:rtl w:val="0"/>
        </w:rPr>
        <w:t>z nami</w:t>
      </w:r>
    </w:p>
    <w:tbl>
      <w:tblPr>
        <w:tblW w:w="905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527"/>
        <w:gridCol w:w="4527"/>
      </w:tblGrid>
      <w:tr>
        <w:tblPrEx>
          <w:shd w:val="clear" w:color="auto" w:fill="cdd4e9"/>
        </w:tblPrEx>
        <w:trPr>
          <w:trHeight w:val="1925" w:hRule="atLeast"/>
        </w:trPr>
        <w:tc>
          <w:tcPr>
            <w:tcW w:type="dxa" w:w="45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  <w:rPr>
                <w:u w:color="3b3f5c"/>
              </w:rPr>
            </w:pPr>
            <w:r>
              <w:rPr>
                <w:rFonts w:ascii="Inter SemiBold" w:cs="Inter SemiBold" w:hAnsi="Inter SemiBold" w:eastAsia="Inter SemiBold"/>
                <w:outline w:val="0"/>
                <w:color w:val="1f3763"/>
                <w:sz w:val="32"/>
                <w:szCs w:val="32"/>
                <w:u w:color="1f3763"/>
                <w:rtl w:val="0"/>
                <w:lang w:val="de-DE"/>
                <w14:textFill>
                  <w14:solidFill>
                    <w14:srgbClr w14:val="1F3763"/>
                  </w14:solidFill>
                </w14:textFill>
              </w:rPr>
              <w:t>Micha</w:t>
            </w:r>
            <w:r>
              <w:rPr>
                <w:rFonts w:ascii="Inter SemiBold" w:cs="Inter SemiBold" w:hAnsi="Inter SemiBold" w:eastAsia="Inter SemiBold"/>
                <w:outline w:val="0"/>
                <w:color w:val="1f3763"/>
                <w:sz w:val="32"/>
                <w:szCs w:val="32"/>
                <w:u w:color="1f3763"/>
                <w:rtl w:val="0"/>
                <w14:textFill>
                  <w14:solidFill>
                    <w14:srgbClr w14:val="1F3763"/>
                  </w14:solidFill>
                </w14:textFill>
              </w:rPr>
              <w:t xml:space="preserve">ł </w:t>
            </w:r>
            <w:r>
              <w:rPr>
                <w:rFonts w:ascii="Inter SemiBold" w:cs="Inter SemiBold" w:hAnsi="Inter SemiBold" w:eastAsia="Inter SemiBold"/>
                <w:outline w:val="0"/>
                <w:color w:val="1f3763"/>
                <w:sz w:val="32"/>
                <w:szCs w:val="32"/>
                <w:u w:color="1f3763"/>
                <w:rtl w:val="0"/>
                <w14:textFill>
                  <w14:solidFill>
                    <w14:srgbClr w14:val="1F3763"/>
                  </w14:solidFill>
                </w14:textFill>
              </w:rPr>
              <w:t>D</w:t>
            </w:r>
            <w:r>
              <w:rPr>
                <w:rFonts w:ascii="Inter SemiBold" w:cs="Inter SemiBold" w:hAnsi="Inter SemiBold" w:eastAsia="Inter SemiBold"/>
                <w:outline w:val="0"/>
                <w:color w:val="1f3763"/>
                <w:sz w:val="32"/>
                <w:szCs w:val="32"/>
                <w:u w:color="1f3763"/>
                <w:rtl w:val="0"/>
                <w14:textFill>
                  <w14:solidFill>
                    <w14:srgbClr w14:val="1F3763"/>
                  </w14:solidFill>
                </w14:textFill>
              </w:rPr>
              <w:t>ą</w:t>
            </w:r>
            <w:r>
              <w:rPr>
                <w:rFonts w:ascii="Inter SemiBold" w:cs="Inter SemiBold" w:hAnsi="Inter SemiBold" w:eastAsia="Inter SemiBold"/>
                <w:outline w:val="0"/>
                <w:color w:val="1f3763"/>
                <w:sz w:val="32"/>
                <w:szCs w:val="32"/>
                <w:u w:color="1f3763"/>
                <w:rtl w:val="0"/>
                <w14:textFill>
                  <w14:solidFill>
                    <w14:srgbClr w14:val="1F3763"/>
                  </w14:solidFill>
                </w14:textFill>
              </w:rPr>
              <w:t>browski</w:t>
            </w:r>
            <w:r>
              <w:rPr>
                <w:u w:color="3b3f5c"/>
              </w:rPr>
              <w:br w:type="textWrapping"/>
            </w:r>
            <w:r>
              <w:rPr>
                <w:u w:color="3b3f5c"/>
                <w:rtl w:val="0"/>
              </w:rPr>
              <w:t>Dyrektor Zarz</w:t>
            </w:r>
            <w:r>
              <w:rPr>
                <w:u w:color="3b3f5c"/>
                <w:rtl w:val="0"/>
              </w:rPr>
              <w:t>ą</w:t>
            </w:r>
            <w:r>
              <w:rPr>
                <w:u w:color="3b3f5c"/>
                <w:rtl w:val="0"/>
              </w:rPr>
              <w:t>dzaj</w:t>
            </w:r>
            <w:r>
              <w:rPr>
                <w:u w:color="3b3f5c"/>
                <w:rtl w:val="0"/>
              </w:rPr>
              <w:t>ą</w:t>
            </w:r>
            <w:r>
              <w:rPr>
                <w:u w:color="3b3f5c"/>
                <w:rtl w:val="0"/>
              </w:rPr>
              <w:t>cy</w:t>
            </w:r>
            <w:r>
              <w:rPr>
                <w:u w:color="3b3f5c"/>
              </w:rPr>
              <w:br w:type="textWrapping"/>
            </w:r>
            <w:r>
              <w:rPr>
                <w:u w:color="3b3f5c"/>
                <w:rtl w:val="0"/>
              </w:rPr>
              <w:t>KLANG! Media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u w:color="ff0000"/>
                <w:rtl w:val="0"/>
              </w:rPr>
              <w:t xml:space="preserve">nr tel: (+48) 728 115 660 </w:t>
            </w:r>
            <w:r>
              <w:rPr>
                <w:sz w:val="24"/>
                <w:szCs w:val="24"/>
                <w:u w:color="ff0000"/>
              </w:rPr>
              <w:br w:type="textWrapping"/>
            </w:r>
            <w:r>
              <w:rPr>
                <w:sz w:val="24"/>
                <w:szCs w:val="24"/>
                <w:u w:color="ff0000"/>
                <w:rtl w:val="0"/>
              </w:rPr>
              <w:t>e-mail: m.dabrowski@klangmedia.pl</w:t>
            </w:r>
          </w:p>
        </w:tc>
        <w:tc>
          <w:tcPr>
            <w:tcW w:type="dxa" w:w="45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  <w:rPr>
                <w:u w:color="3b3f5c"/>
              </w:rPr>
            </w:pPr>
            <w:r>
              <w:rPr>
                <w:rFonts w:ascii="Inter SemiBold" w:cs="Inter SemiBold" w:hAnsi="Inter SemiBold" w:eastAsia="Inter SemiBold"/>
                <w:outline w:val="0"/>
                <w:color w:val="1f3763"/>
                <w:sz w:val="32"/>
                <w:szCs w:val="32"/>
                <w:u w:color="1f3763"/>
                <w:rtl w:val="0"/>
                <w14:textFill>
                  <w14:solidFill>
                    <w14:srgbClr w14:val="1F3763"/>
                  </w14:solidFill>
                </w14:textFill>
              </w:rPr>
              <w:t>Katarzyna Kuczy</w:t>
            </w:r>
            <w:r>
              <w:rPr>
                <w:rFonts w:ascii="Inter SemiBold" w:cs="Inter SemiBold" w:hAnsi="Inter SemiBold" w:eastAsia="Inter SemiBold"/>
                <w:outline w:val="0"/>
                <w:color w:val="1f3763"/>
                <w:sz w:val="32"/>
                <w:szCs w:val="32"/>
                <w:u w:color="1f3763"/>
                <w:rtl w:val="0"/>
                <w14:textFill>
                  <w14:solidFill>
                    <w14:srgbClr w14:val="1F3763"/>
                  </w14:solidFill>
                </w14:textFill>
              </w:rPr>
              <w:t>ń</w:t>
            </w:r>
            <w:r>
              <w:rPr>
                <w:rFonts w:ascii="Inter SemiBold" w:cs="Inter SemiBold" w:hAnsi="Inter SemiBold" w:eastAsia="Inter SemiBold"/>
                <w:outline w:val="0"/>
                <w:color w:val="1f3763"/>
                <w:sz w:val="32"/>
                <w:szCs w:val="32"/>
                <w:u w:color="1f3763"/>
                <w:rtl w:val="0"/>
                <w14:textFill>
                  <w14:solidFill>
                    <w14:srgbClr w14:val="1F3763"/>
                  </w14:solidFill>
                </w14:textFill>
              </w:rPr>
              <w:t>ska</w:t>
            </w:r>
            <w:r>
              <w:rPr>
                <w:u w:color="3b3f5c"/>
              </w:rPr>
              <w:br w:type="textWrapping"/>
            </w:r>
            <w:r>
              <w:rPr>
                <w:u w:color="3b3f5c"/>
                <w:rtl w:val="0"/>
                <w:lang w:val="en-US"/>
              </w:rPr>
              <w:t>Senior PR Account Executive</w:t>
            </w:r>
            <w:r>
              <w:rPr>
                <w:u w:color="3b3f5c"/>
              </w:rPr>
              <w:br w:type="textWrapping"/>
            </w:r>
            <w:r>
              <w:rPr>
                <w:u w:color="3b3f5c"/>
                <w:rtl w:val="0"/>
              </w:rPr>
              <w:t>KLANG! Media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u w:color="ff0000"/>
                <w:rtl w:val="0"/>
              </w:rPr>
              <w:t>nr tel: (+48) 575 567 885</w:t>
            </w:r>
            <w:r>
              <w:rPr>
                <w:sz w:val="24"/>
                <w:szCs w:val="24"/>
                <w:u w:color="ff0000"/>
              </w:rPr>
              <w:br w:type="textWrapping"/>
            </w:r>
            <w:r>
              <w:rPr>
                <w:sz w:val="24"/>
                <w:szCs w:val="24"/>
                <w:u w:color="ff0000"/>
                <w:rtl w:val="0"/>
              </w:rPr>
              <w:t>e-mail: k.kuczynska@klangmedia.pl</w:t>
            </w:r>
          </w:p>
        </w:tc>
      </w:tr>
    </w:tbl>
    <w:p>
      <w:pPr>
        <w:pStyle w:val="heading 2"/>
        <w:widowControl w:val="0"/>
        <w:spacing w:line="240" w:lineRule="auto"/>
        <w:ind w:left="108" w:hanging="108"/>
        <w:jc w:val="left"/>
      </w:pPr>
      <w:r/>
    </w:p>
    <w:sectPr>
      <w:headerReference w:type="default" r:id="rId5"/>
      <w:footerReference w:type="default" r:id="rId6"/>
      <w:pgSz w:w="11900" w:h="16840" w:orient="portrait"/>
      <w:pgMar w:top="1560" w:right="1417" w:bottom="1417" w:left="1417" w:header="675" w:footer="1165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Inter">
    <w:charset w:val="00"/>
    <w:family w:val="roman"/>
    <w:pitch w:val="default"/>
  </w:font>
  <w:font w:name="Inter Light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Inter Semi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</w:pPr>
    <w:r>
      <w:rPr>
        <w:outline w:val="0"/>
        <w:color w:val="000000"/>
        <w:sz w:val="20"/>
        <w:szCs w:val="20"/>
        <w:u w:color="000000"/>
        <w14:textFill>
          <w14:solidFill>
            <w14:srgbClr w14:val="000000"/>
          </w14:solidFill>
        </w14:textFill>
      </w:rPr>
      <w:drawing>
        <wp:inline distT="0" distB="0" distL="0" distR="0">
          <wp:extent cx="2971800" cy="28575"/>
          <wp:effectExtent l="0" t="0" r="0" b="0"/>
          <wp:docPr id="1073741826" name="officeArt object" descr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1" descr="Picture 1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285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footer"/>
      <w:tabs>
        <w:tab w:val="right" w:pos="9046"/>
        <w:tab w:val="clear" w:pos="9072"/>
      </w:tabs>
      <w:jc w:val="left"/>
    </w:pPr>
    <w:r>
      <w:rPr>
        <w:outline w:val="0"/>
        <w:color w:val="000000"/>
        <w:sz w:val="20"/>
        <w:szCs w:val="20"/>
        <w:u w:color="000000"/>
        <w14:textFill>
          <w14:solidFill>
            <w14:srgbClr w14:val="000000"/>
          </w14:solidFill>
        </w14:textFill>
      </w:rPr>
      <w:drawing>
        <wp:inline distT="0" distB="0" distL="0" distR="0">
          <wp:extent cx="180975" cy="180975"/>
          <wp:effectExtent l="0" t="0" r="0" b="0"/>
          <wp:docPr id="1073741827" name="officeArt object" descr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9" descr="Picture 9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" cy="1809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20"/>
        <w:szCs w:val="20"/>
        <w:rtl w:val="0"/>
      </w:rPr>
      <w:tab/>
      <w:t>www.mdrregulator.com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  <w:jc w:val="center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26033</wp:posOffset>
              </wp:positionH>
              <wp:positionV relativeFrom="page">
                <wp:posOffset>0</wp:posOffset>
              </wp:positionV>
              <wp:extent cx="7534275" cy="1000125"/>
              <wp:effectExtent l="0" t="0" r="0" b="0"/>
              <wp:wrapNone/>
              <wp:docPr id="1073741825" name="officeArt object" descr="Prostoką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100012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2.0pt;margin-top:0.0pt;width:593.2pt;height:78.8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2F2F2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rtl w:val="0"/>
      </w:rPr>
      <w:t>Informacja prasowa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Inter" w:cs="Inter" w:hAnsi="Inter" w:eastAsia="Inter"/>
      <w:b w:val="0"/>
      <w:bCs w:val="0"/>
      <w:i w:val="0"/>
      <w:iCs w:val="0"/>
      <w:caps w:val="0"/>
      <w:smallCaps w:val="0"/>
      <w:strike w:val="0"/>
      <w:dstrike w:val="0"/>
      <w:outline w:val="0"/>
      <w:color w:val="3b3f5c"/>
      <w:spacing w:val="0"/>
      <w:kern w:val="0"/>
      <w:position w:val="0"/>
      <w:sz w:val="26"/>
      <w:szCs w:val="26"/>
      <w:u w:val="none" w:color="3b3f5c"/>
      <w:vertAlign w:val="baseline"/>
      <w14:textFill>
        <w14:solidFill>
          <w14:srgbClr w14:val="3B3F5C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00" w:lineRule="auto"/>
      <w:ind w:left="0" w:right="0" w:firstLine="0"/>
      <w:jc w:val="both"/>
      <w:outlineLvl w:val="9"/>
    </w:pPr>
    <w:rPr>
      <w:rFonts w:ascii="Inter" w:cs="Inter" w:hAnsi="Inter" w:eastAsia="Inter"/>
      <w:b w:val="0"/>
      <w:bCs w:val="0"/>
      <w:i w:val="0"/>
      <w:iCs w:val="0"/>
      <w:caps w:val="0"/>
      <w:smallCaps w:val="0"/>
      <w:strike w:val="0"/>
      <w:dstrike w:val="0"/>
      <w:outline w:val="0"/>
      <w:color w:val="3b3f5c"/>
      <w:spacing w:val="0"/>
      <w:kern w:val="0"/>
      <w:position w:val="0"/>
      <w:sz w:val="26"/>
      <w:szCs w:val="26"/>
      <w:u w:val="none" w:color="000000"/>
      <w:vertAlign w:val="baseline"/>
      <w14:textOutline>
        <w14:noFill/>
      </w14:textOutline>
      <w14:textFill>
        <w14:solidFill>
          <w14:srgbClr w14:val="3B3F5C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Inter" w:cs="Inter" w:hAnsi="Inter" w:eastAsia="Inter"/>
      <w:b w:val="0"/>
      <w:bCs w:val="0"/>
      <w:i w:val="0"/>
      <w:iCs w:val="0"/>
      <w:caps w:val="0"/>
      <w:smallCaps w:val="0"/>
      <w:strike w:val="0"/>
      <w:dstrike w:val="0"/>
      <w:outline w:val="0"/>
      <w:color w:val="3b3f5c"/>
      <w:spacing w:val="0"/>
      <w:kern w:val="0"/>
      <w:position w:val="0"/>
      <w:sz w:val="26"/>
      <w:szCs w:val="26"/>
      <w:u w:val="none" w:color="3b3f5c"/>
      <w:vertAlign w:val="baseline"/>
      <w14:textFill>
        <w14:solidFill>
          <w14:srgbClr w14:val="3B3F5C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360" w:lineRule="auto"/>
      <w:ind w:left="0" w:right="0" w:firstLine="0"/>
      <w:jc w:val="both"/>
      <w:outlineLvl w:val="0"/>
    </w:pPr>
    <w:rPr>
      <w:rFonts w:ascii="Inter Light" w:cs="Inter Light" w:hAnsi="Inter Light" w:eastAsia="Inter Light"/>
      <w:b w:val="0"/>
      <w:bCs w:val="0"/>
      <w:i w:val="0"/>
      <w:iCs w:val="0"/>
      <w:caps w:val="0"/>
      <w:smallCaps w:val="0"/>
      <w:strike w:val="0"/>
      <w:dstrike w:val="0"/>
      <w:outline w:val="0"/>
      <w:color w:val="2f5496"/>
      <w:spacing w:val="-60"/>
      <w:kern w:val="0"/>
      <w:position w:val="0"/>
      <w:sz w:val="80"/>
      <w:szCs w:val="80"/>
      <w:u w:val="none" w:color="2f5496"/>
      <w:vertAlign w:val="baseline"/>
      <w14:textFill>
        <w14:solidFill>
          <w14:srgbClr w14:val="2F5496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300" w:lineRule="auto"/>
      <w:ind w:left="0" w:right="0" w:firstLine="0"/>
      <w:jc w:val="both"/>
      <w:outlineLvl w:val="1"/>
    </w:pPr>
    <w:rPr>
      <w:rFonts w:ascii="Inter Light" w:cs="Inter Light" w:hAnsi="Inter Light" w:eastAsia="Inter Light"/>
      <w:b w:val="0"/>
      <w:bCs w:val="0"/>
      <w:i w:val="0"/>
      <w:iCs w:val="0"/>
      <w:caps w:val="0"/>
      <w:smallCaps w:val="0"/>
      <w:strike w:val="0"/>
      <w:dstrike w:val="0"/>
      <w:outline w:val="0"/>
      <w:color w:val="1c1e44"/>
      <w:spacing w:val="0"/>
      <w:kern w:val="0"/>
      <w:position w:val="0"/>
      <w:sz w:val="40"/>
      <w:szCs w:val="40"/>
      <w:u w:val="none" w:color="1c1e44"/>
      <w:vertAlign w:val="baseline"/>
      <w14:textFill>
        <w14:solidFill>
          <w14:srgbClr w14:val="1C1E44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