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7E24B" w14:textId="77777777" w:rsidR="006C0D39" w:rsidRDefault="006C0D39">
      <w:pPr>
        <w:rPr>
          <w:b/>
          <w:bCs/>
          <w:sz w:val="28"/>
          <w:szCs w:val="28"/>
        </w:rPr>
      </w:pPr>
    </w:p>
    <w:p w14:paraId="626111D7" w14:textId="65E408C0" w:rsidR="003D76EA" w:rsidRPr="0079504D" w:rsidRDefault="23AB65C1">
      <w:pPr>
        <w:rPr>
          <w:b/>
          <w:bCs/>
          <w:sz w:val="28"/>
          <w:szCs w:val="28"/>
        </w:rPr>
      </w:pPr>
      <w:r w:rsidRPr="38558732">
        <w:rPr>
          <w:b/>
          <w:bCs/>
          <w:sz w:val="28"/>
          <w:szCs w:val="28"/>
        </w:rPr>
        <w:t>Typowe i nietypowe problemy</w:t>
      </w:r>
      <w:r w:rsidR="004D1D41" w:rsidRPr="38558732">
        <w:rPr>
          <w:b/>
          <w:bCs/>
          <w:sz w:val="28"/>
          <w:szCs w:val="28"/>
        </w:rPr>
        <w:t xml:space="preserve"> w pracy zdalnej</w:t>
      </w:r>
      <w:r w:rsidR="00BE7213">
        <w:rPr>
          <w:b/>
          <w:bCs/>
          <w:sz w:val="28"/>
          <w:szCs w:val="28"/>
        </w:rPr>
        <w:t xml:space="preserve"> w p</w:t>
      </w:r>
      <w:r w:rsidR="46B03C67" w:rsidRPr="38558732">
        <w:rPr>
          <w:b/>
          <w:bCs/>
          <w:sz w:val="28"/>
          <w:szCs w:val="28"/>
        </w:rPr>
        <w:t>olskich firmach</w:t>
      </w:r>
    </w:p>
    <w:p w14:paraId="40F64098" w14:textId="603244D7" w:rsidR="005479A4" w:rsidRDefault="004D1D41" w:rsidP="006C0D39">
      <w:pPr>
        <w:jc w:val="both"/>
        <w:rPr>
          <w:b/>
          <w:bCs/>
        </w:rPr>
      </w:pPr>
      <w:r>
        <w:rPr>
          <w:b/>
          <w:bCs/>
        </w:rPr>
        <w:t xml:space="preserve">Organizacja i dostępność sprzętu to obszary, które </w:t>
      </w:r>
      <w:r w:rsidR="00C63AE1">
        <w:rPr>
          <w:b/>
          <w:bCs/>
        </w:rPr>
        <w:t xml:space="preserve">w pracy poza biurem najbardziej </w:t>
      </w:r>
      <w:r>
        <w:rPr>
          <w:b/>
          <w:bCs/>
        </w:rPr>
        <w:t xml:space="preserve">wymagają </w:t>
      </w:r>
      <w:r w:rsidR="00C63AE1">
        <w:rPr>
          <w:b/>
          <w:bCs/>
        </w:rPr>
        <w:t>usprawnień</w:t>
      </w:r>
      <w:r>
        <w:rPr>
          <w:b/>
          <w:bCs/>
        </w:rPr>
        <w:t xml:space="preserve">. Takie wnioski </w:t>
      </w:r>
      <w:r w:rsidR="00C63AE1">
        <w:rPr>
          <w:b/>
          <w:bCs/>
        </w:rPr>
        <w:t xml:space="preserve">zawiera raport </w:t>
      </w:r>
      <w:r w:rsidR="006F0DF0">
        <w:rPr>
          <w:b/>
          <w:bCs/>
        </w:rPr>
        <w:t>pt. „Które obszary w firmach są kluczowe dla efektywności pracy zdalnej”</w:t>
      </w:r>
      <w:r w:rsidR="00524AA7">
        <w:rPr>
          <w:b/>
          <w:bCs/>
        </w:rPr>
        <w:t xml:space="preserve"> </w:t>
      </w:r>
      <w:r w:rsidR="005479A4">
        <w:rPr>
          <w:b/>
          <w:bCs/>
        </w:rPr>
        <w:t>opracowan</w:t>
      </w:r>
      <w:r w:rsidR="00524AA7">
        <w:rPr>
          <w:b/>
          <w:bCs/>
        </w:rPr>
        <w:t>y</w:t>
      </w:r>
      <w:r w:rsidR="005479A4">
        <w:rPr>
          <w:b/>
          <w:bCs/>
        </w:rPr>
        <w:t xml:space="preserve"> przez psychologów organizacji z Inst</w:t>
      </w:r>
      <w:r w:rsidR="00524AA7">
        <w:rPr>
          <w:b/>
          <w:bCs/>
        </w:rPr>
        <w:t>ytutu Gaussa na podstawie badań</w:t>
      </w:r>
      <w:r w:rsidR="005479A4">
        <w:rPr>
          <w:b/>
          <w:bCs/>
        </w:rPr>
        <w:t xml:space="preserve"> Hinter.ai</w:t>
      </w:r>
      <w:r w:rsidR="00524AA7">
        <w:rPr>
          <w:b/>
          <w:bCs/>
        </w:rPr>
        <w:t xml:space="preserve">, przeprowadzonych w trakcie trwającej pandemii </w:t>
      </w:r>
      <w:proofErr w:type="spellStart"/>
      <w:r w:rsidR="00524AA7">
        <w:rPr>
          <w:b/>
          <w:bCs/>
        </w:rPr>
        <w:t>koronawirusa</w:t>
      </w:r>
      <w:proofErr w:type="spellEnd"/>
      <w:r w:rsidR="00524AA7">
        <w:rPr>
          <w:b/>
          <w:bCs/>
        </w:rPr>
        <w:t xml:space="preserve"> SARS-Co-V-2. Hinter.ai t</w:t>
      </w:r>
      <w:r w:rsidR="008629C8">
        <w:rPr>
          <w:b/>
          <w:bCs/>
        </w:rPr>
        <w:t xml:space="preserve">o narzędzie, które </w:t>
      </w:r>
      <w:r w:rsidR="00524AA7">
        <w:rPr>
          <w:b/>
          <w:bCs/>
        </w:rPr>
        <w:t xml:space="preserve">wykorzystując wiedzę i doświadczenie pracowników, </w:t>
      </w:r>
      <w:r>
        <w:rPr>
          <w:b/>
          <w:bCs/>
        </w:rPr>
        <w:t>zapewnia w</w:t>
      </w:r>
      <w:r w:rsidR="00E65121" w:rsidRPr="00E65121">
        <w:rPr>
          <w:b/>
        </w:rPr>
        <w:t>sp</w:t>
      </w:r>
      <w:r w:rsidR="00FE3C06">
        <w:rPr>
          <w:b/>
        </w:rPr>
        <w:t>arcie w </w:t>
      </w:r>
      <w:r>
        <w:rPr>
          <w:b/>
        </w:rPr>
        <w:t>zarządzaniu zespołami podczas pracy zdalnej.</w:t>
      </w:r>
      <w:r w:rsidR="008629C8">
        <w:rPr>
          <w:b/>
        </w:rPr>
        <w:t xml:space="preserve"> </w:t>
      </w:r>
      <w:bookmarkStart w:id="0" w:name="_GoBack"/>
      <w:bookmarkEnd w:id="0"/>
    </w:p>
    <w:p w14:paraId="4218D8BE" w14:textId="231AD4A6" w:rsidR="00470592" w:rsidRDefault="006F0DF0" w:rsidP="006C0D39">
      <w:pPr>
        <w:jc w:val="both"/>
      </w:pPr>
      <w:r w:rsidRPr="006F0DF0">
        <w:t>Badanie zostało</w:t>
      </w:r>
      <w:r>
        <w:t xml:space="preserve"> przeprowadzone w 7 organizacjach z różnych </w:t>
      </w:r>
      <w:r w:rsidR="00145C8E">
        <w:t>branż</w:t>
      </w:r>
      <w:r>
        <w:t xml:space="preserve">, wzięło w nim udział 1240 pracowników, którzy w czasie epidemii </w:t>
      </w:r>
      <w:proofErr w:type="spellStart"/>
      <w:r>
        <w:t>koronawirusa</w:t>
      </w:r>
      <w:proofErr w:type="spellEnd"/>
      <w:r>
        <w:t xml:space="preserve"> pracowali zdalnie. </w:t>
      </w:r>
      <w:r w:rsidR="00470592">
        <w:t xml:space="preserve">Ta nowa sytuacja wymaga od menadżerów wyjątkowo uważnego wsłuchania się w opinie zespołu. Jednak </w:t>
      </w:r>
      <w:r w:rsidR="00524AA7">
        <w:t xml:space="preserve">jest to bardzo trudne </w:t>
      </w:r>
      <w:r w:rsidR="00470592">
        <w:t xml:space="preserve">kiedy pracownicy odczuwają niepokój związany z nową </w:t>
      </w:r>
      <w:r w:rsidR="00145C8E">
        <w:t>rzeczywistością</w:t>
      </w:r>
      <w:r w:rsidR="00470592">
        <w:t>, obawiają się o przyszłość i</w:t>
      </w:r>
      <w:r w:rsidR="00145C8E">
        <w:t> </w:t>
      </w:r>
      <w:r w:rsidR="00470592">
        <w:t>własną karierę. W większych firmach na przeszkodzie stoi także brak możliwości szybkiej analizy danych.</w:t>
      </w:r>
    </w:p>
    <w:p w14:paraId="55C39263" w14:textId="77777777" w:rsidR="00E74063" w:rsidRPr="00B2514A" w:rsidRDefault="00E74063" w:rsidP="006C0D39">
      <w:pPr>
        <w:jc w:val="both"/>
        <w:rPr>
          <w:b/>
        </w:rPr>
      </w:pPr>
      <w:r w:rsidRPr="00B2514A">
        <w:rPr>
          <w:b/>
        </w:rPr>
        <w:t xml:space="preserve">Po pierwsze – organizacja </w:t>
      </w:r>
    </w:p>
    <w:p w14:paraId="4AD3B30F" w14:textId="0D680812" w:rsidR="00A006C2" w:rsidRDefault="008629C8" w:rsidP="006C0D39">
      <w:pPr>
        <w:jc w:val="both"/>
      </w:pPr>
      <w:r>
        <w:t>P</w:t>
      </w:r>
      <w:r w:rsidR="00E74063">
        <w:t>racownicy</w:t>
      </w:r>
      <w:r>
        <w:t xml:space="preserve">, którzy </w:t>
      </w:r>
      <w:r w:rsidR="00C63AE1">
        <w:t>wypełnili ankiety</w:t>
      </w:r>
      <w:r w:rsidR="00E74063">
        <w:t xml:space="preserve"> największą liczbę </w:t>
      </w:r>
      <w:r w:rsidR="00E71F25">
        <w:t xml:space="preserve">koniecznych </w:t>
      </w:r>
      <w:r w:rsidR="00E74063">
        <w:t xml:space="preserve">usprawnień w pracy zdalnej wskazali w takich obszarach jak organizacja (163), dostępność sprzętu (156) i jakość łączy oraz oprogramowania (105). </w:t>
      </w:r>
      <w:r w:rsidR="00C63AE1">
        <w:t>Zdaniem firm, które wzięły udział w badaniu</w:t>
      </w:r>
      <w:r w:rsidR="00E74063">
        <w:t xml:space="preserve"> angażowanie pracowników do projektów związanych z wdrażaniem usprawnień, pozwala wykorzys</w:t>
      </w:r>
      <w:r w:rsidR="00FE3C06">
        <w:t>tać ich doświadczenie zdobyte w </w:t>
      </w:r>
      <w:r w:rsidR="00E74063">
        <w:t>danej organizacji</w:t>
      </w:r>
      <w:r w:rsidR="00A006C2">
        <w:t xml:space="preserve">. </w:t>
      </w:r>
      <w:r>
        <w:t>To pozytywnie wpływa na liczbę i jakość wykonywanych zadań oraz redukuje poziomu stresu pracowników</w:t>
      </w:r>
      <w:r w:rsidR="00C63AE1">
        <w:t>.</w:t>
      </w:r>
      <w:r>
        <w:t xml:space="preserve"> </w:t>
      </w:r>
    </w:p>
    <w:p w14:paraId="36DCF7BE" w14:textId="0349192F" w:rsidR="00052B27" w:rsidRDefault="00A006C2" w:rsidP="006C0D39">
      <w:pPr>
        <w:jc w:val="both"/>
      </w:pPr>
      <w:r>
        <w:t>– Bar</w:t>
      </w:r>
      <w:r w:rsidRPr="00A006C2">
        <w:t xml:space="preserve">dzo interesujące dla nas było wskazanie driverów, czyli </w:t>
      </w:r>
      <w:r>
        <w:t>dźwigni, które najlep</w:t>
      </w:r>
      <w:r w:rsidR="00E515E3">
        <w:t>iej usprawniają pracę zdalną. Is</w:t>
      </w:r>
      <w:r w:rsidRPr="00A006C2">
        <w:t>totny oka</w:t>
      </w:r>
      <w:r>
        <w:t>z</w:t>
      </w:r>
      <w:r w:rsidRPr="00A006C2">
        <w:t>ał się driver odpowiedz</w:t>
      </w:r>
      <w:r>
        <w:t>i</w:t>
      </w:r>
      <w:r w:rsidRPr="00A006C2">
        <w:t>alny za poziom stresu odczuwalny przez pracowników. Okazało się, że wpływ na to ma</w:t>
      </w:r>
      <w:r w:rsidR="0089534D">
        <w:t xml:space="preserve"> między innymi</w:t>
      </w:r>
      <w:r w:rsidRPr="00A006C2">
        <w:t xml:space="preserve"> organizacja pracy pr</w:t>
      </w:r>
      <w:r w:rsidR="00FE3C06">
        <w:t>zez przełożonego. Każdy z </w:t>
      </w:r>
      <w:r>
        <w:t>menadż</w:t>
      </w:r>
      <w:r w:rsidRPr="00A006C2">
        <w:t>erów otrzymał raport dla swojego działu, dzięki czemu będ</w:t>
      </w:r>
      <w:r>
        <w:t>z</w:t>
      </w:r>
      <w:r w:rsidRPr="00A006C2">
        <w:t>ie wiedział</w:t>
      </w:r>
      <w:r>
        <w:t>,</w:t>
      </w:r>
      <w:r w:rsidRPr="00A006C2">
        <w:t xml:space="preserve"> na któ</w:t>
      </w:r>
      <w:r>
        <w:t>r</w:t>
      </w:r>
      <w:r w:rsidRPr="00A006C2">
        <w:t>ych obszarach się skupić i o czy</w:t>
      </w:r>
      <w:r w:rsidR="0089534D">
        <w:t>m</w:t>
      </w:r>
      <w:r w:rsidRPr="00A006C2">
        <w:t xml:space="preserve"> rozmawiać z pracownik</w:t>
      </w:r>
      <w:r>
        <w:t xml:space="preserve">ami – mówi </w:t>
      </w:r>
      <w:r w:rsidRPr="00A006C2">
        <w:rPr>
          <w:b/>
        </w:rPr>
        <w:t xml:space="preserve">Agnieszka </w:t>
      </w:r>
      <w:proofErr w:type="spellStart"/>
      <w:r w:rsidRPr="00A006C2">
        <w:rPr>
          <w:b/>
        </w:rPr>
        <w:t>Dej</w:t>
      </w:r>
      <w:proofErr w:type="spellEnd"/>
      <w:r w:rsidRPr="00A006C2">
        <w:t>, HR Manager Continental Opony Polska</w:t>
      </w:r>
      <w:r>
        <w:t>.</w:t>
      </w:r>
      <w:r w:rsidR="00524AA7">
        <w:t xml:space="preserve"> </w:t>
      </w:r>
    </w:p>
    <w:p w14:paraId="36893126" w14:textId="209608D1" w:rsidR="001B007C" w:rsidRDefault="004047EC" w:rsidP="006C0D39">
      <w:pPr>
        <w:jc w:val="both"/>
      </w:pPr>
      <w:r>
        <w:t xml:space="preserve">W aż 6 na 7 badanych firm takim driverem okazało się dostarczanie sprzętu do pracy zdalnej, w 5 – opracowane standardy </w:t>
      </w:r>
      <w:r w:rsidR="00365E4A">
        <w:t xml:space="preserve">takiej </w:t>
      </w:r>
      <w:r>
        <w:t xml:space="preserve">pracy. Zdaniem ekspertów z Instytutu Gaussa </w:t>
      </w:r>
      <w:r w:rsidR="00365E4A">
        <w:t>opracowanie stan</w:t>
      </w:r>
      <w:r w:rsidR="00C63AE1">
        <w:t>dardów jest dużo trudniejsze. A</w:t>
      </w:r>
      <w:r w:rsidR="00365E4A">
        <w:t>by były użytecznym narzędziem powinny uwzględniać całą organizację, ale też jej poszczególne części.</w:t>
      </w:r>
    </w:p>
    <w:p w14:paraId="482F4B75" w14:textId="122D9BF8" w:rsidR="00365E4A" w:rsidRDefault="00C63AE1" w:rsidP="006C0D39">
      <w:pPr>
        <w:jc w:val="both"/>
      </w:pPr>
      <w:r>
        <w:t>Z raportu</w:t>
      </w:r>
      <w:r w:rsidR="00365E4A">
        <w:t xml:space="preserve"> wynika, że </w:t>
      </w:r>
      <w:r w:rsidR="21471E36">
        <w:t>częstym</w:t>
      </w:r>
      <w:r>
        <w:t>i</w:t>
      </w:r>
      <w:r w:rsidR="00365E4A">
        <w:t xml:space="preserve"> źródł</w:t>
      </w:r>
      <w:r w:rsidR="0F20C905">
        <w:t>em</w:t>
      </w:r>
      <w:r w:rsidR="00365E4A">
        <w:t xml:space="preserve"> </w:t>
      </w:r>
      <w:r>
        <w:t xml:space="preserve">stresu w pracy poza biurem są </w:t>
      </w:r>
      <w:r w:rsidR="00365E4A" w:rsidRPr="38558732">
        <w:rPr>
          <w:b/>
          <w:bCs/>
        </w:rPr>
        <w:t>obecność innych osób</w:t>
      </w:r>
      <w:r w:rsidR="00FE3C06">
        <w:t xml:space="preserve"> i </w:t>
      </w:r>
      <w:r w:rsidR="00365E4A" w:rsidRPr="38558732">
        <w:rPr>
          <w:b/>
          <w:bCs/>
        </w:rPr>
        <w:t>nieodpowiednio przygotowane miejsce</w:t>
      </w:r>
      <w:r w:rsidR="00365E4A">
        <w:t>, w którym pracownik wykonuje zadania. Był</w:t>
      </w:r>
      <w:r>
        <w:t xml:space="preserve">y to największe </w:t>
      </w:r>
      <w:r w:rsidR="00365E4A">
        <w:t>problem</w:t>
      </w:r>
      <w:r>
        <w:t>y</w:t>
      </w:r>
      <w:r w:rsidR="00365E4A">
        <w:t xml:space="preserve"> w trzech badanych firmach. Kluczowe wydaje się tu postawienie na edukację pracowników w tym zakresie.</w:t>
      </w:r>
      <w:r w:rsidR="00A01E58">
        <w:t xml:space="preserve"> Kolejne trzy aspekty poziomu stresu pracowników dotyczą niejasnego sposobu podejmowania decyzji, niewłaściwej organizacji pracy przez przełożonego i braku stałego dostępu do pomocy technicznej.</w:t>
      </w:r>
    </w:p>
    <w:p w14:paraId="596E9A60" w14:textId="77777777" w:rsidR="00E515E3" w:rsidRPr="00E515E3" w:rsidRDefault="00E515E3" w:rsidP="006C0D39">
      <w:pPr>
        <w:jc w:val="both"/>
        <w:rPr>
          <w:b/>
        </w:rPr>
      </w:pPr>
      <w:r w:rsidRPr="00E515E3">
        <w:rPr>
          <w:b/>
        </w:rPr>
        <w:t>Bezcenne dane w kilka minut</w:t>
      </w:r>
    </w:p>
    <w:p w14:paraId="03252AAC" w14:textId="7B0EFA67" w:rsidR="00E515E3" w:rsidRDefault="008629C8" w:rsidP="00E515E3">
      <w:pPr>
        <w:jc w:val="both"/>
      </w:pPr>
      <w:r>
        <w:t xml:space="preserve">Narzędzie Hinter.ai przeznaczone jest dla firm zatrudniających powyżej 50 pracowników. Podstawowe funkcjonalności można przetestować </w:t>
      </w:r>
      <w:r w:rsidR="66CC49E0">
        <w:t>bez ponoszenia kosztów</w:t>
      </w:r>
      <w:r>
        <w:t>.</w:t>
      </w:r>
      <w:r w:rsidRPr="38558732">
        <w:rPr>
          <w:b/>
          <w:bCs/>
        </w:rPr>
        <w:t xml:space="preserve"> </w:t>
      </w:r>
      <w:r>
        <w:t>Poruszanie się po p</w:t>
      </w:r>
      <w:r w:rsidR="00E515E3">
        <w:t>latform</w:t>
      </w:r>
      <w:r>
        <w:t>ie</w:t>
      </w:r>
      <w:r w:rsidR="00E515E3">
        <w:t xml:space="preserve"> </w:t>
      </w:r>
      <w:r>
        <w:t xml:space="preserve">jest intuicyjne, a </w:t>
      </w:r>
      <w:r w:rsidR="00E515E3">
        <w:t xml:space="preserve">wypełnienie ankiety zajmuje pracownikowi kilka minut. </w:t>
      </w:r>
      <w:r>
        <w:t xml:space="preserve">Zebrane przez </w:t>
      </w:r>
      <w:r w:rsidR="755C96A4">
        <w:t xml:space="preserve">system </w:t>
      </w:r>
      <w:r>
        <w:t>dane</w:t>
      </w:r>
      <w:r w:rsidR="20D0F425">
        <w:t xml:space="preserve"> są</w:t>
      </w:r>
      <w:r>
        <w:t xml:space="preserve"> </w:t>
      </w:r>
      <w:r>
        <w:lastRenderedPageBreak/>
        <w:t xml:space="preserve">następnie </w:t>
      </w:r>
      <w:r w:rsidR="71CC0474">
        <w:t xml:space="preserve">analizowane przez algorytmy </w:t>
      </w:r>
      <w:r w:rsidR="1CD89533">
        <w:t>oraz</w:t>
      </w:r>
      <w:r w:rsidR="71CC0474">
        <w:t xml:space="preserve"> dodatkowo </w:t>
      </w:r>
      <w:r w:rsidR="00E515E3">
        <w:t xml:space="preserve">weryfikowane przez ekspertów. </w:t>
      </w:r>
      <w:r w:rsidR="00FE3C06">
        <w:t>Raport z </w:t>
      </w:r>
      <w:r>
        <w:t>wnioskami, a także konkretne wskazówki m</w:t>
      </w:r>
      <w:r w:rsidR="00E515E3">
        <w:t xml:space="preserve">enedżerowie otrzymują </w:t>
      </w:r>
      <w:r>
        <w:t xml:space="preserve">w ciągu tygodnia od przeprowadzenia badania. </w:t>
      </w:r>
      <w:r w:rsidR="00E515E3">
        <w:t xml:space="preserve"> </w:t>
      </w:r>
    </w:p>
    <w:p w14:paraId="4C90D2B1" w14:textId="01397240" w:rsidR="00145C8E" w:rsidRDefault="00145C8E" w:rsidP="38558732">
      <w:pPr>
        <w:jc w:val="both"/>
      </w:pPr>
      <w:r>
        <w:t>– Platforma Hinter.ai</w:t>
      </w:r>
      <w:r w:rsidR="38175B0B">
        <w:t xml:space="preserve">, posiadająca m.in. moduł badawczy </w:t>
      </w:r>
      <w:r w:rsidR="38175B0B" w:rsidRPr="38558732">
        <w:rPr>
          <w:i/>
          <w:iCs/>
        </w:rPr>
        <w:t>Analiza Pracy Zdalnej</w:t>
      </w:r>
      <w:r>
        <w:t xml:space="preserve"> jest niezbędnym narzędziem dla firm, które mają na celu rozwój i usprawnianie organizacji. Nie da się tego zrobić sprawnie, nie uwzględniając głosów ludzi, którzy pracują w danej organizacji. W szybkim czasie, bo badanie trwa zaledwie tydzień, dzięki anonimowym ankietom można zgromadzić bardzo wartościowe dane</w:t>
      </w:r>
      <w:r w:rsidR="201CAA75">
        <w:t xml:space="preserve"> i właściwie ustawić priorytety</w:t>
      </w:r>
      <w:r>
        <w:t>. Ich poznanie i zrozumienie pomaga poznać oczekiwania pracowników związane</w:t>
      </w:r>
      <w:r w:rsidR="38E3E8AA">
        <w:t>, w tym przypadku,</w:t>
      </w:r>
      <w:r>
        <w:t xml:space="preserve"> z pracą zdalną – mówi </w:t>
      </w:r>
      <w:r w:rsidRPr="38558732">
        <w:rPr>
          <w:b/>
          <w:bCs/>
        </w:rPr>
        <w:t>Bartosz Michałek</w:t>
      </w:r>
      <w:r>
        <w:t>, współtwórca Hinter.ai.</w:t>
      </w:r>
    </w:p>
    <w:p w14:paraId="43E2BB23" w14:textId="60FF3A3B" w:rsidR="00E515E3" w:rsidRPr="00E515E3" w:rsidRDefault="00E515E3" w:rsidP="38558732">
      <w:pPr>
        <w:jc w:val="both"/>
      </w:pPr>
      <w:r>
        <w:t>– Myślę, że</w:t>
      </w:r>
      <w:r w:rsidRPr="38558732">
        <w:rPr>
          <w:b/>
          <w:bCs/>
        </w:rPr>
        <w:t xml:space="preserve"> </w:t>
      </w:r>
      <w:r w:rsidR="005645CC">
        <w:t>to bardzo dobre</w:t>
      </w:r>
      <w:r>
        <w:t xml:space="preserve"> dla zarządów, które chcą się wsłuc</w:t>
      </w:r>
      <w:r w:rsidR="00FE3C06">
        <w:t>hać w głos swoich pracowników i </w:t>
      </w:r>
      <w:r>
        <w:t xml:space="preserve">poprawić efektywność działania, kulturę organizacji, a przede wszystkim warunki pracy. W przyszłości praca zdalna, zadaniowe podejście i ocena skuteczności pracy będą miały większe znaczenie niż praca przez 8 godzin dziennie w konkretnym miejscu – mówi </w:t>
      </w:r>
      <w:r w:rsidRPr="38558732">
        <w:rPr>
          <w:b/>
          <w:bCs/>
        </w:rPr>
        <w:t>Aneta Gawrońska</w:t>
      </w:r>
      <w:r>
        <w:t xml:space="preserve">, członek zarządu </w:t>
      </w:r>
      <w:proofErr w:type="spellStart"/>
      <w:r>
        <w:t>Managementservice</w:t>
      </w:r>
      <w:proofErr w:type="spellEnd"/>
      <w:r>
        <w:t xml:space="preserve"> Klęka Sp. </w:t>
      </w:r>
      <w:r w:rsidR="00C63AE1">
        <w:t xml:space="preserve">z </w:t>
      </w:r>
      <w:r>
        <w:t>o.o.</w:t>
      </w:r>
      <w:r w:rsidR="42D420B3">
        <w:t xml:space="preserve"> z grupy The Nature Netw</w:t>
      </w:r>
      <w:r w:rsidR="18E0A237">
        <w:t>ork</w:t>
      </w:r>
      <w:r w:rsidR="42D420B3">
        <w:t>.</w:t>
      </w:r>
    </w:p>
    <w:p w14:paraId="6C31FF76" w14:textId="435DDFDE" w:rsidR="006C0D39" w:rsidRDefault="006C0D39" w:rsidP="00642809"/>
    <w:p w14:paraId="03621C06" w14:textId="0179CF88" w:rsidR="00145C8E" w:rsidRDefault="00145C8E" w:rsidP="00642809">
      <w:r>
        <w:t>Cały raport na bazie analizy pracy zdalnej do pobrania tu</w:t>
      </w:r>
      <w:r w:rsidRPr="00145C8E">
        <w:rPr>
          <w:highlight w:val="yellow"/>
        </w:rPr>
        <w:t>:</w:t>
      </w:r>
      <w:r w:rsidR="009F0EA5">
        <w:rPr>
          <w:highlight w:val="yellow"/>
        </w:rPr>
        <w:t xml:space="preserve"> </w:t>
      </w:r>
      <w:hyperlink r:id="rId9" w:history="1">
        <w:r w:rsidR="009F0EA5" w:rsidRPr="009F0EA5">
          <w:rPr>
            <w:rStyle w:val="Hipercze"/>
            <w:highlight w:val="yellow"/>
          </w:rPr>
          <w:t>TUTAJ</w:t>
        </w:r>
      </w:hyperlink>
      <w:r w:rsidRPr="00145C8E">
        <w:rPr>
          <w:highlight w:val="yellow"/>
        </w:rPr>
        <w:t>.</w:t>
      </w:r>
    </w:p>
    <w:p w14:paraId="4353DA9B" w14:textId="5F20D742" w:rsidR="009F0EA5" w:rsidRDefault="009F0EA5" w:rsidP="00642809">
      <w:r>
        <w:t xml:space="preserve">(ten link wstawiono pod TUTAJ): </w:t>
      </w:r>
      <w:hyperlink r:id="rId10" w:history="1">
        <w:r w:rsidRPr="00EF6CA6">
          <w:rPr>
            <w:rStyle w:val="Hipercze"/>
          </w:rPr>
          <w:t>https://hinter.ai/raport-od-czego-zalezy-praca-zdalna-w-polsce/</w:t>
        </w:r>
      </w:hyperlink>
    </w:p>
    <w:p w14:paraId="04C8CFBF" w14:textId="77777777" w:rsidR="009F0EA5" w:rsidRDefault="009F0EA5" w:rsidP="00642809"/>
    <w:p w14:paraId="0ACBB14F" w14:textId="77777777" w:rsidR="00145C8E" w:rsidRDefault="00145C8E" w:rsidP="00642809"/>
    <w:p w14:paraId="5522493A" w14:textId="77777777" w:rsidR="00642809" w:rsidRPr="00D83F90" w:rsidRDefault="006C0D39" w:rsidP="00642809">
      <w:pPr>
        <w:rPr>
          <w:b/>
        </w:rPr>
      </w:pPr>
      <w:r w:rsidRPr="00D83F90">
        <w:rPr>
          <w:b/>
        </w:rPr>
        <w:t>Więcej informacji:</w:t>
      </w:r>
    </w:p>
    <w:p w14:paraId="1F601D8C" w14:textId="77777777" w:rsidR="00D83F90" w:rsidRDefault="00D83F90" w:rsidP="00D83F90">
      <w:pPr>
        <w:spacing w:after="0"/>
      </w:pPr>
      <w:r>
        <w:t>Radosław Pupiec</w:t>
      </w:r>
    </w:p>
    <w:p w14:paraId="455A57C7" w14:textId="77777777" w:rsidR="00D83F90" w:rsidRDefault="00D83F90" w:rsidP="00D83F90">
      <w:pPr>
        <w:spacing w:after="0"/>
      </w:pPr>
      <w:r>
        <w:t xml:space="preserve">Menedżer Projektów,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Group</w:t>
      </w:r>
      <w:proofErr w:type="spellEnd"/>
    </w:p>
    <w:p w14:paraId="35E657EB" w14:textId="77777777" w:rsidR="00D83F90" w:rsidRDefault="00D83F90" w:rsidP="00D83F90">
      <w:pPr>
        <w:spacing w:after="0"/>
      </w:pPr>
      <w:r>
        <w:t>radoslaw.pupiec@clearcom.pl</w:t>
      </w:r>
    </w:p>
    <w:p w14:paraId="60C7980D" w14:textId="77777777" w:rsidR="006C0D39" w:rsidRDefault="00D83F90" w:rsidP="00D83F90">
      <w:pPr>
        <w:spacing w:after="0"/>
      </w:pPr>
      <w:r>
        <w:t>517 595 218</w:t>
      </w:r>
    </w:p>
    <w:p w14:paraId="64212813" w14:textId="77777777" w:rsidR="00642809" w:rsidRDefault="00642809" w:rsidP="00642809"/>
    <w:p w14:paraId="670B5CAF" w14:textId="77777777" w:rsidR="00642809" w:rsidRDefault="00642809" w:rsidP="00642809"/>
    <w:p w14:paraId="39EF821D" w14:textId="77777777" w:rsidR="00642809" w:rsidRDefault="00642809" w:rsidP="00642809"/>
    <w:p w14:paraId="345F5286" w14:textId="77777777" w:rsidR="00642809" w:rsidRDefault="00642809"/>
    <w:sectPr w:rsidR="0064280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E0B93" w14:textId="77777777" w:rsidR="00296EF5" w:rsidRDefault="00296EF5" w:rsidP="005109FF">
      <w:pPr>
        <w:spacing w:after="0" w:line="240" w:lineRule="auto"/>
      </w:pPr>
      <w:r>
        <w:separator/>
      </w:r>
    </w:p>
  </w:endnote>
  <w:endnote w:type="continuationSeparator" w:id="0">
    <w:p w14:paraId="419C070F" w14:textId="77777777" w:rsidR="00296EF5" w:rsidRDefault="00296EF5" w:rsidP="0051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32E65" w14:textId="77777777" w:rsidR="00296EF5" w:rsidRDefault="00296EF5" w:rsidP="005109FF">
      <w:pPr>
        <w:spacing w:after="0" w:line="240" w:lineRule="auto"/>
      </w:pPr>
      <w:r>
        <w:separator/>
      </w:r>
    </w:p>
  </w:footnote>
  <w:footnote w:type="continuationSeparator" w:id="0">
    <w:p w14:paraId="09042267" w14:textId="77777777" w:rsidR="00296EF5" w:rsidRDefault="00296EF5" w:rsidP="0051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8AF89" w14:textId="77777777" w:rsidR="006C0D39" w:rsidRDefault="38558732">
    <w:pPr>
      <w:pStyle w:val="Nagwek"/>
    </w:pPr>
    <w:r>
      <w:rPr>
        <w:noProof/>
        <w:lang w:eastAsia="pl-PL"/>
      </w:rPr>
      <w:drawing>
        <wp:inline distT="0" distB="0" distL="0" distR="0" wp14:anchorId="197F1DCD" wp14:editId="38558732">
          <wp:extent cx="2657475" cy="676275"/>
          <wp:effectExtent l="0" t="0" r="9525" b="9525"/>
          <wp:docPr id="11859549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4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72F8BC" w14:textId="77777777" w:rsidR="006C0D39" w:rsidRDefault="006C0D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09"/>
    <w:rsid w:val="00037141"/>
    <w:rsid w:val="00052B27"/>
    <w:rsid w:val="0008053D"/>
    <w:rsid w:val="00145C8E"/>
    <w:rsid w:val="001B007C"/>
    <w:rsid w:val="001C1A53"/>
    <w:rsid w:val="001C5B03"/>
    <w:rsid w:val="00296EF5"/>
    <w:rsid w:val="002B2AA5"/>
    <w:rsid w:val="002C1DA3"/>
    <w:rsid w:val="00303798"/>
    <w:rsid w:val="00365E4A"/>
    <w:rsid w:val="003D76EA"/>
    <w:rsid w:val="004047EC"/>
    <w:rsid w:val="00470592"/>
    <w:rsid w:val="004D1D41"/>
    <w:rsid w:val="004F21DF"/>
    <w:rsid w:val="005109FF"/>
    <w:rsid w:val="00524893"/>
    <w:rsid w:val="00524AA7"/>
    <w:rsid w:val="005479A4"/>
    <w:rsid w:val="005645CC"/>
    <w:rsid w:val="0056626C"/>
    <w:rsid w:val="005C4BFB"/>
    <w:rsid w:val="00642809"/>
    <w:rsid w:val="006658A4"/>
    <w:rsid w:val="006A48CE"/>
    <w:rsid w:val="006C0D39"/>
    <w:rsid w:val="006F0DF0"/>
    <w:rsid w:val="0079504D"/>
    <w:rsid w:val="008629C8"/>
    <w:rsid w:val="00874BAC"/>
    <w:rsid w:val="0089534D"/>
    <w:rsid w:val="008C0092"/>
    <w:rsid w:val="00985471"/>
    <w:rsid w:val="009F0EA5"/>
    <w:rsid w:val="009F1FBF"/>
    <w:rsid w:val="00A006C2"/>
    <w:rsid w:val="00A01E58"/>
    <w:rsid w:val="00A802B3"/>
    <w:rsid w:val="00A81FC3"/>
    <w:rsid w:val="00A83BF0"/>
    <w:rsid w:val="00AA32BB"/>
    <w:rsid w:val="00AF77E3"/>
    <w:rsid w:val="00B10CE0"/>
    <w:rsid w:val="00B2514A"/>
    <w:rsid w:val="00B41310"/>
    <w:rsid w:val="00BE7213"/>
    <w:rsid w:val="00C63AE1"/>
    <w:rsid w:val="00C81082"/>
    <w:rsid w:val="00C974F0"/>
    <w:rsid w:val="00D75578"/>
    <w:rsid w:val="00D83F90"/>
    <w:rsid w:val="00DA3BE7"/>
    <w:rsid w:val="00DC5091"/>
    <w:rsid w:val="00DD73B3"/>
    <w:rsid w:val="00DD78D1"/>
    <w:rsid w:val="00DF5D73"/>
    <w:rsid w:val="00E515E3"/>
    <w:rsid w:val="00E65121"/>
    <w:rsid w:val="00E71F25"/>
    <w:rsid w:val="00E74063"/>
    <w:rsid w:val="00E948EE"/>
    <w:rsid w:val="00F16033"/>
    <w:rsid w:val="00F53913"/>
    <w:rsid w:val="00F9108E"/>
    <w:rsid w:val="00FC4885"/>
    <w:rsid w:val="00FE3C06"/>
    <w:rsid w:val="0F20C905"/>
    <w:rsid w:val="14D75087"/>
    <w:rsid w:val="18851AD2"/>
    <w:rsid w:val="18E0A237"/>
    <w:rsid w:val="193BF8E0"/>
    <w:rsid w:val="1A1A7084"/>
    <w:rsid w:val="1CD89533"/>
    <w:rsid w:val="201CAA75"/>
    <w:rsid w:val="20D0F425"/>
    <w:rsid w:val="21471E36"/>
    <w:rsid w:val="23AB65C1"/>
    <w:rsid w:val="256D4A52"/>
    <w:rsid w:val="292BEEFD"/>
    <w:rsid w:val="3811A70C"/>
    <w:rsid w:val="38175B0B"/>
    <w:rsid w:val="38558732"/>
    <w:rsid w:val="38E3E8AA"/>
    <w:rsid w:val="41C3CD7E"/>
    <w:rsid w:val="42D420B3"/>
    <w:rsid w:val="46B03C67"/>
    <w:rsid w:val="4C796259"/>
    <w:rsid w:val="531509A4"/>
    <w:rsid w:val="65BBB6A9"/>
    <w:rsid w:val="66CC49E0"/>
    <w:rsid w:val="672E7E64"/>
    <w:rsid w:val="6D2DF20D"/>
    <w:rsid w:val="6F638C57"/>
    <w:rsid w:val="71CC0474"/>
    <w:rsid w:val="73B81762"/>
    <w:rsid w:val="755C96A4"/>
    <w:rsid w:val="76D50565"/>
    <w:rsid w:val="77AACCAD"/>
    <w:rsid w:val="7B38D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F3FB"/>
  <w15:docId w15:val="{484FA001-910A-45B3-86AE-014E71F3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280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4280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9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9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9F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0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D39"/>
  </w:style>
  <w:style w:type="paragraph" w:styleId="Stopka">
    <w:name w:val="footer"/>
    <w:basedOn w:val="Normalny"/>
    <w:link w:val="StopkaZnak"/>
    <w:uiPriority w:val="99"/>
    <w:unhideWhenUsed/>
    <w:rsid w:val="006C0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D3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0D3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9A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0EA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539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hinter.ai/raport-od-czego-zalezy-praca-zdalna-w-polsce/" TargetMode="External"/><Relationship Id="rId4" Type="http://schemas.openxmlformats.org/officeDocument/2006/relationships/styles" Target="styles.xml"/><Relationship Id="rId9" Type="http://schemas.openxmlformats.org/officeDocument/2006/relationships/hyperlink" Target="https://hinter.ai/raport-od-czego-zalezy-praca-zdalna-w-pols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034A5B584CB547A847E8880685BB94" ma:contentTypeVersion="6" ma:contentTypeDescription="Utwórz nowy dokument." ma:contentTypeScope="" ma:versionID="5070c060894a2b4ac66594c6fe45d54a">
  <xsd:schema xmlns:xsd="http://www.w3.org/2001/XMLSchema" xmlns:xs="http://www.w3.org/2001/XMLSchema" xmlns:p="http://schemas.microsoft.com/office/2006/metadata/properties" xmlns:ns2="fa3f5b95-77ad-41a3-8449-30d8e0683b56" targetNamespace="http://schemas.microsoft.com/office/2006/metadata/properties" ma:root="true" ma:fieldsID="da01f56bfa149dee0c1ab6409ddc990b" ns2:_="">
    <xsd:import namespace="fa3f5b95-77ad-41a3-8449-30d8e0683b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f5b95-77ad-41a3-8449-30d8e0683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C13DE4-5794-4435-9D56-19E9601BE5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42DD47-7ED6-414F-8865-BDC7DD457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3F183-4DFB-48A2-97B8-A7FB121AF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f5b95-77ad-41a3-8449-30d8e0683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696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Gieorgica</dc:creator>
  <cp:lastModifiedBy>Konto Microsoft</cp:lastModifiedBy>
  <cp:revision>6</cp:revision>
  <dcterms:created xsi:type="dcterms:W3CDTF">2020-07-09T08:58:00Z</dcterms:created>
  <dcterms:modified xsi:type="dcterms:W3CDTF">2020-07-14T15:08:00Z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0x010100B9034A5B584CB547A847E8880685BB94</vt:lpwstr>
  </property>
</Properties>
</file>