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F3DD7" w:rsidRPr="00E67874" w:rsidRDefault="00196675" w:rsidP="00E67874">
      <w:pPr>
        <w:spacing w:line="360" w:lineRule="auto"/>
        <w:jc w:val="both"/>
        <w:rPr>
          <w:b/>
          <w:sz w:val="32"/>
          <w:szCs w:val="32"/>
        </w:rPr>
      </w:pPr>
      <w:r w:rsidRPr="00196675">
        <w:rPr>
          <w:b/>
          <w:sz w:val="32"/>
          <w:szCs w:val="32"/>
        </w:rPr>
        <w:t>Odporność na kryzys mamy w genach</w:t>
      </w:r>
    </w:p>
    <w:p w:rsidR="00BF3DD7" w:rsidRPr="00196675" w:rsidRDefault="00196675" w:rsidP="00E67874">
      <w:pPr>
        <w:spacing w:line="360" w:lineRule="auto"/>
        <w:jc w:val="both"/>
        <w:rPr>
          <w:b/>
          <w:i/>
        </w:rPr>
      </w:pPr>
      <w:r w:rsidRPr="00196675">
        <w:rPr>
          <w:b/>
          <w:i/>
        </w:rPr>
        <w:t>Z</w:t>
      </w:r>
      <w:r w:rsidR="00BF3DD7" w:rsidRPr="00196675">
        <w:rPr>
          <w:b/>
          <w:i/>
        </w:rPr>
        <w:t xml:space="preserve"> Bartoszem Tomczykiem, przewodniczącym rady nadzorczej Provema Sp. z o.o. </w:t>
      </w:r>
      <w:r w:rsidRPr="00196675">
        <w:rPr>
          <w:b/>
          <w:i/>
        </w:rPr>
        <w:t xml:space="preserve">– </w:t>
      </w:r>
      <w:r>
        <w:rPr>
          <w:b/>
          <w:i/>
        </w:rPr>
        <w:t xml:space="preserve">czołowej polskiej firmy z sektora pożyczek konsumenckich - </w:t>
      </w:r>
      <w:r w:rsidRPr="00196675">
        <w:rPr>
          <w:b/>
          <w:i/>
        </w:rPr>
        <w:t>rozmawiamy o skutecznych strategiach firm finansowych w czasie kryzysu.</w:t>
      </w:r>
      <w:r w:rsidR="00BF3DD7" w:rsidRPr="00196675">
        <w:rPr>
          <w:b/>
          <w:i/>
        </w:rPr>
        <w:t xml:space="preserve"> </w:t>
      </w:r>
    </w:p>
    <w:p w:rsidR="001509D6" w:rsidRPr="00196675" w:rsidRDefault="001509D6" w:rsidP="00E67874">
      <w:pPr>
        <w:spacing w:line="360" w:lineRule="auto"/>
        <w:jc w:val="both"/>
        <w:rPr>
          <w:b/>
          <w:i/>
        </w:rPr>
      </w:pPr>
    </w:p>
    <w:p w:rsidR="002273EA" w:rsidRPr="0024468F" w:rsidRDefault="00B42329" w:rsidP="00E67874">
      <w:pPr>
        <w:spacing w:line="360" w:lineRule="auto"/>
        <w:jc w:val="both"/>
        <w:rPr>
          <w:b/>
        </w:rPr>
      </w:pPr>
      <w:r>
        <w:rPr>
          <w:b/>
        </w:rPr>
        <w:t>Jak trudne są obecne czasy dla branży finansowej?</w:t>
      </w:r>
      <w:r w:rsidR="002273EA" w:rsidRPr="008B121F">
        <w:rPr>
          <w:b/>
        </w:rPr>
        <w:t xml:space="preserve"> </w:t>
      </w:r>
    </w:p>
    <w:p w:rsidR="00AA399B" w:rsidRDefault="00251B7C" w:rsidP="00E67874">
      <w:pPr>
        <w:spacing w:line="360" w:lineRule="auto"/>
        <w:jc w:val="both"/>
      </w:pPr>
      <w:r>
        <w:t xml:space="preserve">Czasy są trudne przede wszystkim dla </w:t>
      </w:r>
      <w:r w:rsidR="00B42329">
        <w:t xml:space="preserve">jej </w:t>
      </w:r>
      <w:r>
        <w:t xml:space="preserve">klientów. </w:t>
      </w:r>
      <w:r w:rsidR="002273EA">
        <w:t>Tymczasem k</w:t>
      </w:r>
      <w:r>
        <w:t>redyty, jakich udzielają banki</w:t>
      </w:r>
      <w:r w:rsidR="002273EA">
        <w:t>,</w:t>
      </w:r>
      <w:r>
        <w:t xml:space="preserve"> nie pochodzą z ich</w:t>
      </w:r>
      <w:r w:rsidR="00B42329">
        <w:t xml:space="preserve"> środków</w:t>
      </w:r>
      <w:r>
        <w:t xml:space="preserve"> własnych</w:t>
      </w:r>
      <w:r w:rsidR="00903FAD">
        <w:t>, tylko</w:t>
      </w:r>
      <w:r>
        <w:t xml:space="preserve"> z </w:t>
      </w:r>
      <w:r w:rsidR="00B42329">
        <w:t xml:space="preserve">wpłaconych </w:t>
      </w:r>
      <w:r>
        <w:t xml:space="preserve">depozytów. </w:t>
      </w:r>
      <w:r w:rsidR="002273EA">
        <w:t>Jeżeli klienci z jednej strony zaczynają wycofywać depozyty</w:t>
      </w:r>
      <w:r w:rsidR="00E67874">
        <w:t>,</w:t>
      </w:r>
      <w:r w:rsidR="002273EA">
        <w:t xml:space="preserve"> a z drugiej mają kłopoty z terminowym regulowaniem swoich zobowiązań, </w:t>
      </w:r>
      <w:r w:rsidR="00AA399B">
        <w:t>równowaga systemu może zostać</w:t>
      </w:r>
      <w:r w:rsidR="00903FAD">
        <w:t xml:space="preserve"> bardzo łatwo</w:t>
      </w:r>
      <w:r w:rsidR="00AA399B">
        <w:t xml:space="preserve"> naruszona. </w:t>
      </w:r>
      <w:r w:rsidR="002273EA">
        <w:t xml:space="preserve">Póki co jednak, żaden bank nie upadł. </w:t>
      </w:r>
      <w:r w:rsidR="00BF3DD7">
        <w:t>A s</w:t>
      </w:r>
      <w:r w:rsidR="00903FAD">
        <w:t>tało się tak dlatego, że Narodowy Bank Polski</w:t>
      </w:r>
      <w:r w:rsidR="00AA399B">
        <w:t xml:space="preserve"> zastosował cały szereg instrumentów ułatwiających bankom dostęp do kapitału. Są to obniżki stóp procentowych, wykup papierów wartościowych gwarantowanych przez skarb państwa czy kredyt wekslowy.</w:t>
      </w:r>
      <w:r w:rsidR="002273EA">
        <w:t xml:space="preserve"> </w:t>
      </w:r>
      <w:r w:rsidR="00AA399B">
        <w:t>Dzięki pomocy rządu i NBP, branża ma się całkiem nieźle.</w:t>
      </w:r>
    </w:p>
    <w:p w:rsidR="00AA399B" w:rsidRDefault="00251B7C" w:rsidP="00E67874">
      <w:pPr>
        <w:spacing w:line="360" w:lineRule="auto"/>
        <w:jc w:val="both"/>
      </w:pPr>
      <w:r>
        <w:t>Dodajmy jednak od razu, że ta pomoc dotyczy tylko tradycyjnych banków</w:t>
      </w:r>
      <w:r w:rsidR="00AA399B">
        <w:t>.</w:t>
      </w:r>
      <w:r w:rsidR="001509D6">
        <w:t xml:space="preserve"> </w:t>
      </w:r>
      <w:r w:rsidR="00AA399B">
        <w:t>Cały, niedawno zbudowany</w:t>
      </w:r>
      <w:r w:rsidR="00903FAD">
        <w:t>,</w:t>
      </w:r>
      <w:r w:rsidR="00AA399B">
        <w:t xml:space="preserve"> sektor technologii finansowych (w skrócie fintech), to głównie firmy nie posiadające licencji bankowych. Muszą one radzić sobie same. Są to </w:t>
      </w:r>
      <w:r w:rsidR="00BF3DD7">
        <w:t>przedsiębiorstwa</w:t>
      </w:r>
      <w:r w:rsidR="00AA399B">
        <w:t xml:space="preserve"> pożyczkowe, inwestycyjne</w:t>
      </w:r>
      <w:r w:rsidR="00903FAD">
        <w:t xml:space="preserve"> czy</w:t>
      </w:r>
      <w:r w:rsidR="00AA399B">
        <w:t xml:space="preserve"> fundusze wspierające</w:t>
      </w:r>
      <w:r w:rsidR="00903FAD">
        <w:t xml:space="preserve"> innowacyjne</w:t>
      </w:r>
      <w:r w:rsidR="00E67874">
        <w:t>,</w:t>
      </w:r>
      <w:r w:rsidR="00903FAD">
        <w:t xml:space="preserve"> ale ryzykowne przedsięwzięcia. Bez nich nie może istnieć nowoczesna gospodarka.</w:t>
      </w:r>
    </w:p>
    <w:p w:rsidR="00AA399B" w:rsidRDefault="00AA399B" w:rsidP="00E67874">
      <w:pPr>
        <w:spacing w:line="360" w:lineRule="auto"/>
        <w:jc w:val="both"/>
      </w:pPr>
    </w:p>
    <w:p w:rsidR="00903FAD" w:rsidRPr="0024468F" w:rsidRDefault="00903FAD" w:rsidP="00E67874">
      <w:pPr>
        <w:spacing w:line="360" w:lineRule="auto"/>
        <w:jc w:val="both"/>
        <w:rPr>
          <w:b/>
        </w:rPr>
      </w:pPr>
      <w:r w:rsidRPr="008B121F">
        <w:rPr>
          <w:b/>
        </w:rPr>
        <w:t>Rzeczywiście, głośno było o tym, że niektóre firmy pożyczkowe zawiesiły działalność. Provema tymczasem nie tylko unika kłopotów, ale nawet wykupiła swoje obligacje przed czasem.</w:t>
      </w:r>
    </w:p>
    <w:p w:rsidR="008514AC" w:rsidRDefault="008B121F" w:rsidP="00E67874">
      <w:pPr>
        <w:spacing w:line="360" w:lineRule="auto"/>
        <w:jc w:val="both"/>
      </w:pPr>
      <w:r>
        <w:t>Branża pożyczkowa to z natury biznes o podwyższonym ryzyku. Jeżeli do tego ryzyka dodać nagłe spowolnienie gospodarcze, naturalne staje się, że niektóre firmy mogły wpaść w kłopoty. Branża otrzymała jeszcze jeden cios w postaci</w:t>
      </w:r>
      <w:r w:rsidR="008514AC">
        <w:t xml:space="preserve"> zaostrzenia</w:t>
      </w:r>
      <w:r>
        <w:t xml:space="preserve"> uregulowań ograniczających maksymalny koszt pożyczki. Takie przepisy zostały zawarte w tarczy antykryzysowej. W związku z tym,</w:t>
      </w:r>
      <w:r w:rsidR="00196675">
        <w:t xml:space="preserve"> z dnia na dzień</w:t>
      </w:r>
      <w:r>
        <w:t xml:space="preserve"> praktycznie niemożliwe stało się udzielanie </w:t>
      </w:r>
      <w:r w:rsidR="008514AC">
        <w:t xml:space="preserve">klientom </w:t>
      </w:r>
      <w:r>
        <w:t>pożyczek na dłuższe okresy.</w:t>
      </w:r>
      <w:r w:rsidR="008514AC">
        <w:t xml:space="preserve"> Tak naprawdę, oznacza to, że w bardzo trudnych czasach, rząd zdecydował się na ograniczenie konsumentom dostępu do finansowania. W</w:t>
      </w:r>
      <w:r w:rsidR="00196675">
        <w:t xml:space="preserve"> związku z tym w</w:t>
      </w:r>
      <w:r w:rsidR="008514AC">
        <w:t>iele firm musiało całkowicie przebudować swoją politykę produktową.</w:t>
      </w:r>
    </w:p>
    <w:p w:rsidR="00903FAD" w:rsidRDefault="008514AC" w:rsidP="00E67874">
      <w:pPr>
        <w:spacing w:line="360" w:lineRule="auto"/>
        <w:jc w:val="both"/>
      </w:pPr>
      <w:r>
        <w:lastRenderedPageBreak/>
        <w:t>Na szczęście</w:t>
      </w:r>
      <w:r w:rsidR="003C763B">
        <w:t>,</w:t>
      </w:r>
      <w:r>
        <w:t xml:space="preserve"> nas te problemy </w:t>
      </w:r>
      <w:r w:rsidR="00E67874">
        <w:t>nie dotknęły</w:t>
      </w:r>
      <w:r>
        <w:t xml:space="preserve">. Ograniczyliśmy maksymalny okres, na jaki udzielamy pożyczek z </w:t>
      </w:r>
      <w:r w:rsidR="0024468F">
        <w:t>6</w:t>
      </w:r>
      <w:r>
        <w:t xml:space="preserve"> do </w:t>
      </w:r>
      <w:r w:rsidR="0024468F">
        <w:t>4</w:t>
      </w:r>
      <w:r>
        <w:t xml:space="preserve"> miesięcy. Jednak nasz biznes nieustannie się rozwija. Zapotrzebowanie na nasze produkty jest ogromne</w:t>
      </w:r>
      <w:r w:rsidR="00E67874">
        <w:t>,</w:t>
      </w:r>
      <w:r>
        <w:t xml:space="preserve"> a szkodowość nie wzrosła </w:t>
      </w:r>
      <w:r w:rsidR="0024468F">
        <w:t>wcale</w:t>
      </w:r>
      <w:r>
        <w:t>. Dzięki temu, w czerwcu, przed czasem spłaciliśmy nasze obligacje o wartości 3 milionów złotych</w:t>
      </w:r>
      <w:r w:rsidR="00E67874">
        <w:t xml:space="preserve">, a w lipcu kolejne, o wartości 1.8 miliona. </w:t>
      </w:r>
    </w:p>
    <w:p w:rsidR="00AA399B" w:rsidRDefault="00AA399B" w:rsidP="00E67874">
      <w:pPr>
        <w:spacing w:line="360" w:lineRule="auto"/>
        <w:jc w:val="both"/>
      </w:pPr>
    </w:p>
    <w:p w:rsidR="00AA399B" w:rsidRPr="0024468F" w:rsidRDefault="00B40919" w:rsidP="00E67874">
      <w:pPr>
        <w:spacing w:line="360" w:lineRule="auto"/>
        <w:jc w:val="both"/>
        <w:rPr>
          <w:b/>
        </w:rPr>
      </w:pPr>
      <w:r w:rsidRPr="00B40919">
        <w:rPr>
          <w:b/>
        </w:rPr>
        <w:t>W jaki sposób</w:t>
      </w:r>
      <w:r w:rsidR="00AA399B" w:rsidRPr="00B40919">
        <w:rPr>
          <w:b/>
        </w:rPr>
        <w:t xml:space="preserve"> udało się zbudować firmę tak odporną na kryzys?</w:t>
      </w:r>
    </w:p>
    <w:p w:rsidR="00D356FA" w:rsidRDefault="004A6962" w:rsidP="00E67874">
      <w:pPr>
        <w:spacing w:line="360" w:lineRule="auto"/>
        <w:jc w:val="both"/>
      </w:pPr>
      <w:r>
        <w:t>Od momentu założenia firmy staramy się budować przewagę konkurencyjną dzięki nowoczesnej technologii. Naszym pomysłem było zastosowanie algorytmu z użyciem sztucznej inteligencji do oceny ryzyka kredytowego.</w:t>
      </w:r>
      <w:r w:rsidR="003C763B">
        <w:t xml:space="preserve"> S</w:t>
      </w:r>
      <w:r>
        <w:t xml:space="preserve">ystem analizuje setki czynników i ucząc się samodzielnie szuka takich, które są skorelowane ze szkodowością udzielanych pożyczek. Okazuje się, że takie rozwiązanie jest znacznie skuteczniejsze niż komitety kredytowe, jakie funkcjonują w tradycyjnych bankach. </w:t>
      </w:r>
      <w:r w:rsidR="00D356FA">
        <w:t>W dodatku koszt zmienny udzielenia pojedynczego kredytu jest bliski zera</w:t>
      </w:r>
      <w:r w:rsidR="00E67874">
        <w:t>,</w:t>
      </w:r>
      <w:r w:rsidR="00D356FA">
        <w:t xml:space="preserve"> a całą procedurę jesteśmy w stanie skrócić do ułamków sekund. Działamy szybciej, taniej i skuteczniej niż tradycyjne banki.</w:t>
      </w:r>
      <w:r w:rsidR="00196675">
        <w:t xml:space="preserve"> Dzięki temu odporność na kryzys mamy w genach.</w:t>
      </w:r>
    </w:p>
    <w:p w:rsidR="00B40919" w:rsidRDefault="00BF3DD7" w:rsidP="00E67874">
      <w:pPr>
        <w:spacing w:line="360" w:lineRule="auto"/>
        <w:jc w:val="both"/>
      </w:pPr>
      <w:r>
        <w:t>A</w:t>
      </w:r>
      <w:r w:rsidR="00D356FA">
        <w:t>bsolutnie kluczowe dla naszej strategii jest zrozumienie ryzyka lub nawet zaprzyjaźnienie się z nim. Dzięki wykorzystaniu zaawansowanych rozwiązań statystycznych i uczenia maszynowego, możemy być pewni, że rozumiemy ryzyko bardzo dobrze</w:t>
      </w:r>
      <w:r w:rsidR="00E67874">
        <w:t>,</w:t>
      </w:r>
      <w:r w:rsidR="00D356FA">
        <w:t xml:space="preserve"> a naszą ambicją jest ogranicz</w:t>
      </w:r>
      <w:r w:rsidR="00E67874">
        <w:t>a</w:t>
      </w:r>
      <w:r w:rsidR="00D356FA">
        <w:t xml:space="preserve">nie szkodowości udzielanych pożyczek do zera. </w:t>
      </w:r>
      <w:r w:rsidR="0063489D">
        <w:t>W ten sposób jesteśmy w stanie zbudować stabilny biznes działający w burzliwym otoczeniu.</w:t>
      </w:r>
      <w:r w:rsidR="00D356FA">
        <w:t xml:space="preserve"> </w:t>
      </w:r>
    </w:p>
    <w:p w:rsidR="008B121F" w:rsidRDefault="008B121F" w:rsidP="00E67874">
      <w:pPr>
        <w:spacing w:line="360" w:lineRule="auto"/>
        <w:jc w:val="both"/>
      </w:pPr>
    </w:p>
    <w:p w:rsidR="0063489D" w:rsidRPr="0024468F" w:rsidRDefault="0063489D" w:rsidP="00E67874">
      <w:pPr>
        <w:spacing w:line="360" w:lineRule="auto"/>
        <w:jc w:val="both"/>
        <w:rPr>
          <w:b/>
        </w:rPr>
      </w:pPr>
      <w:r w:rsidRPr="00C31A06">
        <w:rPr>
          <w:b/>
        </w:rPr>
        <w:t>Jakie zmiany nastąpią w branży w wyniku obecnego kryzysu?</w:t>
      </w:r>
    </w:p>
    <w:p w:rsidR="0063489D" w:rsidRDefault="0063489D" w:rsidP="00E67874">
      <w:pPr>
        <w:spacing w:line="360" w:lineRule="auto"/>
        <w:jc w:val="both"/>
      </w:pPr>
      <w:r>
        <w:t>Na rynku mamy w tej chwili bardzo wyraźny podział na tradycyjny sektor bankowy oraz dynamicznie rosnący sektor fintech. Pierwszy z nich funkcjonuje w dużej mierze dzięki pomocy państwa, drugi stoi pewnie na własnych nogach mimo tego, że mamy kryzys</w:t>
      </w:r>
      <w:r w:rsidR="00E67874">
        <w:t>,</w:t>
      </w:r>
      <w:r>
        <w:t xml:space="preserve"> a rząd wprowadza niekorzystne dla niego regulacje. </w:t>
      </w:r>
    </w:p>
    <w:p w:rsidR="00C31A06" w:rsidRDefault="0063489D" w:rsidP="00E67874">
      <w:pPr>
        <w:spacing w:line="360" w:lineRule="auto"/>
        <w:jc w:val="both"/>
      </w:pPr>
      <w:r>
        <w:t xml:space="preserve">Jednak pomoc państwa </w:t>
      </w:r>
      <w:r w:rsidR="00C31A06">
        <w:t xml:space="preserve">nie jest za darmo. Sektor bankowy będzie w najbliższych latach pod presją zobowiązań, które musiał zaciągnąć w czasie kryzysu. </w:t>
      </w:r>
      <w:r w:rsidR="00BF3DD7">
        <w:t>Tymczasem d</w:t>
      </w:r>
      <w:r w:rsidR="00C31A06">
        <w:t xml:space="preserve">ziałalność polegająca na przyjmowaniu depozytów i udzielaniu kredytów przestaje być zyskowna. W dobie zerowych stóp procentowych banki nie są w stanie zapewnić atrakcyjnego </w:t>
      </w:r>
      <w:r w:rsidR="00C31A06">
        <w:lastRenderedPageBreak/>
        <w:t xml:space="preserve">oprocentowania lokat. Nie są też w stanie finansować przedsięwzięć o bardzo wysokim stopniu ryzyka, takich jak innowacyjne startupy technologiczne. </w:t>
      </w:r>
    </w:p>
    <w:p w:rsidR="00FB37A1" w:rsidRDefault="00C31A06" w:rsidP="00E67874">
      <w:pPr>
        <w:spacing w:line="360" w:lineRule="auto"/>
        <w:jc w:val="both"/>
      </w:pPr>
      <w:r>
        <w:t xml:space="preserve">Dlatego rynki kredytów konsumenckich czy inwestycji kapitałowych są stopniowo przejmowane przez </w:t>
      </w:r>
      <w:proofErr w:type="spellStart"/>
      <w:r>
        <w:t>fintechy</w:t>
      </w:r>
      <w:proofErr w:type="spellEnd"/>
      <w:r>
        <w:t>. Tradycyjne banki mają jednak cały czas mnóstwo zalet. Są to między innymi dostęp do kapitału czy doświadczone kadry. Dzięki nim mają one możliwość prowadzenia złożonych projektów</w:t>
      </w:r>
      <w:r w:rsidR="00FB37A1">
        <w:t>, o dużej skali i wysokiej zyskowności, takich jak na przykład finansowanie budowy zakładów przemysłowych. Przy takich projektach na razie niemożliwe jest udzielanie kredytów przez algorytmy komputerowe.</w:t>
      </w:r>
    </w:p>
    <w:p w:rsidR="00FB37A1" w:rsidRDefault="00FB37A1" w:rsidP="00E67874">
      <w:pPr>
        <w:spacing w:line="360" w:lineRule="auto"/>
        <w:jc w:val="both"/>
      </w:pPr>
    </w:p>
    <w:p w:rsidR="008514AC" w:rsidRPr="0024468F" w:rsidRDefault="00FB37A1" w:rsidP="00E67874">
      <w:pPr>
        <w:spacing w:line="360" w:lineRule="auto"/>
        <w:jc w:val="both"/>
        <w:rPr>
          <w:b/>
        </w:rPr>
      </w:pPr>
      <w:r w:rsidRPr="00FB37A1">
        <w:rPr>
          <w:b/>
        </w:rPr>
        <w:t>Czy w takim razie mogą powstać instytucje finansowe, które połączą zalety tradycyjnych banków i startupów</w:t>
      </w:r>
      <w:r>
        <w:rPr>
          <w:b/>
        </w:rPr>
        <w:t xml:space="preserve"> z branży fintech</w:t>
      </w:r>
      <w:r w:rsidRPr="00FB37A1">
        <w:rPr>
          <w:b/>
        </w:rPr>
        <w:t>?</w:t>
      </w:r>
    </w:p>
    <w:p w:rsidR="00B42329" w:rsidRDefault="00FB37A1" w:rsidP="00E67874">
      <w:pPr>
        <w:spacing w:line="360" w:lineRule="auto"/>
        <w:jc w:val="both"/>
      </w:pPr>
      <w:r>
        <w:t xml:space="preserve">Oczywiście, że tak. Z jednej strony tradycyjne banki będą coraz chętniej wprowadzać nowoczesne rozwiązania technologiczne, z drugiej </w:t>
      </w:r>
      <w:proofErr w:type="spellStart"/>
      <w:r>
        <w:t>fintechy</w:t>
      </w:r>
      <w:proofErr w:type="spellEnd"/>
      <w:r>
        <w:t xml:space="preserve"> będą się starały występować o licencje bankowe. </w:t>
      </w:r>
      <w:r w:rsidR="00B42329">
        <w:t>Pozwoli im to na przyjmowanie depozytów oraz ułatwi rozwiązanie ich największego problemu, czyli słabej dostępności kapitału.</w:t>
      </w:r>
    </w:p>
    <w:p w:rsidR="008514AC" w:rsidRDefault="00BF3DD7" w:rsidP="00E67874">
      <w:pPr>
        <w:spacing w:line="360" w:lineRule="auto"/>
        <w:jc w:val="both"/>
      </w:pPr>
      <w:r>
        <w:t>N</w:t>
      </w:r>
      <w:r w:rsidR="00FB37A1">
        <w:t>aszą ambicją</w:t>
      </w:r>
      <w:r>
        <w:t xml:space="preserve"> również</w:t>
      </w:r>
      <w:r w:rsidR="00FB37A1">
        <w:t xml:space="preserve"> jest stanie się dynamicznym bankiem działającym w oparciu o najnowsze technologie.</w:t>
      </w:r>
      <w:r w:rsidR="00B42329">
        <w:t xml:space="preserve"> </w:t>
      </w:r>
    </w:p>
    <w:sectPr w:rsidR="008514AC" w:rsidSect="00445C3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9D6"/>
    <w:rsid w:val="001509D6"/>
    <w:rsid w:val="00196675"/>
    <w:rsid w:val="002273EA"/>
    <w:rsid w:val="0024468F"/>
    <w:rsid w:val="00251B7C"/>
    <w:rsid w:val="003C763B"/>
    <w:rsid w:val="00445C3E"/>
    <w:rsid w:val="00474B0F"/>
    <w:rsid w:val="004A6962"/>
    <w:rsid w:val="0063489D"/>
    <w:rsid w:val="008514AC"/>
    <w:rsid w:val="0087721F"/>
    <w:rsid w:val="008951EB"/>
    <w:rsid w:val="008B121F"/>
    <w:rsid w:val="008F45C9"/>
    <w:rsid w:val="00903FAD"/>
    <w:rsid w:val="00AA0E16"/>
    <w:rsid w:val="00AA399B"/>
    <w:rsid w:val="00B40919"/>
    <w:rsid w:val="00B42329"/>
    <w:rsid w:val="00BE579C"/>
    <w:rsid w:val="00BF3DD7"/>
    <w:rsid w:val="00C31A06"/>
    <w:rsid w:val="00D356FA"/>
    <w:rsid w:val="00E67874"/>
    <w:rsid w:val="00FB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A79FD5"/>
  <w14:defaultImageDpi w14:val="32767"/>
  <w15:chartTrackingRefBased/>
  <w15:docId w15:val="{5627605A-1D1A-F344-B932-8A885CF07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811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Banaszak</dc:creator>
  <cp:keywords/>
  <dc:description/>
  <cp:lastModifiedBy>Anna Rynkiewicz</cp:lastModifiedBy>
  <cp:revision>4</cp:revision>
  <dcterms:created xsi:type="dcterms:W3CDTF">2020-07-13T06:08:00Z</dcterms:created>
  <dcterms:modified xsi:type="dcterms:W3CDTF">2020-07-22T08:54:00Z</dcterms:modified>
</cp:coreProperties>
</file>