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Pół roku z pandemią COVID-19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Finanse osobiste w Polsce i Europie</w:t>
      </w:r>
    </w:p>
    <w:p w:rsidR="00000000" w:rsidDel="00000000" w:rsidP="00000000" w:rsidRDefault="00000000" w:rsidRPr="00000000" w14:paraId="00000003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Choć trudno w to uwierzyć, temat pandemii koronawirusa towarzyszy nam już od ponad pół roku. Wielu z nas przyzwyczaiło się już do takiego stanu rzeczy, dostosowując styl życia do nowej, panującej rzeczywistości. Co ciekawe jednak, ponad 50 proc. Polaków nie odczuwa skutków pandemii i nie podejmuje w związku z tym żadnych, poważniejszych decyzji finansowych. Co zmienił COVID-19 w kwestiach finansów osobistych w Polsce i Europie?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Ponad połowa Polaków bez zmian w portfelu</w:t>
      </w:r>
    </w:p>
    <w:p w:rsidR="00000000" w:rsidDel="00000000" w:rsidP="00000000" w:rsidRDefault="00000000" w:rsidRPr="00000000" w14:paraId="00000009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color w:val="231f20"/>
          <w:highlight w:val="white"/>
        </w:rPr>
      </w:pPr>
      <w:r w:rsidDel="00000000" w:rsidR="00000000" w:rsidRPr="00000000">
        <w:rPr>
          <w:rtl w:val="0"/>
        </w:rPr>
        <w:t xml:space="preserve">Raport “Polaków portfel własny - czas zmian”, zrealizowany na zlecenie </w:t>
      </w:r>
      <w:r w:rsidDel="00000000" w:rsidR="00000000" w:rsidRPr="00000000">
        <w:rPr>
          <w:color w:val="231f20"/>
          <w:highlight w:val="white"/>
          <w:rtl w:val="0"/>
        </w:rPr>
        <w:t xml:space="preserve">Santander Consumer Banku przez Instytut Badań Rynkowych i Społecznych jasno wskazuje, że ponad 50 proc. Polaków nie odczuwa większych zmian związanych z panującą pandemią COVID-19. Do grupy osób udzielających takiej odpowiedzi należą w głównej mierze osoby starsze oraz niepobierające świadczeń z tytułu 500+. Co trzeci z rodaków stara się jednak oszczędzać i mieć większą kontrolę nad swoimi finansami. 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rtl w:val="0"/>
        </w:rPr>
        <w:t xml:space="preserve">achowania konsumenckie oraz stosunek Polaków do finansów w czasie pandemii nie odbiega znacząco od norm panujących w innych krajach europejskich. Według badania “Finansowy Barometr ING”, 46 proc. polskich respondentów odpowiedziało, że w czasie pandemii </w:t>
      </w:r>
      <w:r w:rsidDel="00000000" w:rsidR="00000000" w:rsidRPr="00000000">
        <w:rPr>
          <w:rtl w:val="0"/>
        </w:rPr>
        <w:t xml:space="preserve">wydaje mniej</w:t>
      </w:r>
      <w:r w:rsidDel="00000000" w:rsidR="00000000" w:rsidRPr="00000000">
        <w:rPr>
          <w:rtl w:val="0"/>
        </w:rPr>
        <w:t xml:space="preserve">. Takiej samej odpowiedzi udzieliło 55 proc. respondentów z Włoch i Luksemburgu, 47 proc. francuskich i belgijskich ankietowanych oraz 51 proc. Brytyjczyków. Podobnie sprawa ma się, jeśli chodzi o oszczędzanie - w większości krajów europejskich jedynie co 3 obywatel stara się zgromadzić oszczędności w tym trudnym czasie. </w:t>
      </w:r>
    </w:p>
    <w:p w:rsidR="00000000" w:rsidDel="00000000" w:rsidP="00000000" w:rsidRDefault="00000000" w:rsidRPr="00000000" w14:paraId="0000000C">
      <w:pPr>
        <w:ind w:left="0" w:firstLine="0"/>
        <w:jc w:val="both"/>
        <w:rPr/>
      </w:pPr>
      <w:r w:rsidDel="00000000" w:rsidR="00000000" w:rsidRPr="00000000">
        <w:rPr>
          <w:i w:val="1"/>
          <w:color w:val="231f20"/>
          <w:highlight w:val="white"/>
          <w:rtl w:val="0"/>
        </w:rPr>
        <w:t xml:space="preserve">Można zauważyć pewną prawidłowość w zachowaniach konsumenckich Europejczyków, którzy z rozsądkiem podchodzą do kwestii wydatków i oszczędności. Nastawienie mieszkańców sąsiednich krajów jest zbliżone do naszego- średnio jedna na trzy osoby oszczędza. W zdecydowanej większości są to kobiety.</w:t>
      </w:r>
      <w:r w:rsidDel="00000000" w:rsidR="00000000" w:rsidRPr="00000000">
        <w:rPr>
          <w:color w:val="231f20"/>
          <w:highlight w:val="white"/>
          <w:rtl w:val="0"/>
        </w:rPr>
        <w:t xml:space="preserve"> - komentuje Marcin Sikora, Chief Sales Officer w Grupie LOANDO (właściciel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pozyczkaportal.pl</w:t>
        </w:r>
      </w:hyperlink>
      <w:r w:rsidDel="00000000" w:rsidR="00000000" w:rsidRPr="00000000">
        <w:rPr>
          <w:color w:val="231f20"/>
          <w:highlight w:val="white"/>
          <w:rtl w:val="0"/>
        </w:rPr>
        <w:t xml:space="preserve">,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loando.pl</w:t>
        </w:r>
      </w:hyperlink>
      <w:r w:rsidDel="00000000" w:rsidR="00000000" w:rsidRPr="00000000">
        <w:rPr>
          <w:color w:val="231f20"/>
          <w:highlight w:val="white"/>
          <w:rtl w:val="0"/>
        </w:rPr>
        <w:t xml:space="preserve">). -</w:t>
      </w:r>
      <w:r w:rsidDel="00000000" w:rsidR="00000000" w:rsidRPr="00000000">
        <w:rPr>
          <w:i w:val="1"/>
          <w:color w:val="231f20"/>
          <w:highlight w:val="white"/>
          <w:rtl w:val="0"/>
        </w:rPr>
        <w:t xml:space="preserve"> Wskazuje to na uniwersalny w skali kontynentu model zarządzania budżetem, który określiłbym mianem </w:t>
      </w:r>
      <w:r w:rsidDel="00000000" w:rsidR="00000000" w:rsidRPr="00000000">
        <w:rPr>
          <w:i w:val="1"/>
          <w:color w:val="231f20"/>
          <w:highlight w:val="white"/>
          <w:rtl w:val="0"/>
        </w:rPr>
        <w:t xml:space="preserve">zachowawczego optymizmu finansowego</w:t>
      </w:r>
      <w:r w:rsidDel="00000000" w:rsidR="00000000" w:rsidRPr="00000000">
        <w:rPr>
          <w:i w:val="1"/>
          <w:color w:val="231f20"/>
          <w:highlight w:val="white"/>
          <w:rtl w:val="0"/>
        </w:rPr>
        <w:t xml:space="preserve"> -</w:t>
      </w:r>
      <w:r w:rsidDel="00000000" w:rsidR="00000000" w:rsidRPr="00000000">
        <w:rPr>
          <w:color w:val="231f20"/>
          <w:highlight w:val="white"/>
          <w:rtl w:val="0"/>
        </w:rPr>
        <w:t xml:space="preserve"> dodaje.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720" w:firstLine="0"/>
        <w:jc w:val="both"/>
        <w:rPr>
          <w:color w:val="231f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K</w:t>
      </w:r>
      <w:r w:rsidDel="00000000" w:rsidR="00000000" w:rsidRPr="00000000">
        <w:rPr>
          <w:i w:val="1"/>
          <w:rtl w:val="0"/>
        </w:rPr>
        <w:t xml:space="preserve">oronawirus zmienił rynek wynajmu</w:t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jc w:val="both"/>
        <w:rPr>
          <w:color w:val="2c2b2b"/>
        </w:rPr>
      </w:pPr>
      <w:r w:rsidDel="00000000" w:rsidR="00000000" w:rsidRPr="00000000">
        <w:rPr>
          <w:rtl w:val="0"/>
        </w:rPr>
        <w:t xml:space="preserve">Niekwestionowanie, wpływ pandemii koronawirusa odczuł rynek wynajmu mieszkań, zwłaszcza w dużych, studenckich miastach. W związku z zamknięciem uczelni i przejściem na nauczanie zdalne, wielu studentów zdecydowało się na powrót do rodzinnych miast, w celu zaoszczędzenia pieniędzy, poprzez uniknięcie kosztów wynajmu. </w:t>
      </w:r>
      <w:r w:rsidDel="00000000" w:rsidR="00000000" w:rsidRPr="00000000">
        <w:rPr>
          <w:color w:val="2c2b2b"/>
          <w:rtl w:val="0"/>
        </w:rPr>
        <w:t xml:space="preserve">Zgodnie z raportem „Studenci na rynku nieruchomości 2020” przygotowanym przez Centrum AMRON, </w:t>
      </w:r>
      <w:r w:rsidDel="00000000" w:rsidR="00000000" w:rsidRPr="00000000">
        <w:rPr>
          <w:rtl w:val="0"/>
        </w:rPr>
        <w:t xml:space="preserve">aż </w:t>
      </w:r>
      <w:r w:rsidDel="00000000" w:rsidR="00000000" w:rsidRPr="00000000">
        <w:rPr>
          <w:color w:val="2c2b2b"/>
          <w:rtl w:val="0"/>
        </w:rPr>
        <w:t xml:space="preserve">27 proc. studentów zrezygnowało z wynajmu całkowicie, natomiast 15 proc. ustaliło z właścicielem mieszkań nową, niższą kwotę wynajmu. Tańsze lokum znalazło również 15 proc.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276" w:lineRule="auto"/>
        <w:ind w:left="0" w:firstLine="0"/>
        <w:jc w:val="both"/>
        <w:rPr>
          <w:color w:val="2c2b2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276" w:lineRule="auto"/>
        <w:ind w:left="0" w:firstLine="0"/>
        <w:jc w:val="both"/>
        <w:rPr>
          <w:i w:val="1"/>
          <w:color w:val="2c2b2b"/>
        </w:rPr>
      </w:pPr>
      <w:r w:rsidDel="00000000" w:rsidR="00000000" w:rsidRPr="00000000">
        <w:rPr>
          <w:i w:val="1"/>
          <w:color w:val="2c2b2b"/>
          <w:rtl w:val="0"/>
        </w:rPr>
        <w:t xml:space="preserve">Recepta na finanse? Brak długów i rozsądne planowanie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276" w:lineRule="auto"/>
        <w:ind w:left="0" w:firstLine="0"/>
        <w:jc w:val="both"/>
        <w:rPr>
          <w:color w:val="2c2b2b"/>
        </w:rPr>
      </w:pPr>
      <w:r w:rsidDel="00000000" w:rsidR="00000000" w:rsidRPr="00000000">
        <w:rPr>
          <w:color w:val="2c2b2b"/>
          <w:rtl w:val="0"/>
        </w:rPr>
        <w:t xml:space="preserve">W dobie pandemii eksperci zalecają także wprowadzenie kilku zdrowych nawyków finansowych, które pomogą zapobiec problemom finansowym oraz zaoszczędzić pieniądze na wypadek niespodziewanych wydatków. Jednym z nich jest jak najszybsze uporanie się z zaległymi długami.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276" w:lineRule="auto"/>
        <w:ind w:left="0" w:firstLine="0"/>
        <w:jc w:val="both"/>
        <w:rPr>
          <w:color w:val="2c2b2b"/>
        </w:rPr>
      </w:pPr>
      <w:r w:rsidDel="00000000" w:rsidR="00000000" w:rsidRPr="00000000">
        <w:rPr>
          <w:i w:val="1"/>
          <w:color w:val="2c2b2b"/>
          <w:rtl w:val="0"/>
        </w:rPr>
        <w:t xml:space="preserve">Warto jest jak najszybciej uporać się z zaległymi opłatami i należnościami. Jeśli posiadamy większą ilość wolnych środków - przeznaczmy je na spłatę zaległości, aby jak najszybciej się ich pozbyć. Warto także przeanalizować sytuację finansową przed podjęciem decyzji o zaciągnięciu zobowiązania, by mieć pewność, że podołamy ich spłacie, nawet jeśli nasza sytuacja finansowa ulegnie pogorszeniu</w:t>
      </w:r>
      <w:r w:rsidDel="00000000" w:rsidR="00000000" w:rsidRPr="00000000">
        <w:rPr>
          <w:i w:val="1"/>
          <w:color w:val="2c2b2b"/>
          <w:rtl w:val="0"/>
        </w:rPr>
        <w:t xml:space="preserve">. </w:t>
      </w:r>
      <w:r w:rsidDel="00000000" w:rsidR="00000000" w:rsidRPr="00000000">
        <w:rPr>
          <w:color w:val="2c2b2b"/>
          <w:rtl w:val="0"/>
        </w:rPr>
        <w:t xml:space="preserve">- komentuje Marcin Sikora, Chief Sales Officer w Grupie LOANDO (właściciel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pozyczkaportal.pl</w:t>
        </w:r>
      </w:hyperlink>
      <w:r w:rsidDel="00000000" w:rsidR="00000000" w:rsidRPr="00000000">
        <w:rPr>
          <w:color w:val="231f20"/>
          <w:highlight w:val="white"/>
          <w:rtl w:val="0"/>
        </w:rPr>
        <w:t xml:space="preserve">, </w:t>
      </w: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loando.pl</w:t>
        </w:r>
      </w:hyperlink>
      <w:r w:rsidDel="00000000" w:rsidR="00000000" w:rsidRPr="00000000">
        <w:rPr>
          <w:color w:val="2c2b2b"/>
          <w:rtl w:val="0"/>
        </w:rPr>
        <w:t xml:space="preserve">)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276" w:lineRule="auto"/>
        <w:ind w:left="0" w:firstLine="0"/>
        <w:jc w:val="both"/>
        <w:rPr>
          <w:color w:val="2c2b2b"/>
        </w:rPr>
      </w:pPr>
      <w:r w:rsidDel="00000000" w:rsidR="00000000" w:rsidRPr="00000000">
        <w:rPr>
          <w:color w:val="2c2b2b"/>
          <w:rtl w:val="0"/>
        </w:rPr>
        <w:t xml:space="preserve">Warto także zadbać o planowanie domowego budżetu i racjonalne podejście do wydatków. Przydatne mogą okazać się wszelkiego rodzaju porównywarki internetowe.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jc w:val="both"/>
        <w:rPr>
          <w:color w:val="2c2b2b"/>
        </w:rPr>
      </w:pPr>
      <w:r w:rsidDel="00000000" w:rsidR="00000000" w:rsidRPr="00000000">
        <w:rPr>
          <w:i w:val="1"/>
          <w:color w:val="2c2b2b"/>
          <w:rtl w:val="0"/>
        </w:rPr>
        <w:t xml:space="preserve">Zanim zdecydujemy się na zakup nowych sprzętów czy produktów, warto skorzystać z powszechnych porównywarek internetowych - tak, by nie przepłacać i wybrać optymalną opcję cenową. Dodatkowo w planowaniu codziennych wydatków pomocne mogą okazać się listy zakupów z dokładnym określeniem, ile możemy na nie przeznaczyć. To w prosty sposób ułatwia zarządzanie, a dodatkowo pozwala nieco oszczędzić </w:t>
      </w:r>
      <w:r w:rsidDel="00000000" w:rsidR="00000000" w:rsidRPr="00000000">
        <w:rPr>
          <w:color w:val="2c2b2b"/>
          <w:rtl w:val="0"/>
        </w:rPr>
        <w:t xml:space="preserve">-  dodaje Marcin Sikora, Chief Sales Officer w Grupie LOANDO (właściciel </w:t>
      </w:r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pozyczkaportal.pl</w:t>
        </w:r>
      </w:hyperlink>
      <w:r w:rsidDel="00000000" w:rsidR="00000000" w:rsidRPr="00000000">
        <w:rPr>
          <w:color w:val="231f20"/>
          <w:highlight w:val="white"/>
          <w:rtl w:val="0"/>
        </w:rPr>
        <w:t xml:space="preserve">, </w:t>
      </w:r>
      <w:hyperlink r:id="rId1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loando.pl</w:t>
        </w:r>
      </w:hyperlink>
      <w:r w:rsidDel="00000000" w:rsidR="00000000" w:rsidRPr="00000000">
        <w:rPr>
          <w:color w:val="2c2b2b"/>
          <w:rtl w:val="0"/>
        </w:rPr>
        <w:t xml:space="preserve">)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="276" w:lineRule="auto"/>
        <w:jc w:val="both"/>
        <w:rPr>
          <w:rFonts w:ascii="Times New Roman" w:cs="Times New Roman" w:eastAsia="Times New Roman" w:hAnsi="Times New Roman"/>
          <w:color w:val="2c2b2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40" w:before="240" w:line="276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loando.pl" TargetMode="External"/><Relationship Id="rId10" Type="http://schemas.openxmlformats.org/officeDocument/2006/relationships/hyperlink" Target="https://pozyczkaportal.pl" TargetMode="External"/><Relationship Id="rId9" Type="http://schemas.openxmlformats.org/officeDocument/2006/relationships/hyperlink" Target="https://loando.pl" TargetMode="External"/><Relationship Id="rId5" Type="http://schemas.openxmlformats.org/officeDocument/2006/relationships/styles" Target="styles.xml"/><Relationship Id="rId6" Type="http://schemas.openxmlformats.org/officeDocument/2006/relationships/hyperlink" Target="https://pozyczkaportal.pl" TargetMode="External"/><Relationship Id="rId7" Type="http://schemas.openxmlformats.org/officeDocument/2006/relationships/hyperlink" Target="https://loando.pl" TargetMode="External"/><Relationship Id="rId8" Type="http://schemas.openxmlformats.org/officeDocument/2006/relationships/hyperlink" Target="https://pozyczkaporta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