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67" w14:textId="6D51546A" w:rsidR="001B3030" w:rsidRPr="001B3030" w:rsidRDefault="00DB3E50" w:rsidP="001B3030">
      <w:pPr>
        <w:rPr>
          <w:rFonts w:cstheme="minorHAnsi"/>
        </w:rPr>
      </w:pPr>
      <w:r w:rsidRPr="00DA3BDF">
        <w:rPr>
          <w:rFonts w:cstheme="minorHAnsi"/>
          <w:noProof/>
        </w:rPr>
        <w:object w:dxaOrig="8925" w:dyaOrig="12631" w14:anchorId="64205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35pt;height:84pt;mso-width-percent:0;mso-height-percent:0;mso-width-percent:0;mso-height-percent:0" o:ole="">
            <v:imagedata r:id="rId7" o:title=""/>
          </v:shape>
          <o:OLEObject Type="Embed" ProgID="AcroExch.Document.2017" ShapeID="_x0000_i1025" DrawAspect="Content" ObjectID="_1669626921" r:id="rId8"/>
        </w:object>
      </w:r>
      <w:r w:rsidR="00115237" w:rsidRPr="001B3030">
        <w:rPr>
          <w:rFonts w:cstheme="minorHAnsi"/>
        </w:rPr>
        <w:t xml:space="preserve">      </w:t>
      </w:r>
    </w:p>
    <w:p w14:paraId="2D09C2F4" w14:textId="07BF81A6" w:rsidR="001B3030" w:rsidRPr="001B3030" w:rsidRDefault="001B3030" w:rsidP="001B3030">
      <w:pPr>
        <w:rPr>
          <w:rFonts w:cstheme="minorHAnsi"/>
        </w:rPr>
      </w:pPr>
      <w:r w:rsidRPr="001B3030">
        <w:rPr>
          <w:rFonts w:cstheme="minorHAnsi"/>
          <w:b/>
        </w:rPr>
        <w:t>INFORMACJA PRASOWA</w:t>
      </w:r>
    </w:p>
    <w:p w14:paraId="1CC4019F" w14:textId="2E1C053F" w:rsidR="001B3030" w:rsidRPr="001B3030" w:rsidRDefault="001B3030" w:rsidP="001B3030">
      <w:pPr>
        <w:jc w:val="right"/>
        <w:rPr>
          <w:rFonts w:cstheme="minorHAnsi"/>
          <w:bCs/>
        </w:rPr>
      </w:pPr>
      <w:r w:rsidRPr="001B3030">
        <w:rPr>
          <w:rFonts w:cstheme="minorHAnsi"/>
          <w:bCs/>
        </w:rPr>
        <w:t xml:space="preserve">Warszawa, </w:t>
      </w:r>
      <w:r w:rsidR="00927AE4">
        <w:rPr>
          <w:rFonts w:cstheme="minorHAnsi"/>
          <w:bCs/>
        </w:rPr>
        <w:t>16</w:t>
      </w:r>
      <w:r w:rsidRPr="001B3030">
        <w:rPr>
          <w:rFonts w:cstheme="minorHAnsi"/>
          <w:bCs/>
        </w:rPr>
        <w:t xml:space="preserve"> grudnia 2020</w:t>
      </w:r>
    </w:p>
    <w:p w14:paraId="267EFAB8" w14:textId="77777777" w:rsidR="001B3030" w:rsidRPr="001B3030" w:rsidRDefault="001B3030" w:rsidP="001B3030">
      <w:pPr>
        <w:rPr>
          <w:rFonts w:cstheme="minorHAnsi"/>
          <w:b/>
        </w:rPr>
      </w:pPr>
    </w:p>
    <w:p w14:paraId="3E607225" w14:textId="1301902C" w:rsidR="001B3030" w:rsidRPr="00504DAC" w:rsidRDefault="001B3030" w:rsidP="00504DAC">
      <w:pPr>
        <w:jc w:val="center"/>
        <w:rPr>
          <w:rFonts w:cstheme="minorHAnsi"/>
          <w:b/>
          <w:bCs/>
        </w:rPr>
      </w:pPr>
      <w:r w:rsidRPr="001B3030">
        <w:rPr>
          <w:rFonts w:cstheme="minorHAnsi"/>
          <w:b/>
          <w:bCs/>
        </w:rPr>
        <w:t xml:space="preserve">Sektor </w:t>
      </w:r>
      <w:proofErr w:type="spellStart"/>
      <w:r w:rsidRPr="001B3030">
        <w:rPr>
          <w:rFonts w:cstheme="minorHAnsi"/>
          <w:b/>
          <w:bCs/>
        </w:rPr>
        <w:t>wellness</w:t>
      </w:r>
      <w:proofErr w:type="spellEnd"/>
      <w:r w:rsidRPr="001B3030">
        <w:rPr>
          <w:rFonts w:cstheme="minorHAnsi"/>
          <w:b/>
          <w:bCs/>
        </w:rPr>
        <w:t xml:space="preserve"> – w jaki sposób marki mogą zawalczyć o rynek wart 4,5 biliona dolarów</w:t>
      </w:r>
    </w:p>
    <w:p w14:paraId="653DCAA2" w14:textId="2D28ABCE" w:rsidR="001B3030" w:rsidRPr="001B3030" w:rsidRDefault="001B3030" w:rsidP="001B3030">
      <w:pPr>
        <w:jc w:val="both"/>
        <w:rPr>
          <w:rFonts w:cstheme="minorHAnsi"/>
          <w:b/>
          <w:bCs/>
        </w:rPr>
      </w:pPr>
      <w:r w:rsidRPr="001B3030">
        <w:rPr>
          <w:rFonts w:cstheme="minorHAnsi"/>
          <w:b/>
          <w:bCs/>
        </w:rPr>
        <w:t xml:space="preserve">Światowy sektor gospodarki obejmujący </w:t>
      </w:r>
      <w:proofErr w:type="spellStart"/>
      <w:r w:rsidRPr="001B3030">
        <w:rPr>
          <w:rFonts w:cstheme="minorHAnsi"/>
          <w:b/>
          <w:bCs/>
        </w:rPr>
        <w:t>wellness</w:t>
      </w:r>
      <w:proofErr w:type="spellEnd"/>
      <w:r w:rsidRPr="001B3030">
        <w:rPr>
          <w:rFonts w:cstheme="minorHAnsi"/>
          <w:b/>
          <w:bCs/>
        </w:rPr>
        <w:t xml:space="preserve"> nie jest już postrzegany jedynie przez pryzmat SPA, jogi i diet oczyszczających. Jest warty 4,5 biliona USD i rośnie dwa razy szybciej niż reszta gospodarki. Agencja </w:t>
      </w:r>
      <w:proofErr w:type="spellStart"/>
      <w:r w:rsidRPr="001B3030">
        <w:rPr>
          <w:rFonts w:cstheme="minorHAnsi"/>
          <w:b/>
          <w:bCs/>
        </w:rPr>
        <w:t>Ogilvy</w:t>
      </w:r>
      <w:proofErr w:type="spellEnd"/>
      <w:r w:rsidRPr="001B3030">
        <w:rPr>
          <w:rFonts w:cstheme="minorHAnsi"/>
          <w:b/>
          <w:bCs/>
        </w:rPr>
        <w:t xml:space="preserve"> przeprowadziła w 2020 roku badanie „</w:t>
      </w:r>
      <w:proofErr w:type="spellStart"/>
      <w:r w:rsidRPr="001B3030">
        <w:rPr>
          <w:rFonts w:cstheme="minorHAnsi"/>
          <w:b/>
          <w:bCs/>
        </w:rPr>
        <w:t>Wellness</w:t>
      </w:r>
      <w:proofErr w:type="spellEnd"/>
      <w:r w:rsidRPr="001B3030">
        <w:rPr>
          <w:rFonts w:cstheme="minorHAnsi"/>
          <w:b/>
          <w:bCs/>
        </w:rPr>
        <w:t xml:space="preserve"> Gap”, z którego wynika, że dla 73% konsumentów </w:t>
      </w:r>
      <w:proofErr w:type="spellStart"/>
      <w:r w:rsidRPr="001B3030">
        <w:rPr>
          <w:rFonts w:cstheme="minorHAnsi"/>
          <w:b/>
          <w:bCs/>
        </w:rPr>
        <w:t>wellness</w:t>
      </w:r>
      <w:proofErr w:type="spellEnd"/>
      <w:r w:rsidRPr="001B3030">
        <w:rPr>
          <w:rFonts w:cstheme="minorHAnsi"/>
          <w:b/>
          <w:bCs/>
        </w:rPr>
        <w:t xml:space="preserve"> </w:t>
      </w:r>
      <w:r w:rsidRPr="001B3030">
        <w:rPr>
          <w:rFonts w:eastAsia="Times New Roman" w:cstheme="minorHAnsi"/>
          <w:b/>
          <w:bCs/>
          <w:color w:val="000000"/>
        </w:rPr>
        <w:t>to działania, których oczekują również od firm np. motoryzacyjnych, świadczących usługi finansowe czy linii lotniczych. </w:t>
      </w:r>
    </w:p>
    <w:p w14:paraId="4C852C69" w14:textId="0C53C5EC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>Pojęcie „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>” jest dość luźno definiowane jako czynności, wybory i styl życia, które prowadzą do holistycznego stanu dobrego zdrowia i samopoczucia. Podczas badania „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 Gap”</w:t>
      </w:r>
      <w:r w:rsidRPr="001B3030">
        <w:rPr>
          <w:rStyle w:val="Odwoanieprzypisudolnego"/>
          <w:rFonts w:cstheme="minorHAnsi"/>
        </w:rPr>
        <w:footnoteReference w:id="1"/>
      </w:r>
      <w:r w:rsidRPr="001B3030">
        <w:rPr>
          <w:rFonts w:cstheme="minorHAnsi"/>
        </w:rPr>
        <w:t xml:space="preserve"> przeprowadzonego w kwietniu 2020 roku respondenci z 14 krajów Europy, Azji, Ameryki Północnej i Łacińskiej zostali poproszeni o określenie jak istotne jest dla nich dobre samopoczucie, jakie czynniki wpływają na ich dobrostan oraz jakich działań poprawiających samopoczucie oczekują od marek. </w:t>
      </w:r>
    </w:p>
    <w:p w14:paraId="6EDD89C6" w14:textId="04DC982C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Badanie wykazało, że istnieje luka między oczekiwaniami a ich realizacją przez marki. Wyniki raportu podsumowała Klara Markiewicz, Strategic </w:t>
      </w:r>
      <w:proofErr w:type="spellStart"/>
      <w:r w:rsidRPr="001B3030">
        <w:rPr>
          <w:rFonts w:cstheme="minorHAnsi"/>
        </w:rPr>
        <w:t>Director</w:t>
      </w:r>
      <w:proofErr w:type="spellEnd"/>
      <w:r w:rsidRPr="001B3030">
        <w:rPr>
          <w:rFonts w:cstheme="minorHAnsi"/>
        </w:rPr>
        <w:t xml:space="preserve"> w </w:t>
      </w:r>
      <w:proofErr w:type="spellStart"/>
      <w:r w:rsidRPr="001B3030">
        <w:rPr>
          <w:rFonts w:cstheme="minorHAnsi"/>
        </w:rPr>
        <w:t>Ogilvy</w:t>
      </w:r>
      <w:proofErr w:type="spellEnd"/>
      <w:r w:rsidRPr="001B3030">
        <w:rPr>
          <w:rFonts w:cstheme="minorHAnsi"/>
        </w:rPr>
        <w:t xml:space="preserve"> Polska. – </w:t>
      </w:r>
      <w:r w:rsidRPr="001B3030">
        <w:rPr>
          <w:rFonts w:cstheme="minorHAnsi"/>
          <w:i/>
          <w:iCs/>
        </w:rPr>
        <w:t>Jest jasne, że firmy, które chcą podążać za klientami powinny wprowadzić istotne zmiany do swoich strategii. Nie ma znaczenia czy chodzi o produkty, usługi czy doświadczenia. Konsumenci będą wybierać te firmy, które dotrzymają składanych obietnic i będą spełniać oczekiwania w zakresie dbania o dobre samopoczucie swoich klientów</w:t>
      </w:r>
      <w:r w:rsidRPr="001B3030">
        <w:rPr>
          <w:rFonts w:cstheme="minorHAnsi"/>
        </w:rPr>
        <w:t xml:space="preserve"> – dodaje. </w:t>
      </w:r>
    </w:p>
    <w:p w14:paraId="1E612BFF" w14:textId="1DC6949F" w:rsidR="001B3030" w:rsidRPr="001B3030" w:rsidRDefault="001B3030" w:rsidP="001B3030">
      <w:pPr>
        <w:rPr>
          <w:rFonts w:cstheme="minorHAnsi"/>
          <w:b/>
          <w:bCs/>
        </w:rPr>
      </w:pPr>
      <w:r w:rsidRPr="001B3030">
        <w:rPr>
          <w:rFonts w:cstheme="minorHAnsi"/>
          <w:b/>
          <w:bCs/>
        </w:rPr>
        <w:t>Oczekiwania konsumentów</w:t>
      </w:r>
    </w:p>
    <w:p w14:paraId="3B0D6467" w14:textId="3BA8322F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Z badania wynika, że dla 77% konsumentów dobrostan jest bardzo ważny lub wyjątkowo ważny, a 80% chce go polepszyć. Dla biznesu to ogromny obszar do zagospodarowania, bo aż 75% osób uważa, że marki mogą zrobić więcej dla ich dobrego samopoczucia. Co ciekawe, nie dotyczy to jedynie głównych gałęzi kojarzonych z sektorem 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 – produkcji żywności i kosmetyków. Tylko 41% klientów oceniło, że przemysł spożywczy robi wszystko, aby wpływać na ich dobre samopoczucie, w odniesieniu do kosmetycznego 53% </w:t>
      </w:r>
      <w:r w:rsidR="00504DAC">
        <w:rPr>
          <w:rFonts w:cstheme="minorHAnsi"/>
        </w:rPr>
        <w:t xml:space="preserve">respondentów </w:t>
      </w:r>
      <w:r w:rsidRPr="001B3030">
        <w:rPr>
          <w:rFonts w:cstheme="minorHAnsi"/>
        </w:rPr>
        <w:t xml:space="preserve">odpowiedziało twierdząco. </w:t>
      </w:r>
    </w:p>
    <w:p w14:paraId="00464449" w14:textId="1DDE62C9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Badanie wykazało, że każda branża może zyskać dzięki podejściu 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, uważa tak 67% konsumentów. Według wyników ankiety 52% </w:t>
      </w:r>
      <w:r w:rsidR="00504DAC">
        <w:rPr>
          <w:rFonts w:cstheme="minorHAnsi"/>
        </w:rPr>
        <w:t>badanych</w:t>
      </w:r>
      <w:r w:rsidRPr="001B3030">
        <w:rPr>
          <w:rFonts w:cstheme="minorHAnsi"/>
        </w:rPr>
        <w:t xml:space="preserve"> oczekuje, że </w:t>
      </w:r>
      <w:r w:rsidR="00504DAC">
        <w:rPr>
          <w:rFonts w:cstheme="minorHAnsi"/>
        </w:rPr>
        <w:t>również</w:t>
      </w:r>
      <w:r w:rsidRPr="001B3030">
        <w:rPr>
          <w:rFonts w:cstheme="minorHAnsi"/>
        </w:rPr>
        <w:t xml:space="preserve"> branż</w:t>
      </w:r>
      <w:r w:rsidR="00504DAC">
        <w:rPr>
          <w:rFonts w:cstheme="minorHAnsi"/>
        </w:rPr>
        <w:t>a</w:t>
      </w:r>
      <w:r w:rsidRPr="001B3030">
        <w:rPr>
          <w:rFonts w:cstheme="minorHAnsi"/>
        </w:rPr>
        <w:t xml:space="preserve"> motoryzacyjna, banki i linie lotnicze zaoferują więcej rozwiązań sprzyjających dobremu samopoczuciu. Prawie tyle </w:t>
      </w:r>
      <w:r w:rsidRPr="001B3030">
        <w:rPr>
          <w:rFonts w:cstheme="minorHAnsi"/>
        </w:rPr>
        <w:lastRenderedPageBreak/>
        <w:t xml:space="preserve">samo konsumentów (56%) chce tego doświadczać od marek spożywczych. Co ciekawe, 59% klientów jest skłonnych zapłacić więcej, jeśli marka będzie się przyczyniać do ich dobrego samopoczucia. </w:t>
      </w:r>
    </w:p>
    <w:p w14:paraId="49C7B2E3" w14:textId="5747BB56" w:rsidR="001B3030" w:rsidRPr="001B3030" w:rsidRDefault="001B3030" w:rsidP="001B3030">
      <w:pPr>
        <w:rPr>
          <w:rFonts w:cstheme="minorHAnsi"/>
          <w:b/>
        </w:rPr>
      </w:pPr>
      <w:r w:rsidRPr="001B3030">
        <w:rPr>
          <w:rFonts w:cstheme="minorHAnsi"/>
          <w:b/>
        </w:rPr>
        <w:t xml:space="preserve">Społeczność i celowość – nowe twarze podejścia </w:t>
      </w:r>
      <w:proofErr w:type="spellStart"/>
      <w:r w:rsidRPr="001B3030">
        <w:rPr>
          <w:rFonts w:cstheme="minorHAnsi"/>
          <w:b/>
        </w:rPr>
        <w:t>wellness</w:t>
      </w:r>
      <w:proofErr w:type="spellEnd"/>
    </w:p>
    <w:p w14:paraId="18ACDC81" w14:textId="18ED96FA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Do niedawna czynniki fizyczne i psychiczne miały kluczowe znaczenie dla podejścia 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. Poczucie dobrostanu staje się coraz częściej poczuciem zbiorowym. W badaniu wskazano dwa aspekty, </w:t>
      </w:r>
      <w:r w:rsidR="00504DAC" w:rsidRPr="001B3030">
        <w:rPr>
          <w:rFonts w:cstheme="minorHAnsi"/>
        </w:rPr>
        <w:t>dobrostan społeczny i celowość</w:t>
      </w:r>
      <w:r w:rsidR="00504DAC">
        <w:rPr>
          <w:rFonts w:cstheme="minorHAnsi"/>
        </w:rPr>
        <w:t>,</w:t>
      </w:r>
      <w:r w:rsidR="00504DAC" w:rsidRPr="001B3030">
        <w:rPr>
          <w:rFonts w:cstheme="minorHAnsi"/>
        </w:rPr>
        <w:t xml:space="preserve"> </w:t>
      </w:r>
      <w:r w:rsidRPr="001B3030">
        <w:rPr>
          <w:rFonts w:cstheme="minorHAnsi"/>
        </w:rPr>
        <w:t xml:space="preserve">które otwierają nowe możliwości dla marek. </w:t>
      </w:r>
      <w:r w:rsidR="00504DAC">
        <w:rPr>
          <w:rFonts w:cstheme="minorHAnsi"/>
        </w:rPr>
        <w:t>Według</w:t>
      </w:r>
      <w:r w:rsidRPr="001B3030">
        <w:rPr>
          <w:rFonts w:cstheme="minorHAnsi"/>
        </w:rPr>
        <w:t xml:space="preserve"> 53% osób powinny one pomagać poczuć więź społeczną, a 71% badanych za </w:t>
      </w:r>
      <w:proofErr w:type="spellStart"/>
      <w:r w:rsidRPr="001B3030">
        <w:rPr>
          <w:rFonts w:cstheme="minorHAnsi"/>
        </w:rPr>
        <w:t>brand</w:t>
      </w:r>
      <w:proofErr w:type="spellEnd"/>
      <w:r w:rsidRPr="001B3030">
        <w:rPr>
          <w:rFonts w:cstheme="minorHAnsi"/>
        </w:rPr>
        <w:t xml:space="preserve"> 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 uważa taki, który pomaga im dokonać pozytywnej zmiany. </w:t>
      </w:r>
    </w:p>
    <w:p w14:paraId="5B140820" w14:textId="4A5C2AD2" w:rsidR="001B3030" w:rsidRPr="001B3030" w:rsidRDefault="001B3030" w:rsidP="001B3030">
      <w:pPr>
        <w:rPr>
          <w:rFonts w:cstheme="minorHAnsi"/>
          <w:b/>
        </w:rPr>
      </w:pPr>
      <w:r w:rsidRPr="001B3030">
        <w:rPr>
          <w:rFonts w:cstheme="minorHAnsi"/>
          <w:b/>
        </w:rPr>
        <w:t>Zachowanie i cyfryzacja – nowe granice dobrostanu</w:t>
      </w:r>
    </w:p>
    <w:p w14:paraId="58060D98" w14:textId="3F83BC03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Raport </w:t>
      </w:r>
      <w:r w:rsidR="00504DAC">
        <w:rPr>
          <w:rFonts w:cstheme="minorHAnsi"/>
        </w:rPr>
        <w:t>ws</w:t>
      </w:r>
      <w:r w:rsidRPr="001B3030">
        <w:rPr>
          <w:rFonts w:cstheme="minorHAnsi"/>
        </w:rPr>
        <w:t xml:space="preserve">kazuje też dwa warunki, które marki powinny </w:t>
      </w:r>
      <w:r w:rsidR="00504DAC">
        <w:rPr>
          <w:rFonts w:cstheme="minorHAnsi"/>
        </w:rPr>
        <w:t>uwzględnić</w:t>
      </w:r>
      <w:r w:rsidRPr="001B3030">
        <w:rPr>
          <w:rFonts w:cstheme="minorHAnsi"/>
        </w:rPr>
        <w:t xml:space="preserve">, aby spełnić oczekiwania konsumentów. Pierwszym jest przywrócenie wiarygodności i odzyskanie zaufania. Udawanie przez marki podejścia 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 budzi wątpliwości wśród konsumentów, a 53% z nich uważa, że ciężko odróżnić produkty dbające o dobrostan od tych, które tylko za takie uchodzą. Jedynie 41% konsumentów sądzi, że obietnice marek są wiarygodne. </w:t>
      </w:r>
    </w:p>
    <w:p w14:paraId="0967D5CE" w14:textId="53D2EF59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Drugim warunkiem jest stanie się partnerem w pomaganiu osiągnięcia dobrostanu. Tylko 46% ludzi twierdzi, że marki pomagają im uczynić priorytetem ich dobrostan. To wyraźne wezwanie dla marek, aby lepiej rozumiały trudności konsumentów w osiągnięciu dobrego samopoczucia, odpowiednio się zachowywały i szanowały swoje zobowiązania. </w:t>
      </w:r>
    </w:p>
    <w:p w14:paraId="66F2DAA6" w14:textId="5E34FB3A" w:rsidR="001B3030" w:rsidRPr="001B3030" w:rsidRDefault="001B3030" w:rsidP="001B3030">
      <w:pPr>
        <w:rPr>
          <w:rFonts w:cstheme="minorHAnsi"/>
          <w:b/>
          <w:bCs/>
        </w:rPr>
      </w:pPr>
      <w:r w:rsidRPr="001B3030">
        <w:rPr>
          <w:rFonts w:cstheme="minorHAnsi"/>
          <w:b/>
          <w:bCs/>
        </w:rPr>
        <w:t>Polscy konsumenci</w:t>
      </w:r>
    </w:p>
    <w:p w14:paraId="57699475" w14:textId="3196CE5E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Na rodzimym rynku widać podobne tendencje, które mogą wskazywać markom kierunek działań. Oczekiwania Polaków są zbieżne z ogólnoświatowymi trendami i konsumenci są skłonni wybierać te firmy, które prezentują podejście </w:t>
      </w:r>
      <w:proofErr w:type="spellStart"/>
      <w:r w:rsidRPr="001B3030">
        <w:rPr>
          <w:rFonts w:cstheme="minorHAnsi"/>
        </w:rPr>
        <w:t>wellness</w:t>
      </w:r>
      <w:proofErr w:type="spellEnd"/>
      <w:r w:rsidRPr="001B3030">
        <w:rPr>
          <w:rFonts w:cstheme="minorHAnsi"/>
        </w:rPr>
        <w:t xml:space="preserve">. </w:t>
      </w:r>
    </w:p>
    <w:p w14:paraId="788B079F" w14:textId="546C1572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>Zgodnie z danymi prezentowanymi przez instytut badawczy Kantar</w:t>
      </w:r>
      <w:r w:rsidRPr="001B3030">
        <w:rPr>
          <w:rStyle w:val="Odwoanieprzypisudolnego"/>
          <w:rFonts w:cstheme="minorHAnsi"/>
        </w:rPr>
        <w:footnoteReference w:id="2"/>
      </w:r>
      <w:r w:rsidRPr="001B3030">
        <w:rPr>
          <w:rFonts w:cstheme="minorHAnsi"/>
        </w:rPr>
        <w:t xml:space="preserve"> zdrowie jest dla Polaków jedną z najważniejszych wartości, choć wielu z nas przyznaje, że nie ma wystarczająco dużo czasu, aby się nim zająć. Aktywnie działa w kierunku jego poprawy 24% społeczeństwa. Duże rozbieżności obserwuje się w świadomości wagi obszarów dobrostanu i faktycznego zajmowania się nimi. Dla 84% osób istotne jest zadbanie o spokój i relaks, podczas gdy działanie </w:t>
      </w:r>
      <w:r w:rsidR="00504DAC">
        <w:rPr>
          <w:rFonts w:cstheme="minorHAnsi"/>
        </w:rPr>
        <w:t xml:space="preserve">w tym zakresie </w:t>
      </w:r>
      <w:r w:rsidRPr="001B3030">
        <w:rPr>
          <w:rFonts w:cstheme="minorHAnsi"/>
        </w:rPr>
        <w:t xml:space="preserve">deklaruje 49%. Zarządzanie stresem i redukowanie jego poziomu to priorytet dla 71% osób (aktywnie działa 42%), a wypoczynek podczas snu jest kluczowy dla 82% badanych, choć wdraża go tylko 62%.  Tworzy się więc luka będąca dla marek obszarem, w którym mogą zaadresować potrzeby konsumentów. </w:t>
      </w:r>
    </w:p>
    <w:p w14:paraId="08B04531" w14:textId="549B3DE1" w:rsidR="001B3030" w:rsidRPr="001B3030" w:rsidRDefault="001B3030" w:rsidP="001B3030">
      <w:pPr>
        <w:jc w:val="both"/>
        <w:rPr>
          <w:rFonts w:cstheme="minorHAnsi"/>
        </w:rPr>
      </w:pPr>
      <w:r w:rsidRPr="001B3030">
        <w:rPr>
          <w:rFonts w:cstheme="minorHAnsi"/>
        </w:rPr>
        <w:t xml:space="preserve">Z kolei z analizy instytutu </w:t>
      </w:r>
      <w:proofErr w:type="spellStart"/>
      <w:r w:rsidRPr="001B3030">
        <w:rPr>
          <w:rFonts w:cstheme="minorHAnsi"/>
        </w:rPr>
        <w:t>Mintel</w:t>
      </w:r>
      <w:proofErr w:type="spellEnd"/>
      <w:r w:rsidRPr="001B3030">
        <w:rPr>
          <w:rStyle w:val="Odwoanieprzypisudolnego"/>
          <w:rFonts w:cstheme="minorHAnsi"/>
        </w:rPr>
        <w:footnoteReference w:id="3"/>
      </w:r>
      <w:r w:rsidRPr="001B3030">
        <w:rPr>
          <w:rFonts w:cstheme="minorHAnsi"/>
        </w:rPr>
        <w:t xml:space="preserve"> wynika, że 64% polskich konsumentów chce korzystać z marek, które są spójne z ich przekonaniami. Aż 75% deklaruje, że uwzględnia w swoich działaniach dbałość o środowisko naturalne. Jednocześnie 64% z nich dostrzega, że producenci żywności i napojów w niewystarczający sposób ograniczają ilość odpadów. Prawie tyle samo osób (66%) uważa, że firmy powinny również ograniczyć ilość stosowanego plastiku. </w:t>
      </w:r>
    </w:p>
    <w:p w14:paraId="62A1C61D" w14:textId="733A3D85" w:rsidR="001B3030" w:rsidRPr="001B3030" w:rsidRDefault="001B3030" w:rsidP="001B3030">
      <w:pPr>
        <w:jc w:val="both"/>
        <w:rPr>
          <w:rFonts w:cstheme="minorHAnsi"/>
        </w:rPr>
      </w:pPr>
    </w:p>
    <w:p w14:paraId="1C57023E" w14:textId="77777777" w:rsidR="001B3030" w:rsidRPr="001B3030" w:rsidRDefault="001B3030" w:rsidP="001B3030">
      <w:pPr>
        <w:jc w:val="both"/>
        <w:rPr>
          <w:rFonts w:cstheme="minorHAnsi"/>
        </w:rPr>
      </w:pPr>
    </w:p>
    <w:p w14:paraId="6D5B27F7" w14:textId="4C82E515" w:rsidR="001B3030" w:rsidRPr="001B3030" w:rsidRDefault="001B3030" w:rsidP="001B3030">
      <w:pPr>
        <w:jc w:val="center"/>
        <w:rPr>
          <w:rFonts w:cstheme="minorHAnsi"/>
        </w:rPr>
      </w:pPr>
      <w:r w:rsidRPr="001B3030">
        <w:rPr>
          <w:rFonts w:cstheme="minorHAnsi"/>
        </w:rPr>
        <w:lastRenderedPageBreak/>
        <w:t>***</w:t>
      </w:r>
    </w:p>
    <w:p w14:paraId="3417284B" w14:textId="77777777" w:rsidR="001B3030" w:rsidRPr="00927AE4" w:rsidRDefault="001B3030" w:rsidP="001B3030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  <w:r w:rsidRPr="00927AE4">
        <w:rPr>
          <w:rFonts w:asciiTheme="minorHAnsi" w:hAnsiTheme="minorHAnsi" w:cstheme="minorHAnsi"/>
          <w:b/>
          <w:lang w:val="pl-PL"/>
        </w:rPr>
        <w:t>Biuro prasowe:</w:t>
      </w:r>
    </w:p>
    <w:p w14:paraId="0C2BDE0E" w14:textId="77777777" w:rsidR="001B3030" w:rsidRPr="00927AE4" w:rsidRDefault="001B3030" w:rsidP="001B3030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927AE4">
        <w:rPr>
          <w:rFonts w:asciiTheme="minorHAnsi" w:hAnsiTheme="minorHAnsi" w:cstheme="minorHAnsi"/>
          <w:lang w:val="pl-PL"/>
        </w:rPr>
        <w:br/>
        <w:t>Anna Chyłek</w:t>
      </w:r>
    </w:p>
    <w:p w14:paraId="09F277A9" w14:textId="77777777" w:rsidR="001B3030" w:rsidRPr="00927AE4" w:rsidRDefault="001B3030" w:rsidP="001B3030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927AE4">
        <w:rPr>
          <w:rFonts w:asciiTheme="minorHAnsi" w:hAnsiTheme="minorHAnsi" w:cstheme="minorHAnsi"/>
          <w:lang w:val="pl-PL"/>
        </w:rPr>
        <w:t>HR &amp; PR Director</w:t>
      </w:r>
    </w:p>
    <w:p w14:paraId="37E8F081" w14:textId="5947F84C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</w:rPr>
      </w:pPr>
      <w:r w:rsidRPr="001B3030">
        <w:rPr>
          <w:rFonts w:asciiTheme="minorHAnsi" w:hAnsiTheme="minorHAnsi" w:cstheme="minorHAnsi"/>
        </w:rPr>
        <w:t>tel. 507 000 086</w:t>
      </w:r>
    </w:p>
    <w:p w14:paraId="7E5F4633" w14:textId="42B1DDDD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</w:rPr>
      </w:pPr>
      <w:r w:rsidRPr="001B3030">
        <w:rPr>
          <w:rFonts w:asciiTheme="minorHAnsi" w:hAnsiTheme="minorHAnsi" w:cstheme="minorHAnsi"/>
        </w:rPr>
        <w:t xml:space="preserve">e-mail: </w:t>
      </w:r>
      <w:hyperlink r:id="rId9" w:history="1">
        <w:r w:rsidRPr="001B3030">
          <w:rPr>
            <w:rStyle w:val="Hipercze"/>
            <w:rFonts w:asciiTheme="minorHAnsi" w:hAnsiTheme="minorHAnsi" w:cstheme="minorHAnsi"/>
          </w:rPr>
          <w:t>anna.chylek@ogilvy.com</w:t>
        </w:r>
      </w:hyperlink>
      <w:r w:rsidRPr="001B3030">
        <w:rPr>
          <w:rFonts w:asciiTheme="minorHAnsi" w:hAnsiTheme="minorHAnsi" w:cstheme="minorHAnsi"/>
        </w:rPr>
        <w:t xml:space="preserve"> </w:t>
      </w:r>
    </w:p>
    <w:p w14:paraId="21E268B1" w14:textId="77777777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</w:rPr>
      </w:pPr>
    </w:p>
    <w:p w14:paraId="77718DC6" w14:textId="527D0981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</w:rPr>
      </w:pPr>
      <w:r w:rsidRPr="001B3030">
        <w:rPr>
          <w:rFonts w:asciiTheme="minorHAnsi" w:hAnsiTheme="minorHAnsi" w:cstheme="minorHAnsi"/>
        </w:rPr>
        <w:t xml:space="preserve">Joanna </w:t>
      </w:r>
      <w:proofErr w:type="spellStart"/>
      <w:r w:rsidRPr="001B3030">
        <w:rPr>
          <w:rFonts w:asciiTheme="minorHAnsi" w:hAnsiTheme="minorHAnsi" w:cstheme="minorHAnsi"/>
        </w:rPr>
        <w:t>Kuźma</w:t>
      </w:r>
      <w:proofErr w:type="spellEnd"/>
    </w:p>
    <w:p w14:paraId="5A58DE89" w14:textId="77777777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1B3030">
        <w:rPr>
          <w:rFonts w:asciiTheme="minorHAnsi" w:hAnsiTheme="minorHAnsi" w:cstheme="minorHAnsi"/>
        </w:rPr>
        <w:t>Senior Account Executive</w:t>
      </w:r>
    </w:p>
    <w:p w14:paraId="1E5E267B" w14:textId="709AF406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</w:rPr>
      </w:pPr>
      <w:r w:rsidRPr="001B3030">
        <w:rPr>
          <w:rFonts w:asciiTheme="minorHAnsi" w:hAnsiTheme="minorHAnsi" w:cstheme="minorHAnsi"/>
        </w:rPr>
        <w:t xml:space="preserve">tel. </w:t>
      </w:r>
      <w:r w:rsidRPr="001B3030">
        <w:rPr>
          <w:rFonts w:asciiTheme="minorHAnsi" w:eastAsiaTheme="minorEastAsia" w:hAnsiTheme="minorHAnsi" w:cstheme="minorHAnsi"/>
          <w:noProof/>
          <w:color w:val="131313"/>
          <w:lang w:eastAsia="pl-PL"/>
        </w:rPr>
        <w:t>502 093 511</w:t>
      </w:r>
    </w:p>
    <w:p w14:paraId="1CF70810" w14:textId="77777777" w:rsidR="001B3030" w:rsidRPr="001B3030" w:rsidRDefault="001B3030" w:rsidP="001B3030">
      <w:pPr>
        <w:pStyle w:val="Bezodstpw"/>
        <w:jc w:val="both"/>
        <w:rPr>
          <w:rFonts w:asciiTheme="minorHAnsi" w:hAnsiTheme="minorHAnsi" w:cstheme="minorHAnsi"/>
        </w:rPr>
      </w:pPr>
      <w:r w:rsidRPr="001B3030">
        <w:rPr>
          <w:rFonts w:asciiTheme="minorHAnsi" w:hAnsiTheme="minorHAnsi" w:cstheme="minorHAnsi"/>
        </w:rPr>
        <w:t xml:space="preserve">e-mail: </w:t>
      </w:r>
      <w:hyperlink r:id="rId10">
        <w:r w:rsidRPr="001B3030">
          <w:rPr>
            <w:rStyle w:val="Hipercze"/>
            <w:rFonts w:asciiTheme="minorHAnsi" w:hAnsiTheme="minorHAnsi" w:cstheme="minorHAnsi"/>
          </w:rPr>
          <w:t>joanna.kuzma@ogilvy.com</w:t>
        </w:r>
      </w:hyperlink>
      <w:r w:rsidRPr="001B3030">
        <w:rPr>
          <w:rFonts w:asciiTheme="minorHAnsi" w:hAnsiTheme="minorHAnsi" w:cstheme="minorHAnsi"/>
        </w:rPr>
        <w:t xml:space="preserve">  </w:t>
      </w:r>
    </w:p>
    <w:p w14:paraId="50DA65BF" w14:textId="77777777" w:rsidR="000057DF" w:rsidRPr="001B3030" w:rsidRDefault="000057DF" w:rsidP="000057DF">
      <w:pPr>
        <w:pStyle w:val="Stopka"/>
        <w:jc w:val="center"/>
        <w:rPr>
          <w:rFonts w:cstheme="minorHAnsi"/>
          <w:lang w:val="en-US"/>
        </w:rPr>
      </w:pPr>
    </w:p>
    <w:p w14:paraId="657E2A39" w14:textId="77777777" w:rsidR="000057DF" w:rsidRPr="001B3030" w:rsidRDefault="000057DF" w:rsidP="000057DF">
      <w:pPr>
        <w:pStyle w:val="Stopka"/>
        <w:jc w:val="center"/>
        <w:rPr>
          <w:rFonts w:cstheme="minorHAnsi"/>
          <w:lang w:val="de-DE"/>
        </w:rPr>
      </w:pPr>
    </w:p>
    <w:p w14:paraId="3426C4BE" w14:textId="77777777" w:rsidR="000057DF" w:rsidRPr="001B3030" w:rsidRDefault="000057DF" w:rsidP="00115237">
      <w:pPr>
        <w:pStyle w:val="Stopka"/>
        <w:rPr>
          <w:rFonts w:cstheme="minorHAnsi"/>
          <w:lang w:val="de-DE"/>
        </w:rPr>
      </w:pPr>
    </w:p>
    <w:p w14:paraId="6797A4B3" w14:textId="18E4EB14" w:rsidR="00D75061" w:rsidRPr="001B3030" w:rsidRDefault="00D75061" w:rsidP="00A71605">
      <w:pPr>
        <w:pStyle w:val="Stopka"/>
        <w:jc w:val="center"/>
        <w:rPr>
          <w:rFonts w:cstheme="minorHAnsi"/>
          <w:lang w:val="en-US"/>
        </w:rPr>
      </w:pPr>
    </w:p>
    <w:sectPr w:rsidR="00D75061" w:rsidRPr="001B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AB9C" w14:textId="77777777" w:rsidR="00DB3E50" w:rsidRDefault="00DB3E50" w:rsidP="00D65EEC">
      <w:pPr>
        <w:spacing w:after="0" w:line="240" w:lineRule="auto"/>
      </w:pPr>
      <w:r>
        <w:separator/>
      </w:r>
    </w:p>
  </w:endnote>
  <w:endnote w:type="continuationSeparator" w:id="0">
    <w:p w14:paraId="73D787F2" w14:textId="77777777" w:rsidR="00DB3E50" w:rsidRDefault="00DB3E50" w:rsidP="00D6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1E15" w14:textId="77777777" w:rsidR="00DB3E50" w:rsidRDefault="00DB3E50" w:rsidP="00D65EEC">
      <w:pPr>
        <w:spacing w:after="0" w:line="240" w:lineRule="auto"/>
      </w:pPr>
      <w:r>
        <w:separator/>
      </w:r>
    </w:p>
  </w:footnote>
  <w:footnote w:type="continuationSeparator" w:id="0">
    <w:p w14:paraId="5FA51B4A" w14:textId="77777777" w:rsidR="00DB3E50" w:rsidRDefault="00DB3E50" w:rsidP="00D65EEC">
      <w:pPr>
        <w:spacing w:after="0" w:line="240" w:lineRule="auto"/>
      </w:pPr>
      <w:r>
        <w:continuationSeparator/>
      </w:r>
    </w:p>
  </w:footnote>
  <w:footnote w:id="1">
    <w:p w14:paraId="50A7FDD9" w14:textId="39E7AB79" w:rsidR="001B3030" w:rsidRPr="001B3030" w:rsidRDefault="001B3030" w:rsidP="001B3030">
      <w:pPr>
        <w:rPr>
          <w:rFonts w:cstheme="minorHAnsi"/>
          <w:sz w:val="20"/>
          <w:szCs w:val="20"/>
        </w:rPr>
      </w:pPr>
      <w:r w:rsidRPr="001B3030">
        <w:rPr>
          <w:rStyle w:val="Odwoanieprzypisudolnego"/>
          <w:rFonts w:cstheme="minorHAnsi"/>
        </w:rPr>
        <w:footnoteRef/>
      </w:r>
      <w:r w:rsidRPr="001B3030">
        <w:rPr>
          <w:rFonts w:cstheme="minorHAnsi"/>
          <w:sz w:val="20"/>
          <w:szCs w:val="20"/>
        </w:rPr>
        <w:t xml:space="preserve"> Badanie przeprowadzone przez </w:t>
      </w:r>
      <w:proofErr w:type="spellStart"/>
      <w:r w:rsidRPr="001B3030">
        <w:rPr>
          <w:rFonts w:cstheme="minorHAnsi"/>
          <w:sz w:val="20"/>
          <w:szCs w:val="20"/>
        </w:rPr>
        <w:t>Ogilvy</w:t>
      </w:r>
      <w:proofErr w:type="spellEnd"/>
      <w:r w:rsidRPr="001B3030">
        <w:rPr>
          <w:rFonts w:cstheme="minorHAnsi"/>
          <w:sz w:val="20"/>
          <w:szCs w:val="20"/>
        </w:rPr>
        <w:t xml:space="preserve"> w kwietniu 2020 na podstawie internetowej ankiety, w której wzięło udział 7000 osób w wieku 18-55 lat. </w:t>
      </w:r>
    </w:p>
    <w:p w14:paraId="57C23F5A" w14:textId="77777777" w:rsidR="001B3030" w:rsidRPr="003B4CA1" w:rsidRDefault="001B3030" w:rsidP="001B3030">
      <w:pPr>
        <w:pStyle w:val="Tekstprzypisudolnego"/>
        <w:rPr>
          <w:lang w:val="pl-PL"/>
        </w:rPr>
      </w:pPr>
    </w:p>
  </w:footnote>
  <w:footnote w:id="2">
    <w:p w14:paraId="52055183" w14:textId="6CA42741" w:rsidR="001B3030" w:rsidRPr="001B3030" w:rsidRDefault="001B3030" w:rsidP="001B3030">
      <w:pPr>
        <w:pStyle w:val="Tekstprzypisudolnego"/>
        <w:rPr>
          <w:rFonts w:cstheme="minorHAnsi"/>
          <w:sz w:val="20"/>
          <w:szCs w:val="20"/>
        </w:rPr>
      </w:pPr>
      <w:r w:rsidRPr="001B3030">
        <w:rPr>
          <w:rStyle w:val="Odwoanieprzypisudolnego"/>
          <w:rFonts w:cstheme="minorHAnsi"/>
        </w:rPr>
        <w:footnoteRef/>
      </w:r>
      <w:r w:rsidRPr="001B3030">
        <w:rPr>
          <w:rFonts w:cstheme="minorHAnsi"/>
          <w:sz w:val="20"/>
          <w:szCs w:val="20"/>
        </w:rPr>
        <w:t xml:space="preserve"> Kantar 2020 Global MONITOR (Poland Sample)</w:t>
      </w:r>
    </w:p>
  </w:footnote>
  <w:footnote w:id="3">
    <w:p w14:paraId="3114E50F" w14:textId="77777777" w:rsidR="001B3030" w:rsidRPr="001B3030" w:rsidRDefault="001B3030" w:rsidP="001B30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1B3030">
        <w:rPr>
          <w:rStyle w:val="Odwoanieprzypisudolnego"/>
          <w:rFonts w:asciiTheme="minorHAnsi" w:hAnsiTheme="minorHAnsi" w:cstheme="minorHAnsi"/>
        </w:rPr>
        <w:footnoteRef/>
      </w:r>
      <w:r w:rsidRPr="001B3030">
        <w:rPr>
          <w:rFonts w:asciiTheme="minorHAnsi" w:hAnsiTheme="minorHAnsi" w:cstheme="minorHAnsi"/>
          <w:sz w:val="20"/>
          <w:szCs w:val="20"/>
          <w:lang w:val="en-US"/>
        </w:rPr>
        <w:t xml:space="preserve"> Mintel: </w:t>
      </w:r>
      <w:r w:rsidRPr="001B303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The Holistic Consumer – Global, July 2020</w:t>
      </w:r>
      <w:r w:rsidRPr="001B3030">
        <w:rPr>
          <w:rStyle w:val="eop"/>
          <w:rFonts w:asciiTheme="minorHAnsi" w:hAnsiTheme="minorHAnsi" w:cstheme="minorHAnsi"/>
          <w:sz w:val="20"/>
          <w:szCs w:val="20"/>
          <w:lang w:val="en-US"/>
        </w:rPr>
        <w:t xml:space="preserve">​; </w:t>
      </w:r>
      <w:r w:rsidRPr="001B303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Food and Drink – Global, December 2019 </w:t>
      </w:r>
    </w:p>
    <w:p w14:paraId="09A43B75" w14:textId="77777777" w:rsidR="001B3030" w:rsidRPr="003B4CA1" w:rsidRDefault="001B3030" w:rsidP="001B30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761E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1E"/>
    <w:rsid w:val="000057DF"/>
    <w:rsid w:val="00016537"/>
    <w:rsid w:val="00020785"/>
    <w:rsid w:val="00083BCF"/>
    <w:rsid w:val="000B29C2"/>
    <w:rsid w:val="000C352C"/>
    <w:rsid w:val="000D24D4"/>
    <w:rsid w:val="000D7B65"/>
    <w:rsid w:val="000E3216"/>
    <w:rsid w:val="001064CA"/>
    <w:rsid w:val="00115237"/>
    <w:rsid w:val="00125289"/>
    <w:rsid w:val="00164B19"/>
    <w:rsid w:val="001676BC"/>
    <w:rsid w:val="001859D3"/>
    <w:rsid w:val="00187270"/>
    <w:rsid w:val="001A47E3"/>
    <w:rsid w:val="001B3030"/>
    <w:rsid w:val="001B4FCF"/>
    <w:rsid w:val="001E0FBD"/>
    <w:rsid w:val="001E161D"/>
    <w:rsid w:val="001E279A"/>
    <w:rsid w:val="001F2586"/>
    <w:rsid w:val="001F4831"/>
    <w:rsid w:val="001F6E7D"/>
    <w:rsid w:val="00236954"/>
    <w:rsid w:val="00267BF4"/>
    <w:rsid w:val="002B2180"/>
    <w:rsid w:val="002B707A"/>
    <w:rsid w:val="002C0770"/>
    <w:rsid w:val="002C2F7D"/>
    <w:rsid w:val="002F644E"/>
    <w:rsid w:val="00320EFC"/>
    <w:rsid w:val="0032492E"/>
    <w:rsid w:val="00325AD5"/>
    <w:rsid w:val="00327538"/>
    <w:rsid w:val="00337E3C"/>
    <w:rsid w:val="0034574D"/>
    <w:rsid w:val="00353257"/>
    <w:rsid w:val="00371C84"/>
    <w:rsid w:val="00396449"/>
    <w:rsid w:val="003A1617"/>
    <w:rsid w:val="003B1614"/>
    <w:rsid w:val="003B7343"/>
    <w:rsid w:val="003B7D31"/>
    <w:rsid w:val="003F1552"/>
    <w:rsid w:val="003F661F"/>
    <w:rsid w:val="004110B7"/>
    <w:rsid w:val="00411A64"/>
    <w:rsid w:val="00416F67"/>
    <w:rsid w:val="004355A6"/>
    <w:rsid w:val="004504C2"/>
    <w:rsid w:val="0045491B"/>
    <w:rsid w:val="00474C7E"/>
    <w:rsid w:val="00484B95"/>
    <w:rsid w:val="004A66B7"/>
    <w:rsid w:val="004B1583"/>
    <w:rsid w:val="004D7A34"/>
    <w:rsid w:val="00504DAC"/>
    <w:rsid w:val="00554904"/>
    <w:rsid w:val="0055692A"/>
    <w:rsid w:val="00572479"/>
    <w:rsid w:val="00595E22"/>
    <w:rsid w:val="005A5BF6"/>
    <w:rsid w:val="00612C50"/>
    <w:rsid w:val="00617E57"/>
    <w:rsid w:val="00622AD5"/>
    <w:rsid w:val="00640684"/>
    <w:rsid w:val="00651068"/>
    <w:rsid w:val="006831B4"/>
    <w:rsid w:val="007033F6"/>
    <w:rsid w:val="00746D5A"/>
    <w:rsid w:val="00777286"/>
    <w:rsid w:val="007A567A"/>
    <w:rsid w:val="007C32C0"/>
    <w:rsid w:val="007D0DDE"/>
    <w:rsid w:val="007D4204"/>
    <w:rsid w:val="007E4DEB"/>
    <w:rsid w:val="008003D1"/>
    <w:rsid w:val="0080353A"/>
    <w:rsid w:val="008325F0"/>
    <w:rsid w:val="00861E2D"/>
    <w:rsid w:val="0087702E"/>
    <w:rsid w:val="00886FCF"/>
    <w:rsid w:val="008B2C03"/>
    <w:rsid w:val="008E236E"/>
    <w:rsid w:val="008F03AE"/>
    <w:rsid w:val="00913F04"/>
    <w:rsid w:val="00927AE4"/>
    <w:rsid w:val="00953B83"/>
    <w:rsid w:val="00962DEE"/>
    <w:rsid w:val="009741C7"/>
    <w:rsid w:val="009804D4"/>
    <w:rsid w:val="00984194"/>
    <w:rsid w:val="009973BB"/>
    <w:rsid w:val="009A1B1E"/>
    <w:rsid w:val="009C0D96"/>
    <w:rsid w:val="009C60E3"/>
    <w:rsid w:val="009C706A"/>
    <w:rsid w:val="009E6341"/>
    <w:rsid w:val="009F03B7"/>
    <w:rsid w:val="00A14891"/>
    <w:rsid w:val="00A1714C"/>
    <w:rsid w:val="00A35124"/>
    <w:rsid w:val="00A4549B"/>
    <w:rsid w:val="00A71605"/>
    <w:rsid w:val="00A764B8"/>
    <w:rsid w:val="00A93329"/>
    <w:rsid w:val="00A96012"/>
    <w:rsid w:val="00AD7B1E"/>
    <w:rsid w:val="00B0571D"/>
    <w:rsid w:val="00B05CA3"/>
    <w:rsid w:val="00B56C93"/>
    <w:rsid w:val="00B80FBF"/>
    <w:rsid w:val="00B917AF"/>
    <w:rsid w:val="00BA0CAE"/>
    <w:rsid w:val="00BA6B63"/>
    <w:rsid w:val="00BB240F"/>
    <w:rsid w:val="00BE4574"/>
    <w:rsid w:val="00BF1AAE"/>
    <w:rsid w:val="00C109AB"/>
    <w:rsid w:val="00C3035A"/>
    <w:rsid w:val="00C42931"/>
    <w:rsid w:val="00C52F80"/>
    <w:rsid w:val="00C579C8"/>
    <w:rsid w:val="00C62368"/>
    <w:rsid w:val="00C6256A"/>
    <w:rsid w:val="00C77816"/>
    <w:rsid w:val="00CA41A1"/>
    <w:rsid w:val="00D074FF"/>
    <w:rsid w:val="00D113C4"/>
    <w:rsid w:val="00D24D93"/>
    <w:rsid w:val="00D64997"/>
    <w:rsid w:val="00D65EEC"/>
    <w:rsid w:val="00D70E86"/>
    <w:rsid w:val="00D73BA4"/>
    <w:rsid w:val="00D75061"/>
    <w:rsid w:val="00D972F4"/>
    <w:rsid w:val="00DA3BDF"/>
    <w:rsid w:val="00DB3E50"/>
    <w:rsid w:val="00DB48C3"/>
    <w:rsid w:val="00DB6B24"/>
    <w:rsid w:val="00DC259F"/>
    <w:rsid w:val="00E22A5B"/>
    <w:rsid w:val="00E23B58"/>
    <w:rsid w:val="00E472D1"/>
    <w:rsid w:val="00E76AB8"/>
    <w:rsid w:val="00E96E1F"/>
    <w:rsid w:val="00EB64CC"/>
    <w:rsid w:val="00EC2D49"/>
    <w:rsid w:val="00ED2DF9"/>
    <w:rsid w:val="00F12B9F"/>
    <w:rsid w:val="00F61544"/>
    <w:rsid w:val="00F84240"/>
    <w:rsid w:val="00F876A1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042E8"/>
  <w15:docId w15:val="{8F0032C3-BDF1-1646-B13E-1014D3A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7DF"/>
  </w:style>
  <w:style w:type="character" w:styleId="Hipercze">
    <w:name w:val="Hyperlink"/>
    <w:basedOn w:val="Domylnaczcionkaakapitu"/>
    <w:uiPriority w:val="99"/>
    <w:unhideWhenUsed/>
    <w:rsid w:val="007E4DE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E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5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3A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ny"/>
    <w:rsid w:val="0064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651068"/>
    <w:pPr>
      <w:numPr>
        <w:numId w:val="1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B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3030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030"/>
    <w:rPr>
      <w:rFonts w:eastAsiaTheme="minorEastAsia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B3030"/>
    <w:rPr>
      <w:vertAlign w:val="superscript"/>
    </w:rPr>
  </w:style>
  <w:style w:type="paragraph" w:customStyle="1" w:styleId="paragraph">
    <w:name w:val="paragraph"/>
    <w:basedOn w:val="Normalny"/>
    <w:rsid w:val="001B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3030"/>
  </w:style>
  <w:style w:type="character" w:customStyle="1" w:styleId="eop">
    <w:name w:val="eop"/>
    <w:basedOn w:val="Domylnaczcionkaakapitu"/>
    <w:rsid w:val="001B3030"/>
  </w:style>
  <w:style w:type="character" w:styleId="Odwoaniedokomentarza">
    <w:name w:val="annotation reference"/>
    <w:basedOn w:val="Domylnaczcionkaakapitu"/>
    <w:uiPriority w:val="99"/>
    <w:semiHidden/>
    <w:unhideWhenUsed/>
    <w:rsid w:val="001B3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030"/>
    <w:pPr>
      <w:spacing w:after="0" w:line="240" w:lineRule="auto"/>
    </w:pPr>
    <w:rPr>
      <w:rFonts w:eastAsiaTheme="minorEastAsia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030"/>
    <w:rPr>
      <w:rFonts w:eastAsiaTheme="minorEastAsia"/>
      <w:sz w:val="20"/>
      <w:szCs w:val="20"/>
      <w:lang w:val="en-US" w:eastAsia="pl-PL"/>
    </w:rPr>
  </w:style>
  <w:style w:type="paragraph" w:styleId="Bezodstpw">
    <w:name w:val="No Spacing"/>
    <w:uiPriority w:val="99"/>
    <w:qFormat/>
    <w:rsid w:val="001B303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anna.kuzma@ogilv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chylek@ogilv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4897</Characters>
  <Application>Microsoft Office Word</Application>
  <DocSecurity>0</DocSecurity>
  <Lines>69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Chylek</dc:creator>
  <cp:keywords/>
  <dc:description/>
  <cp:lastModifiedBy>Joanna Kuzma</cp:lastModifiedBy>
  <cp:revision>2</cp:revision>
  <cp:lastPrinted>2020-12-09T07:26:00Z</cp:lastPrinted>
  <dcterms:created xsi:type="dcterms:W3CDTF">2020-12-16T11:28:00Z</dcterms:created>
  <dcterms:modified xsi:type="dcterms:W3CDTF">2020-12-16T11:28:00Z</dcterms:modified>
</cp:coreProperties>
</file>