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Boom na rynku odroczonych płatności</w:t>
      </w:r>
    </w:p>
    <w:p w:rsidR="00000000" w:rsidDel="00000000" w:rsidP="00000000" w:rsidRDefault="00000000" w:rsidRPr="00000000" w14:paraId="0000000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usługi BNPL ułatwią Polakom świąteczne zakupy</w:t>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Rynek płatności odroczonych generuje  w Polsce coraz większe zyski. Jak wynika z badania “Koszyk roku 2020”, już dziś możliwość przesunięcia terminu zapłaty za zakupy oferuje ponad 30 proc. największych sklepów internetowych w Polsce. Tę metodę płatności Polacy docenią szczególnie w okresie świątecznym, kiedy ponadprogramowe wydatki mogą niejednokrotnie zaskoczyć. Czy firmy z sektora BNPL na dobre zdominują polski rynek płatności? </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Szwedzki pionier rewolucjonizuje świat e-commerce</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line="360" w:lineRule="auto"/>
        <w:jc w:val="both"/>
        <w:rPr>
          <w:rFonts w:ascii="Times New Roman" w:cs="Times New Roman" w:eastAsia="Times New Roman" w:hAnsi="Times New Roman"/>
          <w:color w:val="323538"/>
          <w:sz w:val="24"/>
          <w:szCs w:val="24"/>
        </w:rPr>
      </w:pPr>
      <w:r w:rsidDel="00000000" w:rsidR="00000000" w:rsidRPr="00000000">
        <w:rPr>
          <w:rFonts w:ascii="Times New Roman" w:cs="Times New Roman" w:eastAsia="Times New Roman" w:hAnsi="Times New Roman"/>
          <w:color w:val="323538"/>
          <w:sz w:val="24"/>
          <w:szCs w:val="24"/>
          <w:rtl w:val="0"/>
        </w:rPr>
        <w:t xml:space="preserve">“Buy now, pay later”  to usługa umożliwiająca odroczenie płatności  nawet do 45 dni za darmo. Dzięki niej konsumenci i mogą w szybko uzyskać dostęp do pożądanego produktu i dopiero później zdecydować, czy chcą go zatrzymać. Rozwiązanie to po raz pierwszy zaproponował szwedzki fintech Klarna, założony w 2005 roku przez Sebastiana Siemiątkowskiego. Dziś to </w:t>
      </w:r>
      <w:r w:rsidDel="00000000" w:rsidR="00000000" w:rsidRPr="00000000">
        <w:rPr>
          <w:rFonts w:ascii="Times New Roman" w:cs="Times New Roman" w:eastAsia="Times New Roman" w:hAnsi="Times New Roman"/>
          <w:color w:val="323538"/>
          <w:sz w:val="24"/>
          <w:szCs w:val="24"/>
          <w:rtl w:val="0"/>
        </w:rPr>
        <w:t xml:space="preserve">rozwiązanie</w:t>
      </w:r>
      <w:r w:rsidDel="00000000" w:rsidR="00000000" w:rsidRPr="00000000">
        <w:rPr>
          <w:rFonts w:ascii="Times New Roman" w:cs="Times New Roman" w:eastAsia="Times New Roman" w:hAnsi="Times New Roman"/>
          <w:color w:val="323538"/>
          <w:sz w:val="24"/>
          <w:szCs w:val="24"/>
          <w:rtl w:val="0"/>
        </w:rPr>
        <w:t xml:space="preserve"> oferuje m.in. AliExpress, Samsung czy H&amp;M.W ślad szwedzkiego fintechu poszli inni entuzjaści technologii finansowych, w tym również firmy operujące na polskim rynku. Obecnie w naszym kraju  dostępne jest 8 firm oferujących usługi odroczonych płatności, a ich udział we wszystkich dostępnych metodach płatności sięga niecałe 6 proc.  Prognozy na najbliższe lata przewidują skok o minimum 15 proc. Największą popularnością płatności odroczone cieszą się wśród konsumentów należących do grupy wiekowej od 20 do 30 lat.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line="360" w:lineRule="auto"/>
        <w:ind w:left="0" w:firstLine="0"/>
        <w:jc w:val="both"/>
        <w:rPr>
          <w:rFonts w:ascii="Times New Roman" w:cs="Times New Roman" w:eastAsia="Times New Roman" w:hAnsi="Times New Roman"/>
          <w:color w:val="323538"/>
          <w:sz w:val="24"/>
          <w:szCs w:val="24"/>
        </w:rPr>
      </w:pPr>
      <w:r w:rsidDel="00000000" w:rsidR="00000000" w:rsidRPr="00000000">
        <w:rPr>
          <w:rFonts w:ascii="Times New Roman" w:cs="Times New Roman" w:eastAsia="Times New Roman" w:hAnsi="Times New Roman"/>
          <w:i w:val="1"/>
          <w:color w:val="323538"/>
          <w:sz w:val="24"/>
          <w:szCs w:val="24"/>
          <w:rtl w:val="0"/>
        </w:rPr>
        <w:t xml:space="preserve">W Polsce trend na odroczone płatności zyskuje dopiero popularność. </w:t>
      </w:r>
      <w:r w:rsidDel="00000000" w:rsidR="00000000" w:rsidRPr="00000000">
        <w:rPr>
          <w:rFonts w:ascii="Times New Roman" w:cs="Times New Roman" w:eastAsia="Times New Roman" w:hAnsi="Times New Roman"/>
          <w:i w:val="1"/>
          <w:color w:val="323538"/>
          <w:sz w:val="24"/>
          <w:szCs w:val="24"/>
          <w:rtl w:val="0"/>
        </w:rPr>
        <w:t xml:space="preserve">Podczas gdy </w:t>
      </w:r>
      <w:r w:rsidDel="00000000" w:rsidR="00000000" w:rsidRPr="00000000">
        <w:rPr>
          <w:rFonts w:ascii="Times New Roman" w:cs="Times New Roman" w:eastAsia="Times New Roman" w:hAnsi="Times New Roman"/>
          <w:i w:val="1"/>
          <w:color w:val="323538"/>
          <w:sz w:val="24"/>
          <w:szCs w:val="24"/>
          <w:rtl w:val="0"/>
        </w:rPr>
        <w:t xml:space="preserve">u nas metoda ta zyskuje dopiero popularność, przewiduje się, że w krajach zachodnich rynek BNPL zyska w tym roku około 30 proc. udziału w płatnościach w sklepach internetowych </w:t>
      </w:r>
      <w:r w:rsidDel="00000000" w:rsidR="00000000" w:rsidRPr="00000000">
        <w:rPr>
          <w:rFonts w:ascii="Times New Roman" w:cs="Times New Roman" w:eastAsia="Times New Roman" w:hAnsi="Times New Roman"/>
          <w:color w:val="323538"/>
          <w:sz w:val="24"/>
          <w:szCs w:val="24"/>
          <w:rtl w:val="0"/>
        </w:rPr>
        <w:t xml:space="preserve">- komentuje Marcin Sikora, Chief Sales Officer w Grupie LOANDO (właściciel </w:t>
      </w:r>
      <w:hyperlink r:id="rId6">
        <w:r w:rsidDel="00000000" w:rsidR="00000000" w:rsidRPr="00000000">
          <w:rPr>
            <w:rFonts w:ascii="Times New Roman" w:cs="Times New Roman" w:eastAsia="Times New Roman" w:hAnsi="Times New Roman"/>
            <w:color w:val="1155cc"/>
            <w:sz w:val="24"/>
            <w:szCs w:val="24"/>
            <w:u w:val="single"/>
            <w:rtl w:val="0"/>
          </w:rPr>
          <w:t xml:space="preserve">pozyczkaportal.pl</w:t>
        </w:r>
      </w:hyperlink>
      <w:r w:rsidDel="00000000" w:rsidR="00000000" w:rsidRPr="00000000">
        <w:rPr>
          <w:rFonts w:ascii="Times New Roman" w:cs="Times New Roman" w:eastAsia="Times New Roman" w:hAnsi="Times New Roman"/>
          <w:color w:val="323538"/>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loando.pl</w:t>
        </w:r>
      </w:hyperlink>
      <w:r w:rsidDel="00000000" w:rsidR="00000000" w:rsidRPr="00000000">
        <w:rPr>
          <w:rFonts w:ascii="Times New Roman" w:cs="Times New Roman" w:eastAsia="Times New Roman" w:hAnsi="Times New Roman"/>
          <w:color w:val="323538"/>
          <w:sz w:val="24"/>
          <w:szCs w:val="24"/>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line="360" w:lineRule="auto"/>
        <w:ind w:left="0" w:firstLine="0"/>
        <w:jc w:val="both"/>
        <w:rPr>
          <w:rFonts w:ascii="Times New Roman" w:cs="Times New Roman" w:eastAsia="Times New Roman" w:hAnsi="Times New Roman"/>
          <w:color w:val="323538"/>
          <w:sz w:val="24"/>
          <w:szCs w:val="24"/>
        </w:rPr>
      </w:pPr>
      <w:r w:rsidDel="00000000" w:rsidR="00000000" w:rsidRPr="00000000">
        <w:rPr>
          <w:rFonts w:ascii="Times New Roman" w:cs="Times New Roman" w:eastAsia="Times New Roman" w:hAnsi="Times New Roman"/>
          <w:color w:val="323538"/>
          <w:sz w:val="24"/>
          <w:szCs w:val="24"/>
          <w:rtl w:val="0"/>
        </w:rPr>
        <w:t xml:space="preserve">Badanie Gemius 2020 pokazuje, że brak dostępu do produktu i możliwość jego obejrzenia przed zapłatą stanowi w Polsce największą barierę jeśli chodzi o zakupy w sieci. Duży problem stanowi także brak wolnych środków finansowych na zakup w danym momencie. Rozwiązania takie jak płatności odroczone mają właśnie takie problemy rozwiązywać.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23538"/>
          <w:sz w:val="24"/>
          <w:szCs w:val="24"/>
          <w:rtl w:val="0"/>
        </w:rPr>
        <w:t xml:space="preserve">Sądząc po profilu konsumenta korzystającego z usług BNPL można </w:t>
      </w:r>
      <w:r w:rsidDel="00000000" w:rsidR="00000000" w:rsidRPr="00000000">
        <w:rPr>
          <w:rFonts w:ascii="Times New Roman" w:cs="Times New Roman" w:eastAsia="Times New Roman" w:hAnsi="Times New Roman"/>
          <w:i w:val="1"/>
          <w:color w:val="323538"/>
          <w:sz w:val="24"/>
          <w:szCs w:val="24"/>
          <w:rtl w:val="0"/>
        </w:rPr>
        <w:t xml:space="preserve">spodziewać się dynamicznego rozwoju tego sektora zwłaszcza wśród klientów w grupie wiekowej 20-30 lat. Są to osoby, które lubią mieć produkt “tu i teraz”, jednocześnie korzystając z  wszelkich, powszechnie dostępnych technologii finansowych. Można stwierdzić, że odroczone płatności to dla nich kolejny, naturalny krok - </w:t>
      </w:r>
      <w:r w:rsidDel="00000000" w:rsidR="00000000" w:rsidRPr="00000000">
        <w:rPr>
          <w:rFonts w:ascii="Times New Roman" w:cs="Times New Roman" w:eastAsia="Times New Roman" w:hAnsi="Times New Roman"/>
          <w:color w:val="323538"/>
          <w:sz w:val="24"/>
          <w:szCs w:val="24"/>
          <w:rtl w:val="0"/>
        </w:rPr>
        <w:t xml:space="preserve">dodaje Marcin Sikora, Chief Sales Officer w Grupie LOANDO (właściciel </w:t>
      </w:r>
      <w:hyperlink r:id="rId8">
        <w:r w:rsidDel="00000000" w:rsidR="00000000" w:rsidRPr="00000000">
          <w:rPr>
            <w:rFonts w:ascii="Times New Roman" w:cs="Times New Roman" w:eastAsia="Times New Roman" w:hAnsi="Times New Roman"/>
            <w:color w:val="1155cc"/>
            <w:sz w:val="24"/>
            <w:szCs w:val="24"/>
            <w:u w:val="single"/>
            <w:rtl w:val="0"/>
          </w:rPr>
          <w:t xml:space="preserve">pozyczkaportal.pl</w:t>
        </w:r>
      </w:hyperlink>
      <w:r w:rsidDel="00000000" w:rsidR="00000000" w:rsidRPr="00000000">
        <w:rPr>
          <w:rFonts w:ascii="Times New Roman" w:cs="Times New Roman" w:eastAsia="Times New Roman" w:hAnsi="Times New Roman"/>
          <w:color w:val="323538"/>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loando.pl</w:t>
        </w:r>
      </w:hyperlink>
      <w:r w:rsidDel="00000000" w:rsidR="00000000" w:rsidRPr="00000000">
        <w:rPr>
          <w:rFonts w:ascii="Times New Roman" w:cs="Times New Roman" w:eastAsia="Times New Roman" w:hAnsi="Times New Roman"/>
          <w:color w:val="323538"/>
          <w:sz w:val="24"/>
          <w:szCs w:val="24"/>
          <w:rtl w:val="0"/>
        </w:rPr>
        <w:t xml:space="preserve">).</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Rynek BNPL wesprze internetową sprzedaż świąteczną? </w:t>
      </w: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Bez wątpienia wzrost udziału usług BNPL w rynku płatności online przyspieszyła pandemia COVID. W ciągu ostatniego półrocza zarówno polscy jak i światowi gracze odnotowali duży wzrost sprzedaży. Sama branża </w:t>
      </w:r>
      <w:r w:rsidDel="00000000" w:rsidR="00000000" w:rsidRPr="00000000">
        <w:rPr>
          <w:rFonts w:ascii="Times New Roman" w:cs="Times New Roman" w:eastAsia="Times New Roman" w:hAnsi="Times New Roman"/>
          <w:sz w:val="24"/>
          <w:szCs w:val="24"/>
          <w:rtl w:val="0"/>
        </w:rPr>
        <w:t xml:space="preserve">odnotowała </w:t>
      </w:r>
      <w:r w:rsidDel="00000000" w:rsidR="00000000" w:rsidRPr="00000000">
        <w:rPr>
          <w:rFonts w:ascii="Times New Roman" w:cs="Times New Roman" w:eastAsia="Times New Roman" w:hAnsi="Times New Roman"/>
          <w:sz w:val="24"/>
          <w:szCs w:val="24"/>
          <w:rtl w:val="0"/>
        </w:rPr>
        <w:t xml:space="preserve">skok o ponad 200 proc. Panujące wciąż obostrzenia i wysoka liczba zachorowań na Covid-19 skutecznie zniechęca konsumentów do zakupów stacjonarnych. Jak wynika z </w:t>
      </w:r>
      <w:r w:rsidDel="00000000" w:rsidR="00000000" w:rsidRPr="00000000">
        <w:rPr>
          <w:rFonts w:ascii="Times New Roman" w:cs="Times New Roman" w:eastAsia="Times New Roman" w:hAnsi="Times New Roman"/>
          <w:sz w:val="24"/>
          <w:szCs w:val="24"/>
          <w:highlight w:val="white"/>
          <w:rtl w:val="0"/>
        </w:rPr>
        <w:t xml:space="preserve">badań przeprowadzonych przez UCE RESEARCH, ponad 70 proc. Polaków planuje zakup tegorocznych prezentów świątecznych przez Internet.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360" w:lineRule="auto"/>
        <w:jc w:val="both"/>
        <w:rPr>
          <w:rFonts w:ascii="Times New Roman" w:cs="Times New Roman" w:eastAsia="Times New Roman" w:hAnsi="Times New Roman"/>
          <w:color w:val="323538"/>
          <w:sz w:val="24"/>
          <w:szCs w:val="24"/>
        </w:rPr>
      </w:pPr>
      <w:r w:rsidDel="00000000" w:rsidR="00000000" w:rsidRPr="00000000">
        <w:rPr>
          <w:rFonts w:ascii="Times New Roman" w:cs="Times New Roman" w:eastAsia="Times New Roman" w:hAnsi="Times New Roman"/>
          <w:sz w:val="24"/>
          <w:szCs w:val="24"/>
          <w:highlight w:val="white"/>
          <w:rtl w:val="0"/>
        </w:rPr>
        <w:t xml:space="preserve">Dostępne na rynku technologie mogą znacząco ułatwić życie. Należy jednak pamiętać, by znać umiar i możliwości finansowe. Już dziś z badań konsumenckich przeprowadzonych przez Cardify.ai   wynika, że </w:t>
      </w:r>
      <w:r w:rsidDel="00000000" w:rsidR="00000000" w:rsidRPr="00000000">
        <w:rPr>
          <w:rFonts w:ascii="Times New Roman" w:cs="Times New Roman" w:eastAsia="Times New Roman" w:hAnsi="Times New Roman"/>
          <w:color w:val="202124"/>
          <w:sz w:val="24"/>
          <w:szCs w:val="24"/>
          <w:highlight w:val="white"/>
          <w:rtl w:val="0"/>
        </w:rPr>
        <w:t xml:space="preserve">ponad 48 proc. konsumentów stwierdziło, że metoda “kup teraz, zapłać później” pozwoli im wydać co najmniej od 10 do 20 proc. więcej niż przy użyciu karty kredytowej. Warto mieć zatem na uwadze, czy produkty, które właśnie wrzucamy do koszyka, są nam rzeczywiście potrzebne</w:t>
      </w:r>
      <w:r w:rsidDel="00000000" w:rsidR="00000000" w:rsidRPr="00000000">
        <w:rPr>
          <w:rFonts w:ascii="Times New Roman" w:cs="Times New Roman" w:eastAsia="Times New Roman" w:hAnsi="Times New Roman"/>
          <w:color w:val="202124"/>
          <w:sz w:val="24"/>
          <w:szCs w:val="24"/>
          <w:highlight w:val="white"/>
          <w:rtl w:val="0"/>
        </w:rPr>
        <w:t xml:space="preserve"> - </w:t>
      </w:r>
      <w:r w:rsidDel="00000000" w:rsidR="00000000" w:rsidRPr="00000000">
        <w:rPr>
          <w:rFonts w:ascii="Times New Roman" w:cs="Times New Roman" w:eastAsia="Times New Roman" w:hAnsi="Times New Roman"/>
          <w:color w:val="323538"/>
          <w:sz w:val="24"/>
          <w:szCs w:val="24"/>
          <w:rtl w:val="0"/>
        </w:rPr>
        <w:t xml:space="preserve">komentuje Marcin Sikora, Chief Sales Officer w Grupie LOANDO (właściciel </w:t>
      </w:r>
      <w:hyperlink r:id="rId10">
        <w:r w:rsidDel="00000000" w:rsidR="00000000" w:rsidRPr="00000000">
          <w:rPr>
            <w:rFonts w:ascii="Times New Roman" w:cs="Times New Roman" w:eastAsia="Times New Roman" w:hAnsi="Times New Roman"/>
            <w:color w:val="1155cc"/>
            <w:sz w:val="24"/>
            <w:szCs w:val="24"/>
            <w:u w:val="single"/>
            <w:rtl w:val="0"/>
          </w:rPr>
          <w:t xml:space="preserve">pozyczkaportal.pl</w:t>
        </w:r>
      </w:hyperlink>
      <w:r w:rsidDel="00000000" w:rsidR="00000000" w:rsidRPr="00000000">
        <w:rPr>
          <w:rFonts w:ascii="Times New Roman" w:cs="Times New Roman" w:eastAsia="Times New Roman" w:hAnsi="Times New Roman"/>
          <w:color w:val="323538"/>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loando.pl</w:t>
        </w:r>
      </w:hyperlink>
      <w:r w:rsidDel="00000000" w:rsidR="00000000" w:rsidRPr="00000000">
        <w:rPr>
          <w:rFonts w:ascii="Times New Roman" w:cs="Times New Roman" w:eastAsia="Times New Roman" w:hAnsi="Times New Roman"/>
          <w:color w:val="323538"/>
          <w:sz w:val="24"/>
          <w:szCs w:val="24"/>
          <w:rtl w:val="0"/>
        </w:rPr>
        <w:t xml:space="preserv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oando.pl" TargetMode="External"/><Relationship Id="rId10" Type="http://schemas.openxmlformats.org/officeDocument/2006/relationships/hyperlink" Target="https://pozyczkaportal.pl" TargetMode="External"/><Relationship Id="rId9" Type="http://schemas.openxmlformats.org/officeDocument/2006/relationships/hyperlink" Target="https://loando.pl" TargetMode="External"/><Relationship Id="rId5" Type="http://schemas.openxmlformats.org/officeDocument/2006/relationships/styles" Target="styles.xml"/><Relationship Id="rId6" Type="http://schemas.openxmlformats.org/officeDocument/2006/relationships/hyperlink" Target="https://pozyczkaportal.pl" TargetMode="External"/><Relationship Id="rId7" Type="http://schemas.openxmlformats.org/officeDocument/2006/relationships/hyperlink" Target="https://loando.pl" TargetMode="External"/><Relationship Id="rId8" Type="http://schemas.openxmlformats.org/officeDocument/2006/relationships/hyperlink" Target="https://pozyczkapor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