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1D1F1" w14:textId="77777777" w:rsidR="00E063C6" w:rsidRDefault="00E063C6" w:rsidP="00E063C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1BC8086" w14:textId="5ACEAB37" w:rsidR="00E063C6" w:rsidRDefault="00142CB2" w:rsidP="00E063C6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</w:p>
    <w:p w14:paraId="7918F92B" w14:textId="447DBAB5" w:rsidR="00DF5EE3" w:rsidRDefault="00974595" w:rsidP="00E063C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Firmy nie potrzebują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influencerów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Pracownik to najlepszy ambasador marki</w:t>
      </w:r>
    </w:p>
    <w:p w14:paraId="26708021" w14:textId="44BC65C1" w:rsidR="00AF5C2E" w:rsidRPr="0055719D" w:rsidRDefault="00AF5C2E" w:rsidP="00AF5C2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prasowa, </w:t>
      </w:r>
      <w:r w:rsidR="0055719D">
        <w:rPr>
          <w:rFonts w:ascii="Arial" w:hAnsi="Arial" w:cs="Arial"/>
          <w:sz w:val="20"/>
          <w:szCs w:val="20"/>
        </w:rPr>
        <w:t>2</w:t>
      </w:r>
      <w:r w:rsidR="00A37AC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.11.2020</w:t>
      </w:r>
    </w:p>
    <w:p w14:paraId="10C4F910" w14:textId="09D280CB" w:rsidR="001F4089" w:rsidRDefault="00B71645" w:rsidP="00E063C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Pr="00B71645">
        <w:rPr>
          <w:rFonts w:ascii="Arial" w:hAnsi="Arial" w:cs="Arial"/>
          <w:b/>
          <w:bCs/>
          <w:sz w:val="20"/>
          <w:szCs w:val="20"/>
        </w:rPr>
        <w:t>pinie pracowników w mediach społecznościowych o swojej firmie to jedno z najbardziej wiarygodnych źródeł informacji o pracodawcy</w:t>
      </w:r>
      <w:r w:rsidR="00F80251">
        <w:rPr>
          <w:rFonts w:ascii="Arial" w:hAnsi="Arial" w:cs="Arial"/>
          <w:b/>
          <w:bCs/>
          <w:sz w:val="20"/>
          <w:szCs w:val="20"/>
        </w:rPr>
        <w:t xml:space="preserve">. </w:t>
      </w:r>
      <w:r w:rsidR="008B71F8">
        <w:rPr>
          <w:rFonts w:ascii="Arial" w:hAnsi="Arial" w:cs="Arial"/>
          <w:b/>
          <w:bCs/>
          <w:sz w:val="20"/>
          <w:szCs w:val="20"/>
        </w:rPr>
        <w:t>P</w:t>
      </w:r>
      <w:r w:rsidRPr="00B71645">
        <w:rPr>
          <w:rFonts w:ascii="Arial" w:hAnsi="Arial" w:cs="Arial"/>
          <w:b/>
          <w:bCs/>
          <w:sz w:val="20"/>
          <w:szCs w:val="20"/>
        </w:rPr>
        <w:t>osty pracowników dotyczące organizacji to także magnes dla partnerów biznesowych i kandydatów do pracy</w:t>
      </w:r>
      <w:r w:rsidR="008B71F8">
        <w:rPr>
          <w:rFonts w:ascii="Arial" w:hAnsi="Arial" w:cs="Arial"/>
          <w:b/>
          <w:bCs/>
          <w:sz w:val="20"/>
          <w:szCs w:val="20"/>
        </w:rPr>
        <w:t xml:space="preserve"> – szacuje się, że </w:t>
      </w:r>
      <w:r w:rsidR="00F47C34">
        <w:rPr>
          <w:rFonts w:ascii="Arial" w:hAnsi="Arial" w:cs="Arial"/>
          <w:b/>
          <w:bCs/>
          <w:sz w:val="20"/>
          <w:szCs w:val="20"/>
        </w:rPr>
        <w:t>o</w:t>
      </w:r>
      <w:r w:rsidR="001F4089" w:rsidRPr="001F4089">
        <w:rPr>
          <w:rFonts w:ascii="Arial" w:hAnsi="Arial" w:cs="Arial"/>
          <w:b/>
          <w:bCs/>
          <w:sz w:val="20"/>
          <w:szCs w:val="20"/>
        </w:rPr>
        <w:t>siem na dziesięć osób ufa rekomendacjom szeregowych pracowników, a nie ich szefom. To powód, by starania o wizerunek zacząć od środka</w:t>
      </w:r>
      <w:r w:rsidR="00050B6F">
        <w:rPr>
          <w:rFonts w:ascii="Arial" w:hAnsi="Arial" w:cs="Arial"/>
          <w:b/>
          <w:bCs/>
          <w:sz w:val="20"/>
          <w:szCs w:val="20"/>
        </w:rPr>
        <w:t xml:space="preserve"> </w:t>
      </w:r>
      <w:r w:rsidR="00BC21CC">
        <w:rPr>
          <w:rFonts w:ascii="Arial" w:hAnsi="Arial" w:cs="Arial"/>
          <w:b/>
          <w:bCs/>
          <w:sz w:val="20"/>
          <w:szCs w:val="20"/>
        </w:rPr>
        <w:t>firmy</w:t>
      </w:r>
      <w:r w:rsidR="00050B6F">
        <w:rPr>
          <w:rFonts w:ascii="Arial" w:hAnsi="Arial" w:cs="Arial"/>
          <w:b/>
          <w:bCs/>
          <w:sz w:val="20"/>
          <w:szCs w:val="20"/>
        </w:rPr>
        <w:t>.</w:t>
      </w:r>
    </w:p>
    <w:p w14:paraId="20561442" w14:textId="33A2EEC8" w:rsidR="00DF5EE3" w:rsidRDefault="00974595" w:rsidP="00E063C6">
      <w:pPr>
        <w:jc w:val="both"/>
      </w:pPr>
      <w:r>
        <w:rPr>
          <w:rFonts w:ascii="Arial" w:hAnsi="Arial" w:cs="Arial"/>
          <w:sz w:val="20"/>
          <w:szCs w:val="20"/>
        </w:rPr>
        <w:t xml:space="preserve">Tak twierdzi zespół naukowców i praktyków w obszarze marketingu i HR – </w:t>
      </w:r>
      <w:r>
        <w:rPr>
          <w:rFonts w:ascii="Arial" w:hAnsi="Arial" w:cs="Arial"/>
          <w:b/>
          <w:bCs/>
          <w:sz w:val="20"/>
          <w:szCs w:val="20"/>
        </w:rPr>
        <w:t>prof. Grzegorz Mazurek</w:t>
      </w:r>
      <w:r>
        <w:rPr>
          <w:rFonts w:ascii="Arial" w:hAnsi="Arial" w:cs="Arial"/>
          <w:b/>
          <w:bCs/>
          <w:sz w:val="20"/>
          <w:szCs w:val="20"/>
        </w:rPr>
        <w:br/>
        <w:t>i dr hab. Paweł Korzyński z Akademii Leona Koźmińskiego</w:t>
      </w:r>
      <w:r>
        <w:rPr>
          <w:rFonts w:ascii="Arial" w:hAnsi="Arial" w:cs="Arial"/>
          <w:sz w:val="20"/>
          <w:szCs w:val="20"/>
        </w:rPr>
        <w:t xml:space="preserve">, </w:t>
      </w:r>
      <w:r w:rsidR="00D8759D"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z w:val="20"/>
          <w:szCs w:val="20"/>
        </w:rPr>
        <w:t xml:space="preserve"> prof. Michael </w:t>
      </w:r>
      <w:proofErr w:type="spellStart"/>
      <w:r>
        <w:rPr>
          <w:rFonts w:ascii="Arial" w:hAnsi="Arial" w:cs="Arial"/>
          <w:sz w:val="20"/>
          <w:szCs w:val="20"/>
        </w:rPr>
        <w:t>Haenlein</w:t>
      </w:r>
      <w:proofErr w:type="spellEnd"/>
      <w:r w:rsidR="00CF654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ESCP</w:t>
      </w:r>
      <w:r w:rsidR="001F40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Business</w:t>
      </w:r>
      <w:r w:rsidR="00892AE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School.</w:t>
      </w:r>
      <w:r w:rsidR="00CF654A">
        <w:rPr>
          <w:rFonts w:ascii="Arial" w:hAnsi="Arial" w:cs="Arial"/>
          <w:sz w:val="20"/>
          <w:szCs w:val="20"/>
        </w:rPr>
        <w:t xml:space="preserve"> </w:t>
      </w:r>
      <w:r w:rsidR="00FD2ABF">
        <w:rPr>
          <w:rFonts w:ascii="Arial" w:hAnsi="Arial" w:cs="Arial"/>
          <w:sz w:val="20"/>
          <w:szCs w:val="20"/>
        </w:rPr>
        <w:t>W</w:t>
      </w:r>
      <w:r w:rsidR="00CF65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artykule</w:t>
      </w:r>
      <w:r w:rsidR="00CF65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CF65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łamach</w:t>
      </w:r>
      <w:r w:rsidR="00CF654A">
        <w:rPr>
          <w:rFonts w:ascii="Arial" w:hAnsi="Arial" w:cs="Arial"/>
          <w:sz w:val="20"/>
          <w:szCs w:val="20"/>
        </w:rPr>
        <w:t xml:space="preserve"> </w:t>
      </w:r>
      <w:r w:rsidR="009E61A6">
        <w:rPr>
          <w:rFonts w:ascii="Arial" w:hAnsi="Arial" w:cs="Arial"/>
          <w:sz w:val="20"/>
          <w:szCs w:val="20"/>
        </w:rPr>
        <w:t>„</w:t>
      </w:r>
      <w:proofErr w:type="spellStart"/>
      <w:r w:rsidR="001919AA">
        <w:fldChar w:fldCharType="begin"/>
      </w:r>
      <w:r w:rsidR="00871C11">
        <w:instrText>HYPERLINK "https://www.sciencedirect.com/science/article/pii/S0263237319300970?via%3Dihub"</w:instrText>
      </w:r>
      <w:r w:rsidR="001919AA">
        <w:fldChar w:fldCharType="separate"/>
      </w:r>
      <w:r w:rsidRPr="00C549C0">
        <w:rPr>
          <w:rStyle w:val="Hipercze"/>
          <w:rFonts w:ascii="Arial" w:hAnsi="Arial" w:cs="Arial"/>
          <w:sz w:val="20"/>
          <w:szCs w:val="20"/>
        </w:rPr>
        <w:t>European</w:t>
      </w:r>
      <w:proofErr w:type="spellEnd"/>
      <w:r w:rsidR="00CF654A" w:rsidRPr="00C549C0"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C549C0">
        <w:rPr>
          <w:rStyle w:val="Hipercze"/>
          <w:rFonts w:ascii="Arial" w:hAnsi="Arial" w:cs="Arial"/>
          <w:sz w:val="20"/>
          <w:szCs w:val="20"/>
        </w:rPr>
        <w:t>Management</w:t>
      </w:r>
      <w:r w:rsidR="00CF654A" w:rsidRPr="00C549C0">
        <w:rPr>
          <w:rStyle w:val="Hipercze"/>
          <w:rFonts w:ascii="Arial" w:hAnsi="Arial" w:cs="Arial"/>
          <w:sz w:val="20"/>
          <w:szCs w:val="20"/>
        </w:rPr>
        <w:t xml:space="preserve"> </w:t>
      </w:r>
      <w:proofErr w:type="spellStart"/>
      <w:r w:rsidRPr="00C549C0">
        <w:rPr>
          <w:rStyle w:val="Hipercze"/>
          <w:rFonts w:ascii="Arial" w:hAnsi="Arial" w:cs="Arial"/>
          <w:sz w:val="20"/>
          <w:szCs w:val="20"/>
        </w:rPr>
        <w:t>Journal</w:t>
      </w:r>
      <w:proofErr w:type="spellEnd"/>
      <w:r w:rsidR="001919AA">
        <w:rPr>
          <w:rStyle w:val="Hipercze"/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”</w:t>
      </w:r>
      <w:r w:rsidR="00CF654A">
        <w:rPr>
          <w:rFonts w:ascii="Arial" w:hAnsi="Arial" w:cs="Arial"/>
          <w:sz w:val="20"/>
          <w:szCs w:val="20"/>
        </w:rPr>
        <w:t xml:space="preserve"> </w:t>
      </w:r>
      <w:r w:rsidR="00FD2ABF">
        <w:rPr>
          <w:rFonts w:ascii="Arial" w:hAnsi="Arial" w:cs="Arial"/>
          <w:sz w:val="20"/>
          <w:szCs w:val="20"/>
        </w:rPr>
        <w:t>badacze</w:t>
      </w:r>
      <w:r w:rsidR="00884218">
        <w:rPr>
          <w:rFonts w:ascii="Arial" w:hAnsi="Arial" w:cs="Arial"/>
          <w:sz w:val="20"/>
          <w:szCs w:val="20"/>
        </w:rPr>
        <w:t>, na podstawie wyników</w:t>
      </w:r>
      <w:r w:rsidR="005F0313">
        <w:rPr>
          <w:rFonts w:ascii="Arial" w:hAnsi="Arial" w:cs="Arial"/>
          <w:sz w:val="20"/>
          <w:szCs w:val="20"/>
        </w:rPr>
        <w:t xml:space="preserve"> własnych</w:t>
      </w:r>
      <w:r w:rsidR="00884218">
        <w:rPr>
          <w:rFonts w:ascii="Arial" w:hAnsi="Arial" w:cs="Arial"/>
          <w:sz w:val="20"/>
          <w:szCs w:val="20"/>
        </w:rPr>
        <w:t xml:space="preserve"> badań</w:t>
      </w:r>
      <w:r w:rsidR="005F0313">
        <w:rPr>
          <w:rFonts w:ascii="Arial" w:hAnsi="Arial" w:cs="Arial"/>
          <w:sz w:val="20"/>
          <w:szCs w:val="20"/>
        </w:rPr>
        <w:t xml:space="preserve"> pt.</w:t>
      </w:r>
      <w:r w:rsidR="00341825">
        <w:rPr>
          <w:rFonts w:ascii="Arial" w:hAnsi="Arial" w:cs="Arial"/>
          <w:sz w:val="20"/>
          <w:szCs w:val="20"/>
        </w:rPr>
        <w:t xml:space="preserve"> „Budowanie marki poprzez aktywność pracowników w mediach społecznościowych”</w:t>
      </w:r>
      <w:r w:rsidR="00884218">
        <w:rPr>
          <w:rFonts w:ascii="Arial" w:hAnsi="Arial" w:cs="Arial"/>
          <w:sz w:val="20"/>
          <w:szCs w:val="20"/>
        </w:rPr>
        <w:t xml:space="preserve">, </w:t>
      </w:r>
      <w:r w:rsidR="00FD2ABF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alizuj</w:t>
      </w:r>
      <w:r w:rsidR="00FD2ABF">
        <w:rPr>
          <w:rFonts w:ascii="Arial" w:hAnsi="Arial" w:cs="Arial"/>
          <w:sz w:val="20"/>
          <w:szCs w:val="20"/>
        </w:rPr>
        <w:t>ą</w:t>
      </w:r>
      <w:r w:rsidR="00CF654A">
        <w:rPr>
          <w:rFonts w:ascii="Arial" w:hAnsi="Arial" w:cs="Arial"/>
          <w:sz w:val="20"/>
          <w:szCs w:val="20"/>
        </w:rPr>
        <w:t xml:space="preserve"> </w:t>
      </w:r>
      <w:r w:rsidR="00FD2AB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ol</w:t>
      </w:r>
      <w:r w:rsidR="00FD2ABF">
        <w:rPr>
          <w:rFonts w:ascii="Arial" w:hAnsi="Arial" w:cs="Arial"/>
          <w:sz w:val="20"/>
          <w:szCs w:val="20"/>
        </w:rPr>
        <w:t>ę</w:t>
      </w:r>
      <w:r w:rsidR="00CF65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pracowników</w:t>
      </w:r>
      <w:r w:rsidR="00CF65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 w:rsidR="00CF65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wspieraniu</w:t>
      </w:r>
      <w:r w:rsidR="00CF65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działań</w:t>
      </w:r>
      <w:r w:rsidR="00CF65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firm</w:t>
      </w:r>
      <w:r w:rsidR="00CF65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CF6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4B5C">
        <w:rPr>
          <w:rFonts w:ascii="Arial" w:hAnsi="Arial" w:cs="Arial"/>
          <w:sz w:val="20"/>
          <w:szCs w:val="20"/>
        </w:rPr>
        <w:t>social</w:t>
      </w:r>
      <w:proofErr w:type="spellEnd"/>
      <w:r w:rsidR="00C54B5C">
        <w:rPr>
          <w:rFonts w:ascii="Arial" w:hAnsi="Arial" w:cs="Arial"/>
          <w:sz w:val="20"/>
          <w:szCs w:val="20"/>
        </w:rPr>
        <w:t xml:space="preserve"> mediach</w:t>
      </w:r>
      <w:r w:rsidR="00CF654A">
        <w:rPr>
          <w:rFonts w:ascii="Arial" w:hAnsi="Arial" w:cs="Arial"/>
          <w:sz w:val="20"/>
          <w:szCs w:val="20"/>
        </w:rPr>
        <w:t>.</w:t>
      </w:r>
    </w:p>
    <w:p w14:paraId="2153FCA6" w14:textId="69E2D0BB" w:rsidR="00DF5EE3" w:rsidRPr="008354E5" w:rsidRDefault="00974595" w:rsidP="00E063C6">
      <w:pPr>
        <w:jc w:val="both"/>
      </w:pPr>
      <w:r>
        <w:rPr>
          <w:rFonts w:ascii="Arial" w:hAnsi="Arial" w:cs="Arial"/>
          <w:sz w:val="20"/>
          <w:szCs w:val="20"/>
        </w:rPr>
        <w:t>– Wielu szefów zastanawia się, jak można doprowadzić do sytuacji, gdy pracownicy będą sami z siebie dobrze mówić o firmie poza pracą</w:t>
      </w:r>
      <w:r w:rsidR="0050688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Tymczasem </w:t>
      </w:r>
      <w:r w:rsidR="00DE1396">
        <w:rPr>
          <w:rFonts w:ascii="Arial" w:hAnsi="Arial" w:cs="Arial"/>
          <w:sz w:val="20"/>
          <w:szCs w:val="20"/>
        </w:rPr>
        <w:t xml:space="preserve">popularne również w Polsce </w:t>
      </w:r>
      <w:r>
        <w:rPr>
          <w:rFonts w:ascii="Arial" w:hAnsi="Arial" w:cs="Arial"/>
          <w:sz w:val="20"/>
          <w:szCs w:val="20"/>
        </w:rPr>
        <w:t>zjawisko</w:t>
      </w:r>
      <w:r w:rsidR="00B478C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B478CF">
        <w:rPr>
          <w:rFonts w:ascii="Arial" w:hAnsi="Arial" w:cs="Arial"/>
          <w:sz w:val="20"/>
          <w:szCs w:val="20"/>
        </w:rPr>
        <w:t>employee</w:t>
      </w:r>
      <w:proofErr w:type="spellEnd"/>
      <w:r w:rsidR="00B47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78CF">
        <w:rPr>
          <w:rFonts w:ascii="Arial" w:hAnsi="Arial" w:cs="Arial"/>
          <w:sz w:val="20"/>
          <w:szCs w:val="20"/>
        </w:rPr>
        <w:t>advocacy</w:t>
      </w:r>
      <w:proofErr w:type="spellEnd"/>
      <w:r w:rsidR="00B478CF">
        <w:rPr>
          <w:rFonts w:ascii="Arial" w:hAnsi="Arial" w:cs="Arial"/>
          <w:sz w:val="20"/>
          <w:szCs w:val="20"/>
        </w:rPr>
        <w:t>”</w:t>
      </w:r>
      <w:r w:rsidR="0074327C">
        <w:rPr>
          <w:rFonts w:ascii="Arial" w:hAnsi="Arial" w:cs="Arial"/>
          <w:sz w:val="20"/>
          <w:szCs w:val="20"/>
        </w:rPr>
        <w:t>,</w:t>
      </w:r>
      <w:r w:rsidR="00B33E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czyli </w:t>
      </w:r>
      <w:r>
        <w:rPr>
          <w:rFonts w:ascii="Arial" w:hAnsi="Arial" w:cs="Arial"/>
          <w:b/>
          <w:bCs/>
          <w:sz w:val="20"/>
          <w:szCs w:val="20"/>
        </w:rPr>
        <w:t>rzecznictwo pracowników</w:t>
      </w:r>
      <w:r w:rsidR="00884218">
        <w:rPr>
          <w:rFonts w:ascii="Arial" w:hAnsi="Arial" w:cs="Arial"/>
          <w:sz w:val="20"/>
          <w:szCs w:val="20"/>
        </w:rPr>
        <w:t>,</w:t>
      </w:r>
      <w:r w:rsidR="007C4F37" w:rsidRPr="007C4F37">
        <w:rPr>
          <w:rFonts w:ascii="Arial" w:hAnsi="Arial" w:cs="Arial"/>
          <w:sz w:val="20"/>
          <w:szCs w:val="20"/>
        </w:rPr>
        <w:t xml:space="preserve"> </w:t>
      </w:r>
      <w:r w:rsidR="007C4F37">
        <w:rPr>
          <w:rFonts w:ascii="Arial" w:hAnsi="Arial" w:cs="Arial"/>
          <w:sz w:val="20"/>
          <w:szCs w:val="20"/>
        </w:rPr>
        <w:t xml:space="preserve">polegające na uczynieniu </w:t>
      </w:r>
      <w:r w:rsidR="00C67CA6">
        <w:rPr>
          <w:rFonts w:ascii="Arial" w:hAnsi="Arial" w:cs="Arial"/>
          <w:sz w:val="20"/>
          <w:szCs w:val="20"/>
        </w:rPr>
        <w:t>ich</w:t>
      </w:r>
      <w:r w:rsidR="007C4F37">
        <w:rPr>
          <w:rFonts w:ascii="Arial" w:hAnsi="Arial" w:cs="Arial"/>
          <w:sz w:val="20"/>
          <w:szCs w:val="20"/>
        </w:rPr>
        <w:t xml:space="preserve"> ambasadorami firmy</w:t>
      </w:r>
      <w:r>
        <w:rPr>
          <w:rFonts w:ascii="Arial" w:hAnsi="Arial" w:cs="Arial"/>
          <w:sz w:val="20"/>
          <w:szCs w:val="20"/>
        </w:rPr>
        <w:t>, wchodzi na nowy poziom</w:t>
      </w:r>
      <w:r w:rsidR="001644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obejmuje również obszar mediów społecznościowych – </w:t>
      </w:r>
      <w:r w:rsidRPr="00884218">
        <w:rPr>
          <w:rFonts w:ascii="Arial" w:hAnsi="Arial" w:cs="Arial"/>
          <w:sz w:val="20"/>
          <w:szCs w:val="20"/>
        </w:rPr>
        <w:t xml:space="preserve">mówi </w:t>
      </w:r>
      <w:r w:rsidR="00884218">
        <w:rPr>
          <w:rFonts w:ascii="Arial" w:hAnsi="Arial" w:cs="Arial"/>
          <w:sz w:val="20"/>
          <w:szCs w:val="20"/>
        </w:rPr>
        <w:t>prof</w:t>
      </w:r>
      <w:r w:rsidRPr="00884218">
        <w:rPr>
          <w:rFonts w:ascii="Arial" w:hAnsi="Arial" w:cs="Arial"/>
          <w:sz w:val="20"/>
          <w:szCs w:val="20"/>
        </w:rPr>
        <w:t>. Paweł Korzyński</w:t>
      </w:r>
      <w:r w:rsidR="008354E5">
        <w:rPr>
          <w:rFonts w:ascii="Arial" w:hAnsi="Arial" w:cs="Arial"/>
          <w:sz w:val="20"/>
          <w:szCs w:val="20"/>
        </w:rPr>
        <w:t>, kierownik projektu badawczego.</w:t>
      </w:r>
    </w:p>
    <w:p w14:paraId="2E102986" w14:textId="74E80F9E" w:rsidR="00DF5EE3" w:rsidRDefault="00974595" w:rsidP="00E063C6">
      <w:pPr>
        <w:jc w:val="both"/>
      </w:pPr>
      <w:r>
        <w:rPr>
          <w:rFonts w:ascii="Arial" w:hAnsi="Arial" w:cs="Arial"/>
          <w:sz w:val="20"/>
          <w:szCs w:val="20"/>
        </w:rPr>
        <w:t xml:space="preserve">Postawione hipotezy badacze zweryfikowali na grupie prawie 100 </w:t>
      </w:r>
      <w:r w:rsidR="005232B6">
        <w:rPr>
          <w:rFonts w:ascii="Arial" w:hAnsi="Arial" w:cs="Arial"/>
          <w:sz w:val="20"/>
          <w:szCs w:val="20"/>
        </w:rPr>
        <w:t>pracowników naukow</w:t>
      </w:r>
      <w:r w:rsidR="00B45BB5">
        <w:rPr>
          <w:rFonts w:ascii="Arial" w:hAnsi="Arial" w:cs="Arial"/>
          <w:sz w:val="20"/>
          <w:szCs w:val="20"/>
        </w:rPr>
        <w:t>y</w:t>
      </w:r>
      <w:r w:rsidR="005232B6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z 19 krajów, którzy</w:t>
      </w:r>
      <w:r w:rsidR="005232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ciągu ostatnich lat publikowali artykuły w 50 renomowanych czasopismach według rankingu Financial Times. – Uważamy, że te osoby</w:t>
      </w:r>
      <w:r w:rsidR="00CD1DCC">
        <w:rPr>
          <w:rFonts w:ascii="Arial" w:hAnsi="Arial" w:cs="Arial"/>
          <w:sz w:val="20"/>
          <w:szCs w:val="20"/>
        </w:rPr>
        <w:t xml:space="preserve"> pełnią funkcje reprezentantów uczelni w </w:t>
      </w:r>
      <w:r w:rsidR="00E71F55">
        <w:rPr>
          <w:rFonts w:ascii="Arial" w:hAnsi="Arial" w:cs="Arial"/>
          <w:sz w:val="20"/>
          <w:szCs w:val="20"/>
        </w:rPr>
        <w:t xml:space="preserve">jej </w:t>
      </w:r>
      <w:r w:rsidR="00CD1DCC">
        <w:rPr>
          <w:rFonts w:ascii="Arial" w:hAnsi="Arial" w:cs="Arial"/>
          <w:sz w:val="20"/>
          <w:szCs w:val="20"/>
        </w:rPr>
        <w:t xml:space="preserve">relacjach </w:t>
      </w:r>
      <w:r w:rsidR="00E71F55">
        <w:rPr>
          <w:rFonts w:ascii="Arial" w:hAnsi="Arial" w:cs="Arial"/>
          <w:sz w:val="20"/>
          <w:szCs w:val="20"/>
        </w:rPr>
        <w:t>interesariuszami. D</w:t>
      </w:r>
      <w:r w:rsidR="00CD1DCC">
        <w:rPr>
          <w:rFonts w:ascii="Arial" w:hAnsi="Arial" w:cs="Arial"/>
          <w:sz w:val="20"/>
          <w:szCs w:val="20"/>
        </w:rPr>
        <w:t xml:space="preserve">zięki </w:t>
      </w:r>
      <w:r w:rsidR="00E71F55">
        <w:rPr>
          <w:rFonts w:ascii="Arial" w:hAnsi="Arial" w:cs="Arial"/>
          <w:sz w:val="20"/>
          <w:szCs w:val="20"/>
        </w:rPr>
        <w:t>temu</w:t>
      </w:r>
      <w:r w:rsidR="00CD1DCC">
        <w:rPr>
          <w:rFonts w:ascii="Arial" w:hAnsi="Arial" w:cs="Arial"/>
          <w:sz w:val="20"/>
          <w:szCs w:val="20"/>
        </w:rPr>
        <w:t xml:space="preserve"> mają największy wpływ na sposób, w jaki otoczenie postrzega instytucje</w:t>
      </w:r>
      <w:r w:rsidR="004D411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któr</w:t>
      </w:r>
      <w:r w:rsidR="000D2471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pracują. Badania potwierdzają, że pracownicy naukowi chętnie angażują się w komunikację</w:t>
      </w:r>
      <w:r w:rsidR="00E448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marce pracodawcy w mediach społecznościowych, gdzie często są osobami „pierwszego kontaktu”, np. dla studentów – tłumaczy Korzyński.</w:t>
      </w:r>
    </w:p>
    <w:p w14:paraId="3D15BC84" w14:textId="2F8AFABC" w:rsidR="00DF5EE3" w:rsidRDefault="00CE2BA9" w:rsidP="00E063C6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Dobrowolna promocja to wiarygodna promocja</w:t>
      </w:r>
    </w:p>
    <w:p w14:paraId="05EDEEB2" w14:textId="4B03DD2E" w:rsidR="00DF5EE3" w:rsidRDefault="00974595" w:rsidP="00E063C6">
      <w:pPr>
        <w:jc w:val="both"/>
      </w:pPr>
      <w:r>
        <w:rPr>
          <w:rFonts w:ascii="Arial" w:hAnsi="Arial" w:cs="Arial"/>
          <w:sz w:val="20"/>
          <w:szCs w:val="20"/>
        </w:rPr>
        <w:t xml:space="preserve">Autorzy badania piszą, że wraz z rozwojem </w:t>
      </w:r>
      <w:r w:rsidR="006A3C68" w:rsidRPr="009E143F">
        <w:rPr>
          <w:rFonts w:ascii="Arial" w:hAnsi="Arial" w:cs="Arial"/>
          <w:b/>
          <w:bCs/>
          <w:sz w:val="20"/>
          <w:szCs w:val="20"/>
        </w:rPr>
        <w:t>rzecznictwa pracowników</w:t>
      </w:r>
      <w:r>
        <w:rPr>
          <w:rFonts w:ascii="Arial" w:hAnsi="Arial" w:cs="Arial"/>
          <w:sz w:val="20"/>
          <w:szCs w:val="20"/>
        </w:rPr>
        <w:t xml:space="preserve"> rośnie świadomość,</w:t>
      </w:r>
      <w:r w:rsidR="008468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mogą </w:t>
      </w:r>
      <w:r w:rsidR="00A3587A">
        <w:rPr>
          <w:rFonts w:ascii="Arial" w:hAnsi="Arial" w:cs="Arial"/>
          <w:sz w:val="20"/>
          <w:szCs w:val="20"/>
        </w:rPr>
        <w:t>oni</w:t>
      </w:r>
      <w:r w:rsidR="00EB2140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rzynieść firmie więcej korzyści niż chociażby kampanie </w:t>
      </w:r>
      <w:r w:rsidR="00A06E5E">
        <w:rPr>
          <w:rFonts w:ascii="Arial" w:hAnsi="Arial" w:cs="Arial"/>
          <w:sz w:val="20"/>
          <w:szCs w:val="20"/>
        </w:rPr>
        <w:t>wizerunkowe</w:t>
      </w:r>
      <w:r>
        <w:rPr>
          <w:rFonts w:ascii="Arial" w:hAnsi="Arial" w:cs="Arial"/>
          <w:sz w:val="20"/>
          <w:szCs w:val="20"/>
        </w:rPr>
        <w:t>.</w:t>
      </w:r>
      <w:r w:rsidR="00EB21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Dobrowolna promocja organizacji przez ludzi, którzy w niej pracują, jest przede wszystkim wiarygodna. </w:t>
      </w:r>
      <w:r w:rsidRPr="00D24D86">
        <w:rPr>
          <w:rFonts w:ascii="Arial" w:hAnsi="Arial" w:cs="Arial"/>
          <w:b/>
          <w:bCs/>
          <w:sz w:val="20"/>
          <w:szCs w:val="20"/>
        </w:rPr>
        <w:t xml:space="preserve">Badania pokazują, że szeregowi pracownicy cieszą się </w:t>
      </w:r>
      <w:r w:rsidR="002629AB" w:rsidRPr="00D24D86">
        <w:rPr>
          <w:rFonts w:ascii="Arial" w:hAnsi="Arial" w:cs="Arial"/>
          <w:b/>
          <w:bCs/>
          <w:sz w:val="20"/>
          <w:szCs w:val="20"/>
        </w:rPr>
        <w:t xml:space="preserve">8 razy </w:t>
      </w:r>
      <w:r w:rsidRPr="00D24D86">
        <w:rPr>
          <w:rFonts w:ascii="Arial" w:hAnsi="Arial" w:cs="Arial"/>
          <w:b/>
          <w:bCs/>
          <w:sz w:val="20"/>
          <w:szCs w:val="20"/>
        </w:rPr>
        <w:t>większym zaufaniem niż dyrektorzy, również wewnątrz samej firmy</w:t>
      </w:r>
      <w:r w:rsidR="001803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przekonuje Korzyński.</w:t>
      </w:r>
    </w:p>
    <w:p w14:paraId="32F516F3" w14:textId="7154658A" w:rsidR="00DF5EE3" w:rsidRDefault="00974595" w:rsidP="00E063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Firmy mają sposoby, by przekonywać personel do publikowania pozytywnych treści na temat działalności marki. To często specjalne programy, które zapewniają </w:t>
      </w:r>
      <w:r w:rsidRPr="00CC4FA0">
        <w:rPr>
          <w:rFonts w:ascii="Arial" w:hAnsi="Arial" w:cs="Arial"/>
          <w:b/>
          <w:bCs/>
          <w:sz w:val="20"/>
          <w:szCs w:val="20"/>
        </w:rPr>
        <w:t>system nagród dla najbardziej zaangażowanych pracowników</w:t>
      </w:r>
      <w:r w:rsidR="00A2757C">
        <w:rPr>
          <w:rFonts w:ascii="Arial" w:hAnsi="Arial" w:cs="Arial"/>
          <w:sz w:val="20"/>
          <w:szCs w:val="20"/>
        </w:rPr>
        <w:t xml:space="preserve">. </w:t>
      </w:r>
      <w:r w:rsidR="00441644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Jednak wyniki naszego projektu wyraźnie wskazują, że aby ludzie robili to dobrowolnie i czerpali satysfakcję, trzeba m.in. </w:t>
      </w:r>
      <w:r w:rsidRPr="00D005A8">
        <w:rPr>
          <w:rFonts w:ascii="Arial" w:hAnsi="Arial" w:cs="Arial"/>
          <w:sz w:val="20"/>
          <w:szCs w:val="20"/>
        </w:rPr>
        <w:t>włączać</w:t>
      </w:r>
      <w:r w:rsidR="00A1120B" w:rsidRPr="00D005A8">
        <w:rPr>
          <w:rFonts w:ascii="Arial" w:hAnsi="Arial" w:cs="Arial"/>
          <w:sz w:val="20"/>
          <w:szCs w:val="20"/>
        </w:rPr>
        <w:t xml:space="preserve"> </w:t>
      </w:r>
      <w:r w:rsidRPr="00D005A8">
        <w:rPr>
          <w:rFonts w:ascii="Arial" w:hAnsi="Arial" w:cs="Arial"/>
          <w:sz w:val="20"/>
          <w:szCs w:val="20"/>
        </w:rPr>
        <w:t>ich</w:t>
      </w:r>
      <w:r w:rsidR="00A1120B" w:rsidRPr="00D005A8">
        <w:rPr>
          <w:rFonts w:ascii="Arial" w:hAnsi="Arial" w:cs="Arial"/>
          <w:sz w:val="20"/>
          <w:szCs w:val="20"/>
        </w:rPr>
        <w:t xml:space="preserve"> </w:t>
      </w:r>
      <w:r w:rsidRPr="00D005A8">
        <w:rPr>
          <w:rFonts w:ascii="Arial" w:hAnsi="Arial" w:cs="Arial"/>
          <w:sz w:val="20"/>
          <w:szCs w:val="20"/>
        </w:rPr>
        <w:t>w</w:t>
      </w:r>
      <w:r w:rsidRPr="00D005A8">
        <w:rPr>
          <w:rFonts w:ascii="Arial" w:hAnsi="Arial" w:cs="Arial"/>
          <w:b/>
          <w:bCs/>
          <w:sz w:val="20"/>
          <w:szCs w:val="20"/>
        </w:rPr>
        <w:t xml:space="preserve"> procesy decyzyjne</w:t>
      </w:r>
      <w:r>
        <w:rPr>
          <w:rFonts w:ascii="Arial" w:hAnsi="Arial" w:cs="Arial"/>
          <w:sz w:val="20"/>
          <w:szCs w:val="20"/>
        </w:rPr>
        <w:t xml:space="preserve">, </w:t>
      </w:r>
      <w:r w:rsidRPr="00D005A8">
        <w:rPr>
          <w:rFonts w:ascii="Arial" w:hAnsi="Arial" w:cs="Arial"/>
          <w:sz w:val="20"/>
          <w:szCs w:val="20"/>
        </w:rPr>
        <w:t>budować</w:t>
      </w:r>
      <w:r w:rsidRPr="00D005A8">
        <w:rPr>
          <w:rFonts w:ascii="Arial" w:hAnsi="Arial" w:cs="Arial"/>
          <w:b/>
          <w:bCs/>
          <w:sz w:val="20"/>
          <w:szCs w:val="20"/>
        </w:rPr>
        <w:t xml:space="preserve"> relację opartą na zaufaniu</w:t>
      </w:r>
      <w:r>
        <w:rPr>
          <w:rFonts w:ascii="Arial" w:hAnsi="Arial" w:cs="Arial"/>
          <w:sz w:val="20"/>
          <w:szCs w:val="20"/>
        </w:rPr>
        <w:t xml:space="preserve">, a także </w:t>
      </w:r>
      <w:r w:rsidRPr="00D005A8">
        <w:rPr>
          <w:rFonts w:ascii="Arial" w:hAnsi="Arial" w:cs="Arial"/>
          <w:sz w:val="20"/>
          <w:szCs w:val="20"/>
        </w:rPr>
        <w:t>zapewni</w:t>
      </w:r>
      <w:r w:rsidR="00D005A8" w:rsidRPr="00D005A8">
        <w:rPr>
          <w:rFonts w:ascii="Arial" w:hAnsi="Arial" w:cs="Arial"/>
          <w:sz w:val="20"/>
          <w:szCs w:val="20"/>
        </w:rPr>
        <w:t>a</w:t>
      </w:r>
      <w:r w:rsidRPr="00D005A8">
        <w:rPr>
          <w:rFonts w:ascii="Arial" w:hAnsi="Arial" w:cs="Arial"/>
          <w:sz w:val="20"/>
          <w:szCs w:val="20"/>
        </w:rPr>
        <w:t>ć</w:t>
      </w:r>
      <w:r w:rsidRPr="00D005A8">
        <w:rPr>
          <w:rFonts w:ascii="Arial" w:hAnsi="Arial" w:cs="Arial"/>
          <w:b/>
          <w:bCs/>
          <w:sz w:val="20"/>
          <w:szCs w:val="20"/>
        </w:rPr>
        <w:t xml:space="preserve"> poczucie sprawczości</w:t>
      </w:r>
      <w:r w:rsidR="00A1120B" w:rsidRPr="00D005A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05A8">
        <w:rPr>
          <w:rFonts w:ascii="Arial" w:hAnsi="Arial" w:cs="Arial"/>
          <w:b/>
          <w:bCs/>
          <w:sz w:val="20"/>
          <w:szCs w:val="20"/>
        </w:rPr>
        <w:t>i realnego wpływu</w:t>
      </w:r>
      <w:r>
        <w:rPr>
          <w:rFonts w:ascii="Arial" w:hAnsi="Arial" w:cs="Arial"/>
          <w:sz w:val="20"/>
          <w:szCs w:val="20"/>
        </w:rPr>
        <w:t xml:space="preserve"> na przyszłość organizacji – podkreśla profesor.</w:t>
      </w:r>
    </w:p>
    <w:p w14:paraId="058D1422" w14:textId="724B7F80" w:rsidR="000A3671" w:rsidRDefault="000A3671" w:rsidP="00E063C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Inicjatyw</w:t>
      </w:r>
      <w:r w:rsidR="00F21FBF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w rę</w:t>
      </w:r>
      <w:r w:rsidR="00F21FBF">
        <w:rPr>
          <w:rFonts w:ascii="Arial" w:hAnsi="Arial" w:cs="Arial"/>
          <w:b/>
          <w:bCs/>
          <w:sz w:val="20"/>
          <w:szCs w:val="20"/>
        </w:rPr>
        <w:t>kach</w:t>
      </w:r>
      <w:r>
        <w:rPr>
          <w:rFonts w:ascii="Arial" w:hAnsi="Arial" w:cs="Arial"/>
          <w:b/>
          <w:bCs/>
          <w:sz w:val="20"/>
          <w:szCs w:val="20"/>
        </w:rPr>
        <w:t xml:space="preserve"> pracowników</w:t>
      </w:r>
    </w:p>
    <w:p w14:paraId="6F98EA4C" w14:textId="395962F3" w:rsidR="002E1FE5" w:rsidRDefault="000A3671" w:rsidP="00E063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974595">
        <w:rPr>
          <w:rFonts w:ascii="Arial" w:hAnsi="Arial" w:cs="Arial"/>
          <w:sz w:val="20"/>
          <w:szCs w:val="20"/>
        </w:rPr>
        <w:t>ednocześnie eksperci przestrzegają menadżerów</w:t>
      </w:r>
      <w:r w:rsidR="00D25B52">
        <w:rPr>
          <w:rFonts w:ascii="Arial" w:hAnsi="Arial" w:cs="Arial"/>
          <w:sz w:val="20"/>
          <w:szCs w:val="20"/>
        </w:rPr>
        <w:t>, że i</w:t>
      </w:r>
      <w:r w:rsidR="00974595">
        <w:rPr>
          <w:rFonts w:ascii="Arial" w:hAnsi="Arial" w:cs="Arial"/>
          <w:sz w:val="20"/>
          <w:szCs w:val="20"/>
        </w:rPr>
        <w:t>ch intensywne działania mogą przynieść więcej szkody niż pożytku dla umocnienia wizerunku firmy.</w:t>
      </w:r>
      <w:r w:rsidR="00C6018A">
        <w:rPr>
          <w:rFonts w:ascii="Arial" w:hAnsi="Arial" w:cs="Arial"/>
          <w:sz w:val="20"/>
          <w:szCs w:val="20"/>
        </w:rPr>
        <w:t xml:space="preserve"> Badania wskazują, że z</w:t>
      </w:r>
      <w:r w:rsidR="00974595">
        <w:rPr>
          <w:rFonts w:ascii="Arial" w:hAnsi="Arial" w:cs="Arial"/>
          <w:sz w:val="20"/>
          <w:szCs w:val="20"/>
        </w:rPr>
        <w:t>a dużo firmow</w:t>
      </w:r>
      <w:r w:rsidR="00B33E51">
        <w:rPr>
          <w:rFonts w:ascii="Arial" w:hAnsi="Arial" w:cs="Arial"/>
          <w:sz w:val="20"/>
          <w:szCs w:val="20"/>
        </w:rPr>
        <w:t>ych treści mo</w:t>
      </w:r>
      <w:r w:rsidR="000D522C">
        <w:rPr>
          <w:rFonts w:ascii="Arial" w:hAnsi="Arial" w:cs="Arial"/>
          <w:sz w:val="20"/>
          <w:szCs w:val="20"/>
        </w:rPr>
        <w:t>że</w:t>
      </w:r>
      <w:r w:rsidR="00974595">
        <w:rPr>
          <w:rFonts w:ascii="Arial" w:hAnsi="Arial" w:cs="Arial"/>
          <w:sz w:val="20"/>
          <w:szCs w:val="20"/>
        </w:rPr>
        <w:t xml:space="preserve"> zaszkodzić kreowaniu zaangażowania personelu</w:t>
      </w:r>
      <w:r w:rsidR="00434981">
        <w:rPr>
          <w:rFonts w:ascii="Arial" w:hAnsi="Arial" w:cs="Arial"/>
          <w:sz w:val="20"/>
          <w:szCs w:val="20"/>
        </w:rPr>
        <w:t xml:space="preserve">. </w:t>
      </w:r>
      <w:r w:rsidR="00974595">
        <w:rPr>
          <w:rFonts w:ascii="Arial" w:hAnsi="Arial" w:cs="Arial"/>
          <w:sz w:val="20"/>
          <w:szCs w:val="20"/>
        </w:rPr>
        <w:t xml:space="preserve">– Jeżeli w wyniku takiej komunikacji czujemy się wręcz „zobligowani” do zamieszczania postów na swoich profilach, to </w:t>
      </w:r>
      <w:r w:rsidR="00974595" w:rsidRPr="00D25B52">
        <w:rPr>
          <w:rFonts w:ascii="Arial" w:hAnsi="Arial" w:cs="Arial"/>
          <w:b/>
          <w:bCs/>
          <w:sz w:val="20"/>
          <w:szCs w:val="20"/>
        </w:rPr>
        <w:t>postrzegamy naciski jako zbędną kontrolę, której nie chcemy doświadczać</w:t>
      </w:r>
      <w:r w:rsidR="00974595">
        <w:rPr>
          <w:rFonts w:ascii="Arial" w:hAnsi="Arial" w:cs="Arial"/>
          <w:sz w:val="20"/>
          <w:szCs w:val="20"/>
        </w:rPr>
        <w:t>. Idealna sytuacja jest taka, gdy pracodawca</w:t>
      </w:r>
    </w:p>
    <w:p w14:paraId="2B2712C3" w14:textId="77777777" w:rsidR="002E1FE5" w:rsidRDefault="002E1F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E9FC190" w14:textId="77777777" w:rsidR="002E1FE5" w:rsidRDefault="002E1FE5" w:rsidP="00E063C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B0D0D7" w14:textId="77777777" w:rsidR="002E1FE5" w:rsidRDefault="002E1FE5" w:rsidP="00E063C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D34132A" w14:textId="77777777" w:rsidR="002E1FE5" w:rsidRDefault="002E1FE5" w:rsidP="00E063C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50750E4" w14:textId="71CFE14F" w:rsidR="00DF5EE3" w:rsidRPr="00D75425" w:rsidRDefault="00974595" w:rsidP="00E063C6">
      <w:pPr>
        <w:jc w:val="both"/>
        <w:rPr>
          <w:rFonts w:ascii="Arial" w:hAnsi="Arial" w:cs="Arial"/>
          <w:sz w:val="20"/>
          <w:szCs w:val="20"/>
        </w:rPr>
      </w:pPr>
      <w:r w:rsidRPr="00D25B52">
        <w:rPr>
          <w:rFonts w:ascii="Arial" w:hAnsi="Arial" w:cs="Arial"/>
          <w:b/>
          <w:bCs/>
          <w:sz w:val="20"/>
          <w:szCs w:val="20"/>
        </w:rPr>
        <w:t>pozostawia pracownikom swobodę, tak aby sami wychodzili z inicjatywą, a ich działania były</w:t>
      </w:r>
      <w:r w:rsidR="00D75425" w:rsidRPr="00D25B5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5B52">
        <w:rPr>
          <w:rFonts w:ascii="Arial" w:hAnsi="Arial" w:cs="Arial"/>
          <w:b/>
          <w:bCs/>
          <w:sz w:val="20"/>
          <w:szCs w:val="20"/>
        </w:rPr>
        <w:t>autentyczne</w:t>
      </w:r>
      <w:r>
        <w:rPr>
          <w:rFonts w:ascii="Arial" w:hAnsi="Arial" w:cs="Arial"/>
          <w:sz w:val="20"/>
          <w:szCs w:val="20"/>
        </w:rPr>
        <w:t xml:space="preserve">. Jednocześnie szef może podtrzymywać ten entuzjazm oraz pokazywać, że docenia zespół za wysiłek wkładany w budowanie marki. </w:t>
      </w:r>
      <w:r w:rsidRPr="00327474">
        <w:rPr>
          <w:rFonts w:ascii="Arial" w:hAnsi="Arial" w:cs="Arial"/>
          <w:b/>
          <w:bCs/>
          <w:sz w:val="20"/>
          <w:szCs w:val="20"/>
        </w:rPr>
        <w:t>Tu</w:t>
      </w:r>
      <w:r w:rsidR="00FA3034" w:rsidRPr="00327474">
        <w:rPr>
          <w:rFonts w:ascii="Arial" w:hAnsi="Arial" w:cs="Arial"/>
          <w:b/>
          <w:bCs/>
          <w:sz w:val="20"/>
          <w:szCs w:val="20"/>
        </w:rPr>
        <w:t>taj</w:t>
      </w:r>
      <w:r w:rsidR="00FA3034">
        <w:rPr>
          <w:rFonts w:ascii="Arial" w:hAnsi="Arial" w:cs="Arial"/>
          <w:sz w:val="20"/>
          <w:szCs w:val="20"/>
        </w:rPr>
        <w:t xml:space="preserve"> </w:t>
      </w:r>
      <w:r w:rsidRPr="00FA3034">
        <w:rPr>
          <w:rFonts w:ascii="Arial" w:hAnsi="Arial" w:cs="Arial"/>
          <w:b/>
          <w:bCs/>
          <w:sz w:val="20"/>
          <w:szCs w:val="20"/>
        </w:rPr>
        <w:t>chodzi o dobrą zabawę</w:t>
      </w:r>
      <w:r>
        <w:rPr>
          <w:rFonts w:ascii="Arial" w:hAnsi="Arial" w:cs="Arial"/>
          <w:sz w:val="20"/>
          <w:szCs w:val="20"/>
        </w:rPr>
        <w:t xml:space="preserve"> – wyjaśnia badacz.</w:t>
      </w:r>
    </w:p>
    <w:p w14:paraId="24B712CC" w14:textId="77777777" w:rsidR="00DF5EE3" w:rsidRDefault="00974595" w:rsidP="00E063C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Być albo nie być… ambasadorem marki?</w:t>
      </w:r>
    </w:p>
    <w:p w14:paraId="1E58D907" w14:textId="551B7368" w:rsidR="00DF5EE3" w:rsidRDefault="00974595" w:rsidP="00E063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Badacze stwierdzają, że pracownicy stanowią ważne ogniwo w procesie umacniania marki</w:t>
      </w:r>
      <w:r w:rsidR="00294F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korporacyjnej w mediach społecznościowych. Efekty uzyskane dzięki dobrze przemyślanym</w:t>
      </w:r>
      <w:r w:rsidR="00C214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programom </w:t>
      </w:r>
      <w:proofErr w:type="spellStart"/>
      <w:r w:rsidRPr="009E143F">
        <w:rPr>
          <w:rFonts w:ascii="Arial" w:hAnsi="Arial" w:cs="Arial"/>
          <w:b/>
          <w:bCs/>
          <w:sz w:val="20"/>
          <w:szCs w:val="20"/>
        </w:rPr>
        <w:t>employee</w:t>
      </w:r>
      <w:proofErr w:type="spellEnd"/>
      <w:r w:rsidRPr="009E143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E143F">
        <w:rPr>
          <w:rFonts w:ascii="Arial" w:hAnsi="Arial" w:cs="Arial"/>
          <w:b/>
          <w:bCs/>
          <w:sz w:val="20"/>
          <w:szCs w:val="20"/>
        </w:rPr>
        <w:t>advocacy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E143F">
        <w:rPr>
          <w:rFonts w:ascii="Arial" w:hAnsi="Arial" w:cs="Arial"/>
          <w:sz w:val="20"/>
          <w:szCs w:val="20"/>
        </w:rPr>
        <w:t>potwierdzają tezę</w:t>
      </w:r>
      <w:r>
        <w:rPr>
          <w:rFonts w:ascii="Arial" w:hAnsi="Arial" w:cs="Arial"/>
          <w:sz w:val="20"/>
          <w:szCs w:val="20"/>
        </w:rPr>
        <w:t>, że największym kapitałem firmy są pracownicy.</w:t>
      </w:r>
    </w:p>
    <w:p w14:paraId="518AAEDE" w14:textId="3B71C446" w:rsidR="00DF5EE3" w:rsidRDefault="00974595" w:rsidP="00E063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Zamiast tworzyć kosztowne reklamy lub angażować do promocji liderów opinii, wystarczy rozejrzeć się dookoła i zadać sobie pytanie, którzy członkowie zespołu mogliby zostać ambasadorami marki.</w:t>
      </w:r>
      <w:r>
        <w:rPr>
          <w:rFonts w:ascii="Arial" w:hAnsi="Arial" w:cs="Arial"/>
          <w:sz w:val="20"/>
          <w:szCs w:val="20"/>
        </w:rPr>
        <w:br/>
        <w:t xml:space="preserve">Z naszych analiz wynika, że </w:t>
      </w:r>
      <w:r w:rsidRPr="00627615">
        <w:rPr>
          <w:rFonts w:ascii="Arial" w:hAnsi="Arial" w:cs="Arial"/>
          <w:b/>
          <w:bCs/>
          <w:sz w:val="20"/>
          <w:szCs w:val="20"/>
        </w:rPr>
        <w:t>najlepiej w tej roli sprawdzi się osoba z rozbudowaną i różnorodną siecią kontaktów w mediach społecznościowych</w:t>
      </w:r>
      <w:r>
        <w:rPr>
          <w:rFonts w:ascii="Arial" w:hAnsi="Arial" w:cs="Arial"/>
          <w:sz w:val="20"/>
          <w:szCs w:val="20"/>
        </w:rPr>
        <w:t xml:space="preserve">, dzięki czemu istnieje większe prawdopodobieństwo interakcji z potencjalnymi interesariuszami firmy. Po drugie, </w:t>
      </w:r>
      <w:r w:rsidRPr="00B26F92">
        <w:rPr>
          <w:rFonts w:ascii="Arial" w:hAnsi="Arial" w:cs="Arial"/>
          <w:sz w:val="20"/>
          <w:szCs w:val="20"/>
        </w:rPr>
        <w:t>musi być ona na bieżąco z aktualnymi wydarzeniami i interesować się działalnością firmy jako całości</w:t>
      </w:r>
      <w:r>
        <w:rPr>
          <w:rFonts w:ascii="Arial" w:hAnsi="Arial" w:cs="Arial"/>
          <w:sz w:val="20"/>
          <w:szCs w:val="20"/>
        </w:rPr>
        <w:t xml:space="preserve">, np. poprzez </w:t>
      </w:r>
      <w:r w:rsidRPr="00B26F92">
        <w:rPr>
          <w:rFonts w:ascii="Arial" w:hAnsi="Arial" w:cs="Arial"/>
          <w:b/>
          <w:bCs/>
          <w:sz w:val="20"/>
          <w:szCs w:val="20"/>
        </w:rPr>
        <w:t>obserwowanie profili społecznościowych</w:t>
      </w:r>
      <w:r w:rsidR="000B3008">
        <w:rPr>
          <w:rFonts w:ascii="Arial" w:hAnsi="Arial" w:cs="Arial"/>
          <w:sz w:val="20"/>
          <w:szCs w:val="20"/>
        </w:rPr>
        <w:t xml:space="preserve">, </w:t>
      </w:r>
      <w:r w:rsidRPr="00B26F92">
        <w:rPr>
          <w:rFonts w:ascii="Arial" w:hAnsi="Arial" w:cs="Arial"/>
          <w:b/>
          <w:bCs/>
          <w:sz w:val="20"/>
          <w:szCs w:val="20"/>
        </w:rPr>
        <w:t>uczestniczenie w dyskusjach pod postami</w:t>
      </w:r>
      <w:r w:rsidR="000B3008">
        <w:rPr>
          <w:rFonts w:ascii="Arial" w:hAnsi="Arial" w:cs="Arial"/>
          <w:sz w:val="20"/>
          <w:szCs w:val="20"/>
        </w:rPr>
        <w:t xml:space="preserve"> i </w:t>
      </w:r>
      <w:r w:rsidR="005F1230" w:rsidRPr="00B26F92">
        <w:rPr>
          <w:rFonts w:ascii="Arial" w:hAnsi="Arial" w:cs="Arial"/>
          <w:b/>
          <w:bCs/>
          <w:sz w:val="20"/>
          <w:szCs w:val="20"/>
        </w:rPr>
        <w:t>wchodzenie w interakcję z tymi treściami</w:t>
      </w:r>
      <w:r w:rsidR="005F1230">
        <w:rPr>
          <w:rFonts w:ascii="Arial" w:hAnsi="Arial" w:cs="Arial"/>
          <w:sz w:val="20"/>
          <w:szCs w:val="20"/>
        </w:rPr>
        <w:t xml:space="preserve"> </w:t>
      </w:r>
      <w:r w:rsidR="000B3008">
        <w:rPr>
          <w:rFonts w:ascii="Arial" w:hAnsi="Arial" w:cs="Arial"/>
          <w:sz w:val="20"/>
          <w:szCs w:val="20"/>
        </w:rPr>
        <w:t>za pomocą różnych przycisków reakcji</w:t>
      </w:r>
      <w:r>
        <w:rPr>
          <w:rFonts w:ascii="Arial" w:hAnsi="Arial" w:cs="Arial"/>
          <w:sz w:val="20"/>
          <w:szCs w:val="20"/>
        </w:rPr>
        <w:t xml:space="preserve"> – wymienia profesor.</w:t>
      </w:r>
    </w:p>
    <w:p w14:paraId="78AF22AC" w14:textId="052CBCFA" w:rsidR="00F249C9" w:rsidRDefault="00974595" w:rsidP="00E063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Według naukowców, z jednej strony wyniki projektu mogą być wskazówką dla kierowników działów marketingu i HR, którzy chcą skuteczniej wykorzystywać potencjał mediów społecznościowych.</w:t>
      </w:r>
      <w:r w:rsidR="00D93E9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– Jednak z drugiej strony ta </w:t>
      </w:r>
      <w:r w:rsidRPr="00A631DC">
        <w:rPr>
          <w:rFonts w:ascii="Arial" w:hAnsi="Arial" w:cs="Arial"/>
          <w:b/>
          <w:bCs/>
          <w:sz w:val="20"/>
          <w:szCs w:val="20"/>
        </w:rPr>
        <w:t>wiedza może się przydać również małym firmom</w:t>
      </w:r>
      <w:r>
        <w:rPr>
          <w:rFonts w:ascii="Arial" w:hAnsi="Arial" w:cs="Arial"/>
          <w:sz w:val="20"/>
          <w:szCs w:val="20"/>
        </w:rPr>
        <w:t xml:space="preserve">, które ze względu na brak wielkich budżetów na działania promocyjne powinny </w:t>
      </w:r>
      <w:r w:rsidRPr="00A631DC">
        <w:rPr>
          <w:rFonts w:ascii="Arial" w:hAnsi="Arial" w:cs="Arial"/>
          <w:b/>
          <w:bCs/>
          <w:sz w:val="20"/>
          <w:szCs w:val="20"/>
        </w:rPr>
        <w:t xml:space="preserve">myśleć o budowaniu siły swojej marki w sieci poprzez rzecznictwo pracowników w </w:t>
      </w:r>
      <w:proofErr w:type="spellStart"/>
      <w:r w:rsidRPr="00A631DC">
        <w:rPr>
          <w:rFonts w:ascii="Arial" w:hAnsi="Arial" w:cs="Arial"/>
          <w:b/>
          <w:bCs/>
          <w:sz w:val="20"/>
          <w:szCs w:val="20"/>
        </w:rPr>
        <w:t>social</w:t>
      </w:r>
      <w:proofErr w:type="spellEnd"/>
      <w:r w:rsidRPr="00A631DC">
        <w:rPr>
          <w:rFonts w:ascii="Arial" w:hAnsi="Arial" w:cs="Arial"/>
          <w:b/>
          <w:bCs/>
          <w:sz w:val="20"/>
          <w:szCs w:val="20"/>
        </w:rPr>
        <w:t xml:space="preserve"> mediach</w:t>
      </w:r>
      <w:r>
        <w:rPr>
          <w:rFonts w:ascii="Arial" w:hAnsi="Arial" w:cs="Arial"/>
          <w:sz w:val="20"/>
          <w:szCs w:val="20"/>
        </w:rPr>
        <w:t xml:space="preserve"> – twierdzi Korzyński.</w:t>
      </w:r>
    </w:p>
    <w:p w14:paraId="10D59A3B" w14:textId="6B8C192F" w:rsidR="009F50D8" w:rsidRDefault="009F50D8" w:rsidP="00E063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</w:p>
    <w:p w14:paraId="30AA3705" w14:textId="45FB0376" w:rsidR="009F50D8" w:rsidRPr="00311D0C" w:rsidRDefault="009F50D8" w:rsidP="00E063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Przykłady skutecznych działań </w:t>
      </w:r>
      <w:proofErr w:type="spellStart"/>
      <w:r>
        <w:rPr>
          <w:rFonts w:ascii="Arial" w:hAnsi="Arial" w:cs="Arial"/>
          <w:sz w:val="20"/>
          <w:szCs w:val="20"/>
        </w:rPr>
        <w:t>employee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advocacy</w:t>
      </w:r>
      <w:proofErr w:type="spellEnd"/>
      <w:r>
        <w:rPr>
          <w:rFonts w:ascii="Arial" w:hAnsi="Arial" w:cs="Arial"/>
          <w:sz w:val="20"/>
          <w:szCs w:val="20"/>
        </w:rPr>
        <w:t xml:space="preserve"> na międzynarodowym rynku </w:t>
      </w:r>
      <w:r w:rsidR="00CE7D13">
        <w:rPr>
          <w:rFonts w:ascii="Arial" w:hAnsi="Arial" w:cs="Arial"/>
          <w:sz w:val="20"/>
          <w:szCs w:val="20"/>
        </w:rPr>
        <w:t>są zaprezentowane w załączniku „</w:t>
      </w:r>
      <w:proofErr w:type="spellStart"/>
      <w:r w:rsidR="00CE7D13" w:rsidRPr="00CE7D13">
        <w:rPr>
          <w:rFonts w:ascii="Arial" w:hAnsi="Arial" w:cs="Arial"/>
          <w:sz w:val="20"/>
          <w:szCs w:val="20"/>
        </w:rPr>
        <w:t>Employee_advocacy_swiatowe_przyklady</w:t>
      </w:r>
      <w:proofErr w:type="spellEnd"/>
      <w:r w:rsidR="00CE7D13">
        <w:rPr>
          <w:rFonts w:ascii="Arial" w:hAnsi="Arial" w:cs="Arial"/>
          <w:sz w:val="20"/>
          <w:szCs w:val="20"/>
        </w:rPr>
        <w:t>”.</w:t>
      </w:r>
    </w:p>
    <w:p w14:paraId="4084AE59" w14:textId="3049AC4D" w:rsidR="00311D0C" w:rsidRPr="00311D0C" w:rsidRDefault="00311D0C" w:rsidP="00E063C6">
      <w:pPr>
        <w:jc w:val="both"/>
        <w:rPr>
          <w:rFonts w:ascii="Arial" w:hAnsi="Arial" w:cs="Arial"/>
          <w:sz w:val="20"/>
          <w:szCs w:val="20"/>
        </w:rPr>
      </w:pPr>
      <w:r w:rsidRPr="00311D0C">
        <w:rPr>
          <w:rFonts w:ascii="Arial" w:hAnsi="Arial" w:cs="Arial"/>
          <w:sz w:val="20"/>
          <w:szCs w:val="20"/>
        </w:rPr>
        <w:t>----</w:t>
      </w:r>
    </w:p>
    <w:p w14:paraId="1563DE17" w14:textId="4DE40032" w:rsidR="00311D0C" w:rsidRDefault="00311D0C" w:rsidP="00E063C6">
      <w:pPr>
        <w:jc w:val="both"/>
        <w:rPr>
          <w:rFonts w:ascii="Arial" w:hAnsi="Arial" w:cs="Arial"/>
          <w:sz w:val="20"/>
          <w:szCs w:val="20"/>
        </w:rPr>
      </w:pPr>
      <w:r w:rsidRPr="00311D0C">
        <w:rPr>
          <w:rFonts w:ascii="Arial" w:hAnsi="Arial" w:cs="Arial"/>
          <w:sz w:val="20"/>
          <w:szCs w:val="20"/>
        </w:rPr>
        <w:t xml:space="preserve">Kontakt </w:t>
      </w:r>
      <w:r>
        <w:rPr>
          <w:rFonts w:ascii="Arial" w:hAnsi="Arial" w:cs="Arial"/>
          <w:sz w:val="20"/>
          <w:szCs w:val="20"/>
        </w:rPr>
        <w:t>do mediów:</w:t>
      </w:r>
    </w:p>
    <w:p w14:paraId="47360DA9" w14:textId="42C7AD4D" w:rsidR="00311D0C" w:rsidRPr="00AF5C2E" w:rsidRDefault="00311D0C" w:rsidP="00E063C6">
      <w:pPr>
        <w:jc w:val="both"/>
        <w:rPr>
          <w:rFonts w:ascii="Arial" w:hAnsi="Arial" w:cs="Arial"/>
          <w:sz w:val="20"/>
          <w:szCs w:val="20"/>
        </w:rPr>
      </w:pPr>
      <w:r w:rsidRPr="00AF5C2E">
        <w:rPr>
          <w:rFonts w:ascii="Arial" w:hAnsi="Arial" w:cs="Arial"/>
          <w:sz w:val="20"/>
          <w:szCs w:val="20"/>
        </w:rPr>
        <w:t>Eugeniusz</w:t>
      </w:r>
      <w:r w:rsidR="002C0B00" w:rsidRPr="00AF5C2E">
        <w:rPr>
          <w:rFonts w:ascii="Arial" w:hAnsi="Arial" w:cs="Arial"/>
          <w:sz w:val="20"/>
          <w:szCs w:val="20"/>
        </w:rPr>
        <w:t> </w:t>
      </w:r>
      <w:proofErr w:type="spellStart"/>
      <w:r w:rsidRPr="00AF5C2E">
        <w:rPr>
          <w:rFonts w:ascii="Arial" w:hAnsi="Arial" w:cs="Arial"/>
          <w:sz w:val="20"/>
          <w:szCs w:val="20"/>
        </w:rPr>
        <w:t>Triasun</w:t>
      </w:r>
      <w:proofErr w:type="spellEnd"/>
      <w:r w:rsidR="002C0B00" w:rsidRPr="00AF5C2E">
        <w:rPr>
          <w:rFonts w:ascii="Arial" w:hAnsi="Arial" w:cs="Arial"/>
          <w:sz w:val="20"/>
          <w:szCs w:val="20"/>
        </w:rPr>
        <w:br/>
      </w:r>
      <w:hyperlink r:id="rId7" w:history="1">
        <w:r w:rsidRPr="00AF5C2E">
          <w:rPr>
            <w:rStyle w:val="Hipercze"/>
            <w:rFonts w:ascii="Arial" w:hAnsi="Arial" w:cs="Arial"/>
            <w:sz w:val="20"/>
            <w:szCs w:val="20"/>
          </w:rPr>
          <w:t>e.triasun@proscience.pl</w:t>
        </w:r>
      </w:hyperlink>
      <w:r w:rsidR="002C0B00" w:rsidRPr="00AF5C2E">
        <w:rPr>
          <w:rFonts w:ascii="Arial" w:hAnsi="Arial" w:cs="Arial"/>
          <w:sz w:val="20"/>
          <w:szCs w:val="20"/>
        </w:rPr>
        <w:br/>
      </w:r>
      <w:r w:rsidRPr="00AF5C2E">
        <w:rPr>
          <w:rFonts w:ascii="Arial" w:hAnsi="Arial" w:cs="Arial"/>
          <w:sz w:val="20"/>
          <w:szCs w:val="20"/>
        </w:rPr>
        <w:t>+48 533 513</w:t>
      </w:r>
      <w:r w:rsidR="002C0B00" w:rsidRPr="00AF5C2E">
        <w:rPr>
          <w:rFonts w:ascii="Arial" w:hAnsi="Arial" w:cs="Arial"/>
          <w:sz w:val="20"/>
          <w:szCs w:val="20"/>
        </w:rPr>
        <w:t> </w:t>
      </w:r>
      <w:r w:rsidRPr="00AF5C2E">
        <w:rPr>
          <w:rFonts w:ascii="Arial" w:hAnsi="Arial" w:cs="Arial"/>
          <w:sz w:val="20"/>
          <w:szCs w:val="20"/>
        </w:rPr>
        <w:t>304</w:t>
      </w:r>
      <w:r w:rsidR="002C0B00" w:rsidRPr="00AF5C2E">
        <w:rPr>
          <w:rFonts w:ascii="Arial" w:hAnsi="Arial" w:cs="Arial"/>
          <w:sz w:val="20"/>
          <w:szCs w:val="20"/>
        </w:rPr>
        <w:br/>
      </w:r>
      <w:r w:rsidRPr="00AF5C2E">
        <w:rPr>
          <w:rFonts w:ascii="Arial" w:hAnsi="Arial" w:cs="Arial"/>
          <w:sz w:val="20"/>
          <w:szCs w:val="20"/>
        </w:rPr>
        <w:t>pro science</w:t>
      </w:r>
    </w:p>
    <w:sectPr w:rsidR="00311D0C" w:rsidRPr="00AF5C2E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776D3" w14:textId="77777777" w:rsidR="001F4128" w:rsidRDefault="001F4128" w:rsidP="001F4128">
      <w:pPr>
        <w:spacing w:after="0" w:line="240" w:lineRule="auto"/>
      </w:pPr>
      <w:r>
        <w:separator/>
      </w:r>
    </w:p>
  </w:endnote>
  <w:endnote w:type="continuationSeparator" w:id="0">
    <w:p w14:paraId="28D2E819" w14:textId="77777777" w:rsidR="001F4128" w:rsidRDefault="001F4128" w:rsidP="001F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84BB" w14:textId="5984B3BA" w:rsidR="001F4128" w:rsidRDefault="001F4128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FD1CB" wp14:editId="2589BE64">
          <wp:simplePos x="0" y="0"/>
          <wp:positionH relativeFrom="page">
            <wp:align>right</wp:align>
          </wp:positionH>
          <wp:positionV relativeFrom="paragraph">
            <wp:posOffset>-742950</wp:posOffset>
          </wp:positionV>
          <wp:extent cx="7547610" cy="1213485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38F09" w14:textId="77777777" w:rsidR="001F4128" w:rsidRDefault="001F4128" w:rsidP="001F4128">
      <w:pPr>
        <w:spacing w:after="0" w:line="240" w:lineRule="auto"/>
      </w:pPr>
      <w:r>
        <w:separator/>
      </w:r>
    </w:p>
  </w:footnote>
  <w:footnote w:type="continuationSeparator" w:id="0">
    <w:p w14:paraId="79EA9C94" w14:textId="77777777" w:rsidR="001F4128" w:rsidRDefault="001F4128" w:rsidP="001F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24A6" w14:textId="36E70A4A" w:rsidR="001F4128" w:rsidRDefault="001F4128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27845" wp14:editId="37E5EEC0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96505" cy="19507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E3"/>
    <w:rsid w:val="00004CE9"/>
    <w:rsid w:val="000224BA"/>
    <w:rsid w:val="000273F0"/>
    <w:rsid w:val="00033994"/>
    <w:rsid w:val="00046BD9"/>
    <w:rsid w:val="00050B6F"/>
    <w:rsid w:val="000A3671"/>
    <w:rsid w:val="000B3008"/>
    <w:rsid w:val="000B3F0D"/>
    <w:rsid w:val="000D2471"/>
    <w:rsid w:val="000D522C"/>
    <w:rsid w:val="00142CB2"/>
    <w:rsid w:val="00164487"/>
    <w:rsid w:val="001803DD"/>
    <w:rsid w:val="001804C2"/>
    <w:rsid w:val="00185173"/>
    <w:rsid w:val="001919AA"/>
    <w:rsid w:val="00193CA6"/>
    <w:rsid w:val="001B36C1"/>
    <w:rsid w:val="001C1364"/>
    <w:rsid w:val="001D71F4"/>
    <w:rsid w:val="001F4089"/>
    <w:rsid w:val="001F4128"/>
    <w:rsid w:val="00212FA4"/>
    <w:rsid w:val="00227F55"/>
    <w:rsid w:val="002629AB"/>
    <w:rsid w:val="0027781C"/>
    <w:rsid w:val="00294F69"/>
    <w:rsid w:val="002959AA"/>
    <w:rsid w:val="002C0B00"/>
    <w:rsid w:val="002E1FE5"/>
    <w:rsid w:val="002E71E1"/>
    <w:rsid w:val="00311D0C"/>
    <w:rsid w:val="00327474"/>
    <w:rsid w:val="00330DB5"/>
    <w:rsid w:val="00341825"/>
    <w:rsid w:val="003639C1"/>
    <w:rsid w:val="00384ADE"/>
    <w:rsid w:val="00391071"/>
    <w:rsid w:val="003A64F1"/>
    <w:rsid w:val="00434981"/>
    <w:rsid w:val="00441644"/>
    <w:rsid w:val="004630DF"/>
    <w:rsid w:val="00484169"/>
    <w:rsid w:val="004B461E"/>
    <w:rsid w:val="004D4117"/>
    <w:rsid w:val="00506885"/>
    <w:rsid w:val="005220B7"/>
    <w:rsid w:val="005232B6"/>
    <w:rsid w:val="00527E03"/>
    <w:rsid w:val="005332D6"/>
    <w:rsid w:val="0055719D"/>
    <w:rsid w:val="005D297E"/>
    <w:rsid w:val="005D7BC8"/>
    <w:rsid w:val="005F0313"/>
    <w:rsid w:val="005F1230"/>
    <w:rsid w:val="00615527"/>
    <w:rsid w:val="00616A79"/>
    <w:rsid w:val="00627615"/>
    <w:rsid w:val="00665E47"/>
    <w:rsid w:val="00667410"/>
    <w:rsid w:val="006A3C68"/>
    <w:rsid w:val="006D29EF"/>
    <w:rsid w:val="006D31C2"/>
    <w:rsid w:val="00723EED"/>
    <w:rsid w:val="0074327C"/>
    <w:rsid w:val="00753894"/>
    <w:rsid w:val="007577FD"/>
    <w:rsid w:val="00777485"/>
    <w:rsid w:val="007822CD"/>
    <w:rsid w:val="0079158E"/>
    <w:rsid w:val="007A3C3A"/>
    <w:rsid w:val="007C3AE8"/>
    <w:rsid w:val="007C4F37"/>
    <w:rsid w:val="007D1BB6"/>
    <w:rsid w:val="008354E5"/>
    <w:rsid w:val="00846814"/>
    <w:rsid w:val="00850C7D"/>
    <w:rsid w:val="00871C11"/>
    <w:rsid w:val="00872C56"/>
    <w:rsid w:val="00884218"/>
    <w:rsid w:val="00892AE9"/>
    <w:rsid w:val="008A7614"/>
    <w:rsid w:val="008B71F8"/>
    <w:rsid w:val="00974595"/>
    <w:rsid w:val="009C1529"/>
    <w:rsid w:val="009E143F"/>
    <w:rsid w:val="009E61A6"/>
    <w:rsid w:val="009F50D8"/>
    <w:rsid w:val="00A04564"/>
    <w:rsid w:val="00A06E5E"/>
    <w:rsid w:val="00A1120B"/>
    <w:rsid w:val="00A129BE"/>
    <w:rsid w:val="00A158E1"/>
    <w:rsid w:val="00A228E3"/>
    <w:rsid w:val="00A2757C"/>
    <w:rsid w:val="00A3587A"/>
    <w:rsid w:val="00A37AC5"/>
    <w:rsid w:val="00A418DE"/>
    <w:rsid w:val="00A42CBE"/>
    <w:rsid w:val="00A56471"/>
    <w:rsid w:val="00A631DC"/>
    <w:rsid w:val="00A773A3"/>
    <w:rsid w:val="00A86DB8"/>
    <w:rsid w:val="00AB2D88"/>
    <w:rsid w:val="00AC0D5A"/>
    <w:rsid w:val="00AE672E"/>
    <w:rsid w:val="00AE7253"/>
    <w:rsid w:val="00AF5C2E"/>
    <w:rsid w:val="00B13898"/>
    <w:rsid w:val="00B14EF8"/>
    <w:rsid w:val="00B26F92"/>
    <w:rsid w:val="00B33E51"/>
    <w:rsid w:val="00B45BB5"/>
    <w:rsid w:val="00B478CF"/>
    <w:rsid w:val="00B57B42"/>
    <w:rsid w:val="00B71645"/>
    <w:rsid w:val="00BA0D93"/>
    <w:rsid w:val="00BC21CC"/>
    <w:rsid w:val="00C01E9B"/>
    <w:rsid w:val="00C064C4"/>
    <w:rsid w:val="00C073FC"/>
    <w:rsid w:val="00C125E2"/>
    <w:rsid w:val="00C2146F"/>
    <w:rsid w:val="00C2789A"/>
    <w:rsid w:val="00C31621"/>
    <w:rsid w:val="00C31C08"/>
    <w:rsid w:val="00C549C0"/>
    <w:rsid w:val="00C54B5C"/>
    <w:rsid w:val="00C6018A"/>
    <w:rsid w:val="00C65827"/>
    <w:rsid w:val="00C67CA6"/>
    <w:rsid w:val="00CC4FA0"/>
    <w:rsid w:val="00CD1DCC"/>
    <w:rsid w:val="00CE2BA9"/>
    <w:rsid w:val="00CE7D13"/>
    <w:rsid w:val="00CF654A"/>
    <w:rsid w:val="00D005A8"/>
    <w:rsid w:val="00D06A1C"/>
    <w:rsid w:val="00D12CC1"/>
    <w:rsid w:val="00D1469F"/>
    <w:rsid w:val="00D14D2C"/>
    <w:rsid w:val="00D24D86"/>
    <w:rsid w:val="00D25B52"/>
    <w:rsid w:val="00D36210"/>
    <w:rsid w:val="00D75425"/>
    <w:rsid w:val="00D8759D"/>
    <w:rsid w:val="00D93E92"/>
    <w:rsid w:val="00DA43DD"/>
    <w:rsid w:val="00DE1396"/>
    <w:rsid w:val="00DF5EE3"/>
    <w:rsid w:val="00E063C6"/>
    <w:rsid w:val="00E22F20"/>
    <w:rsid w:val="00E448F2"/>
    <w:rsid w:val="00E517EF"/>
    <w:rsid w:val="00E71F55"/>
    <w:rsid w:val="00EB2140"/>
    <w:rsid w:val="00F21FBF"/>
    <w:rsid w:val="00F249C9"/>
    <w:rsid w:val="00F25286"/>
    <w:rsid w:val="00F401EC"/>
    <w:rsid w:val="00F47162"/>
    <w:rsid w:val="00F47C34"/>
    <w:rsid w:val="00F80251"/>
    <w:rsid w:val="00FA3034"/>
    <w:rsid w:val="00FD2ABF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8E67"/>
  <w15:docId w15:val="{08144CEB-EFC1-413D-87E5-CA1B4D4A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D02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B5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B5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B5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0B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96D8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B5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B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0B5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F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128"/>
  </w:style>
  <w:style w:type="character" w:styleId="Hipercze">
    <w:name w:val="Hyperlink"/>
    <w:basedOn w:val="Domylnaczcionkaakapitu"/>
    <w:uiPriority w:val="99"/>
    <w:unhideWhenUsed/>
    <w:rsid w:val="00311D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triasun@proscien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FFAD-2A1E-43F8-BC46-ADB96384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e.triasun</dc:creator>
  <dc:description/>
  <cp:lastModifiedBy>e.triasun</cp:lastModifiedBy>
  <cp:revision>749</cp:revision>
  <dcterms:created xsi:type="dcterms:W3CDTF">2020-10-08T11:37:00Z</dcterms:created>
  <dcterms:modified xsi:type="dcterms:W3CDTF">2020-11-30T09:59:00Z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