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5ADB" w:rsidRDefault="00CE1335">
      <w:pPr>
        <w:spacing w:after="0" w:line="360" w:lineRule="auto"/>
        <w:ind w:hanging="2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45DE504C" wp14:editId="7CBB5CA8">
            <wp:extent cx="1322070" cy="73152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335ADB" w:rsidRDefault="00335ADB">
      <w:pPr>
        <w:spacing w:after="0" w:line="360" w:lineRule="auto"/>
        <w:ind w:hanging="2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335ADB" w:rsidRDefault="00CE1335">
      <w:pPr>
        <w:spacing w:after="0" w:line="360" w:lineRule="auto"/>
        <w:ind w:hanging="2"/>
      </w:pPr>
      <w:r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00000004" w14:textId="6CCCEFF3" w:rsidR="00335ADB" w:rsidRDefault="00CE1335">
      <w:pPr>
        <w:spacing w:after="0" w:line="360" w:lineRule="auto"/>
        <w:ind w:hanging="2"/>
        <w:jc w:val="right"/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Warszawa, </w:t>
      </w:r>
      <w:r w:rsidR="00F827BC">
        <w:rPr>
          <w:rFonts w:ascii="Arial" w:eastAsia="Arial" w:hAnsi="Arial" w:cs="Arial"/>
          <w:sz w:val="20"/>
          <w:szCs w:val="20"/>
        </w:rPr>
        <w:t>22</w:t>
      </w:r>
      <w:r>
        <w:rPr>
          <w:rFonts w:ascii="Arial" w:eastAsia="Arial" w:hAnsi="Arial" w:cs="Arial"/>
          <w:sz w:val="20"/>
          <w:szCs w:val="20"/>
        </w:rPr>
        <w:t xml:space="preserve"> kwietna 2021</w:t>
      </w:r>
    </w:p>
    <w:p w14:paraId="4968C6A2" w14:textId="77777777" w:rsidR="00F827BC" w:rsidRDefault="00F827BC">
      <w:pPr>
        <w:spacing w:after="0" w:line="360" w:lineRule="auto"/>
        <w:ind w:hanging="2"/>
        <w:jc w:val="center"/>
        <w:rPr>
          <w:rFonts w:ascii="Arial" w:eastAsia="Arial" w:hAnsi="Arial" w:cs="Arial"/>
          <w:b/>
          <w:color w:val="333333"/>
          <w:sz w:val="20"/>
          <w:szCs w:val="20"/>
          <w:highlight w:val="yellow"/>
        </w:rPr>
      </w:pPr>
    </w:p>
    <w:p w14:paraId="00000006" w14:textId="2E0D259D" w:rsidR="00335ADB" w:rsidRPr="00743C75" w:rsidRDefault="00CE1335">
      <w:pPr>
        <w:spacing w:after="0" w:line="36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  <w:r w:rsidRPr="00743C75">
        <w:rPr>
          <w:rFonts w:ascii="Arial" w:eastAsia="Arial" w:hAnsi="Arial" w:cs="Arial"/>
          <w:b/>
          <w:color w:val="333333"/>
          <w:sz w:val="20"/>
          <w:szCs w:val="20"/>
        </w:rPr>
        <w:t>Opakowanie 3E: estetyczne, elastyczne i ekologiczne</w:t>
      </w:r>
    </w:p>
    <w:p w14:paraId="00000007" w14:textId="77777777" w:rsidR="00335ADB" w:rsidRDefault="00335ADB">
      <w:pPr>
        <w:spacing w:after="0" w:line="360" w:lineRule="auto"/>
        <w:ind w:hanging="2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00000008" w14:textId="77777777" w:rsidR="00335ADB" w:rsidRDefault="00CE1335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Logistyka i transport produktów w wielu branżach wymaga zapakowania towaru tak, aby był bezpieczny, właściwie oznaczony, a zarazem atrakcyjny dla końcowego użytkownika. Warto poznać technologię pakowania, dostarczaną przez firmę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Silny&amp;Salamon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, która znacznie różni się od powszechnych systemów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flowpack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>, a zyskuje na popularności dzięki dodatkowym funkcjonalnościom.  W czym tkwi jej fenomen?</w:t>
      </w:r>
    </w:p>
    <w:p w14:paraId="00000009" w14:textId="77777777" w:rsidR="00335ADB" w:rsidRDefault="00335ADB">
      <w:pPr>
        <w:spacing w:after="0" w:line="360" w:lineRule="auto"/>
        <w:ind w:hanging="2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0000000A" w14:textId="609F3801" w:rsidR="00335ADB" w:rsidRDefault="00CE1335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Technologia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Autobag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odwraca nieco filozofię myślenia o pakowaniu, skupiając się na tym, by produkt zabezpieczyć nie tylko szybko, ale także estetycznie i ekologicznie, oraz by umożliwić elastyczne podejście do tego procesu, adaptując go do bieżących potrzeb. Maszyny APS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Autobag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dystrybuowane w Polsce przez firmę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Silny&amp;Salamon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, wraz z urządzeniami drukującymi, stanowią kompletne rozwiązanie dla firm działających w kanale e-commerce, w których pakuje się towary o różnych kształtach i rozmiarach. To także ciekawa opcja dla przedsiębiorstw produkcyjnych, dla których ważna jest atrakcyjna prezentacja marki, możliwość nadruku informacji i doświadczenie zakupowe klienta.</w:t>
      </w:r>
    </w:p>
    <w:p w14:paraId="0000000B" w14:textId="77777777" w:rsidR="00335ADB" w:rsidRDefault="00335ADB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0000000C" w14:textId="77777777" w:rsidR="00335ADB" w:rsidRDefault="00CE1335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Co przemawia za technologią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Autobag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</w:p>
    <w:p w14:paraId="0000000D" w14:textId="6906911E" w:rsidR="00335ADB" w:rsidRDefault="00CE1335">
      <w:pPr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Wpadające w oko opakowanie nie tylko zwraca uwagę na półce sklepowej, ale ułatwia korzystanie z zapakowanego produktu, a nawet usprawnia logistykę wewnętrzną. </w:t>
      </w:r>
      <w:r>
        <w:rPr>
          <w:rFonts w:ascii="Arial" w:eastAsia="Arial" w:hAnsi="Arial" w:cs="Arial"/>
          <w:sz w:val="20"/>
          <w:szCs w:val="20"/>
        </w:rPr>
        <w:t xml:space="preserve">Atutem technologii jest przygotowywanie opakowań u producenta worków </w:t>
      </w:r>
      <w:r>
        <w:rPr>
          <w:rFonts w:ascii="Arial" w:eastAsia="Arial" w:hAnsi="Arial" w:cs="Arial"/>
          <w:color w:val="000000"/>
          <w:sz w:val="20"/>
          <w:szCs w:val="20"/>
        </w:rPr>
        <w:t>według wymagań odbiorcy</w:t>
      </w:r>
      <w:r>
        <w:rPr>
          <w:rFonts w:ascii="Arial" w:eastAsia="Arial" w:hAnsi="Arial" w:cs="Arial"/>
          <w:sz w:val="20"/>
          <w:szCs w:val="20"/>
        </w:rPr>
        <w:t xml:space="preserve">, gdzie dzięki wyspecjalizowanym maszynom można łatwiej i taniej uzyskać </w:t>
      </w:r>
      <w:r w:rsidR="00D2657E">
        <w:rPr>
          <w:rFonts w:ascii="Arial" w:eastAsia="Arial" w:hAnsi="Arial" w:cs="Arial"/>
          <w:sz w:val="20"/>
          <w:szCs w:val="20"/>
        </w:rPr>
        <w:t xml:space="preserve">ich </w:t>
      </w:r>
      <w:r>
        <w:rPr>
          <w:rFonts w:ascii="Arial" w:eastAsia="Arial" w:hAnsi="Arial" w:cs="Arial"/>
          <w:sz w:val="20"/>
          <w:szCs w:val="20"/>
        </w:rPr>
        <w:t>wysoką jakość. Do firm</w:t>
      </w:r>
      <w:r w:rsidR="00D2657E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korzystających z maszyn </w:t>
      </w:r>
      <w:proofErr w:type="spellStart"/>
      <w:r>
        <w:rPr>
          <w:rFonts w:ascii="Arial" w:eastAsia="Arial" w:hAnsi="Arial" w:cs="Arial"/>
          <w:sz w:val="20"/>
          <w:szCs w:val="20"/>
        </w:rPr>
        <w:t>Autobag</w:t>
      </w:r>
      <w:proofErr w:type="spellEnd"/>
      <w:r w:rsidR="00D2657E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należy jed</w:t>
      </w:r>
      <w:sdt>
        <w:sdtPr>
          <w:tag w:val="goog_rdk_2"/>
          <w:id w:val="-373847948"/>
        </w:sdtPr>
        <w:sdtEndPr/>
        <w:sdtContent>
          <w:r>
            <w:rPr>
              <w:rFonts w:ascii="Arial" w:eastAsia="Arial" w:hAnsi="Arial" w:cs="Arial"/>
              <w:sz w:val="20"/>
              <w:szCs w:val="20"/>
            </w:rPr>
            <w:t>y</w:t>
          </w:r>
        </w:sdtContent>
      </w:sdt>
      <w:r>
        <w:rPr>
          <w:rFonts w:ascii="Arial" w:eastAsia="Arial" w:hAnsi="Arial" w:cs="Arial"/>
          <w:sz w:val="20"/>
          <w:szCs w:val="20"/>
        </w:rPr>
        <w:t>nie zamknięcie produktów w work</w:t>
      </w:r>
      <w:r w:rsidR="00F34F0E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i wykonanie ostatniego </w:t>
      </w:r>
      <w:proofErr w:type="spellStart"/>
      <w:r>
        <w:rPr>
          <w:rFonts w:ascii="Arial" w:eastAsia="Arial" w:hAnsi="Arial" w:cs="Arial"/>
          <w:sz w:val="20"/>
          <w:szCs w:val="20"/>
        </w:rPr>
        <w:t>zgrzewu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 </w:t>
      </w:r>
    </w:p>
    <w:p w14:paraId="0000000E" w14:textId="77777777" w:rsidR="00335ADB" w:rsidRPr="00384383" w:rsidRDefault="00335ADB">
      <w:pPr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F" w14:textId="55DAE11A" w:rsidR="00335ADB" w:rsidRDefault="00CE1335">
      <w:pPr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84383">
        <w:rPr>
          <w:rFonts w:ascii="Arial" w:eastAsia="Arial" w:hAnsi="Arial" w:cs="Arial"/>
          <w:i/>
          <w:color w:val="000000"/>
          <w:sz w:val="20"/>
          <w:szCs w:val="20"/>
        </w:rPr>
        <w:t xml:space="preserve">– Zmiana rodzaju opakowania na maszynie </w:t>
      </w:r>
      <w:proofErr w:type="spellStart"/>
      <w:r w:rsidRPr="00384383">
        <w:rPr>
          <w:rFonts w:ascii="Arial" w:eastAsia="Arial" w:hAnsi="Arial" w:cs="Arial"/>
          <w:i/>
          <w:color w:val="000000"/>
          <w:sz w:val="20"/>
          <w:szCs w:val="20"/>
        </w:rPr>
        <w:t>Autobag</w:t>
      </w:r>
      <w:proofErr w:type="spellEnd"/>
      <w:r w:rsidRPr="00384383">
        <w:rPr>
          <w:rFonts w:ascii="Arial" w:eastAsia="Arial" w:hAnsi="Arial" w:cs="Arial"/>
          <w:i/>
          <w:color w:val="000000"/>
          <w:sz w:val="20"/>
          <w:szCs w:val="20"/>
        </w:rPr>
        <w:t xml:space="preserve">, w przeciwieństwie do technologii </w:t>
      </w:r>
      <w:proofErr w:type="spellStart"/>
      <w:r w:rsidRPr="00384383">
        <w:rPr>
          <w:rFonts w:ascii="Arial" w:eastAsia="Arial" w:hAnsi="Arial" w:cs="Arial"/>
          <w:i/>
          <w:color w:val="000000"/>
          <w:sz w:val="20"/>
          <w:szCs w:val="20"/>
        </w:rPr>
        <w:t>flowpack</w:t>
      </w:r>
      <w:proofErr w:type="spellEnd"/>
      <w:r w:rsidRPr="00384383">
        <w:rPr>
          <w:rFonts w:ascii="Arial" w:eastAsia="Arial" w:hAnsi="Arial" w:cs="Arial"/>
          <w:i/>
          <w:color w:val="000000"/>
          <w:sz w:val="20"/>
          <w:szCs w:val="20"/>
        </w:rPr>
        <w:t xml:space="preserve">, wymaga </w:t>
      </w:r>
      <w:sdt>
        <w:sdtPr>
          <w:rPr>
            <w:rFonts w:ascii="Arial" w:hAnsi="Arial" w:cs="Arial"/>
            <w:sz w:val="20"/>
            <w:szCs w:val="20"/>
          </w:rPr>
          <w:tag w:val="goog_rdk_3"/>
          <w:id w:val="476737269"/>
        </w:sdtPr>
        <w:sdtEndPr/>
        <w:sdtContent/>
      </w:sdt>
      <w:r w:rsidR="007B0353">
        <w:rPr>
          <w:rFonts w:ascii="Arial" w:eastAsia="Arial" w:hAnsi="Arial" w:cs="Arial"/>
          <w:i/>
          <w:color w:val="000000"/>
          <w:sz w:val="20"/>
          <w:szCs w:val="20"/>
        </w:rPr>
        <w:t>wyłącznie</w:t>
      </w:r>
      <w:r w:rsidRPr="00384383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2555C8">
        <w:rPr>
          <w:rFonts w:ascii="Arial" w:eastAsia="Arial" w:hAnsi="Arial" w:cs="Arial"/>
          <w:i/>
          <w:color w:val="000000"/>
          <w:sz w:val="20"/>
          <w:szCs w:val="20"/>
        </w:rPr>
        <w:t>włożenia innej</w:t>
      </w:r>
      <w:r w:rsidR="002555C8" w:rsidRPr="00384383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384383">
        <w:rPr>
          <w:rFonts w:ascii="Arial" w:eastAsia="Arial" w:hAnsi="Arial" w:cs="Arial"/>
          <w:i/>
          <w:color w:val="000000"/>
          <w:sz w:val="20"/>
          <w:szCs w:val="20"/>
        </w:rPr>
        <w:t xml:space="preserve">rolki z workami </w:t>
      </w:r>
      <w:r w:rsidR="002555C8">
        <w:rPr>
          <w:rFonts w:ascii="Arial" w:eastAsia="Arial" w:hAnsi="Arial" w:cs="Arial"/>
          <w:i/>
          <w:color w:val="000000"/>
          <w:sz w:val="20"/>
          <w:szCs w:val="20"/>
        </w:rPr>
        <w:t xml:space="preserve">bez </w:t>
      </w:r>
      <w:r w:rsidR="00384383" w:rsidRPr="00384383">
        <w:rPr>
          <w:rFonts w:ascii="Arial" w:hAnsi="Arial" w:cs="Arial"/>
          <w:sz w:val="20"/>
          <w:szCs w:val="20"/>
        </w:rPr>
        <w:t xml:space="preserve">konieczności </w:t>
      </w:r>
      <w:r w:rsidRPr="00384383">
        <w:rPr>
          <w:rFonts w:ascii="Arial" w:eastAsia="Arial" w:hAnsi="Arial" w:cs="Arial"/>
          <w:i/>
          <w:color w:val="000000"/>
          <w:sz w:val="20"/>
          <w:szCs w:val="20"/>
        </w:rPr>
        <w:t>przezbrojenia urządzenia</w:t>
      </w:r>
      <w:r w:rsidR="00384383" w:rsidRPr="00384383">
        <w:rPr>
          <w:rFonts w:ascii="Arial" w:eastAsia="Arial" w:hAnsi="Arial" w:cs="Arial"/>
          <w:i/>
          <w:color w:val="000000"/>
          <w:sz w:val="20"/>
          <w:szCs w:val="20"/>
        </w:rPr>
        <w:t xml:space="preserve"> i </w:t>
      </w:r>
      <w:r w:rsidRPr="00384383">
        <w:rPr>
          <w:rFonts w:ascii="Arial" w:eastAsia="Arial" w:hAnsi="Arial" w:cs="Arial"/>
          <w:i/>
          <w:color w:val="000000"/>
          <w:sz w:val="20"/>
          <w:szCs w:val="20"/>
        </w:rPr>
        <w:t>demontażu zainstalowanego oprzyrządowani</w:t>
      </w:r>
      <w:r w:rsidR="00384383" w:rsidRPr="00384383">
        <w:rPr>
          <w:rFonts w:ascii="Arial" w:hAnsi="Arial" w:cs="Arial"/>
          <w:sz w:val="20"/>
          <w:szCs w:val="20"/>
        </w:rPr>
        <w:t>a</w:t>
      </w:r>
      <w:r w:rsidRPr="00384383">
        <w:rPr>
          <w:rFonts w:ascii="Arial" w:eastAsia="Arial" w:hAnsi="Arial" w:cs="Arial"/>
          <w:i/>
          <w:color w:val="000000"/>
          <w:sz w:val="20"/>
          <w:szCs w:val="20"/>
        </w:rPr>
        <w:t>.</w:t>
      </w:r>
      <w:sdt>
        <w:sdtPr>
          <w:rPr>
            <w:rFonts w:ascii="Arial" w:hAnsi="Arial" w:cs="Arial"/>
            <w:sz w:val="20"/>
            <w:szCs w:val="20"/>
          </w:rPr>
          <w:tag w:val="goog_rdk_9"/>
          <w:id w:val="372817129"/>
        </w:sdtPr>
        <w:sdtEndPr/>
        <w:sdtContent>
          <w:r w:rsidR="007B0353">
            <w:rPr>
              <w:rFonts w:ascii="Arial" w:hAnsi="Arial" w:cs="Arial"/>
              <w:sz w:val="20"/>
              <w:szCs w:val="20"/>
            </w:rPr>
            <w:t xml:space="preserve"> O</w:t>
          </w:r>
        </w:sdtContent>
      </w:sdt>
      <w:r w:rsidRPr="00384383">
        <w:rPr>
          <w:rFonts w:ascii="Arial" w:eastAsia="Arial" w:hAnsi="Arial" w:cs="Arial"/>
          <w:i/>
          <w:color w:val="000000"/>
          <w:sz w:val="20"/>
          <w:szCs w:val="20"/>
        </w:rPr>
        <w:t>dbywa się to</w:t>
      </w:r>
      <w:r w:rsidR="007B0353">
        <w:rPr>
          <w:rFonts w:ascii="Arial" w:eastAsia="Arial" w:hAnsi="Arial" w:cs="Arial"/>
          <w:i/>
          <w:color w:val="000000"/>
          <w:sz w:val="20"/>
          <w:szCs w:val="20"/>
        </w:rPr>
        <w:t xml:space="preserve"> także </w:t>
      </w:r>
      <w:r w:rsidRPr="00384383">
        <w:rPr>
          <w:rFonts w:ascii="Arial" w:eastAsia="Arial" w:hAnsi="Arial" w:cs="Arial"/>
          <w:i/>
          <w:color w:val="000000"/>
          <w:sz w:val="20"/>
          <w:szCs w:val="20"/>
        </w:rPr>
        <w:t>bez strat materiału opakowaniowego –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podkreśla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Karol Szostak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 firmy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10" w14:textId="77777777" w:rsidR="00335ADB" w:rsidRDefault="00335ADB">
      <w:pPr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1" w14:textId="44E68B03" w:rsidR="00335ADB" w:rsidRDefault="00CE1335">
      <w:pPr>
        <w:spacing w:after="0" w:line="360" w:lineRule="auto"/>
        <w:ind w:hanging="2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Mocnym punktem technologii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Autobag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jest możliwość pakowania produktów o różnych kształtach, też bardzo nieregularnych. Popularna na rynku technologia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flowpack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sprawdza się głównie przy elementach sztywnych i foremnych – w takim przypadku pakowanie, przede wszystkim długich serii, okazuje się najbardziej ekonomicznym wyborem. Jednak obsługa klienta 4.0 stwarza nowe wyzwania. Oczekuje on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lastRenderedPageBreak/>
        <w:t>customizacji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 personalizacji produktów, co przy pakowaniu krótkich serii, czy pojedynczych egzemplarzy, przemawia za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Autobagiem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00000012" w14:textId="77777777" w:rsidR="00335ADB" w:rsidRDefault="00335ADB">
      <w:pPr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3" w14:textId="77777777" w:rsidR="00335ADB" w:rsidRDefault="00CE1335">
      <w:pPr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Elastyczne opakowanie w wielu wymiarach</w:t>
      </w:r>
    </w:p>
    <w:p w14:paraId="00000014" w14:textId="77777777" w:rsidR="00335ADB" w:rsidRDefault="00CE1335">
      <w:pPr>
        <w:spacing w:after="0" w:line="360" w:lineRule="auto"/>
        <w:ind w:hanging="2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Urządzenia do pakowania w gotowe worki na rolce, których wyłącznym dystrybutorem jest firma </w:t>
      </w:r>
      <w:hyperlink r:id="rId10"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Silny&amp;Salamon</w:t>
        </w:r>
        <w:proofErr w:type="spellEnd"/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zdadzą egzamin m.in. w branży e-commerce, motoryzacyjnej, meblarskiej, przemyśle elektrotechnicznym, farmaceutycznym i wielu innych. Maszyny wyposażone w nową technologię, automatycznie mogą otwierać i zamykać torby wysyłkowe, umożliwiając pracownikom szybsze pakowanie zamówień. Opakowania mogą mieć szerokość do 550 mm, a wbudowana drukarka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termotransferowa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pracująca w systemie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next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-out, umożliwia nanoszenia zmiennego nadruku na każdym worku, bezpośrednio przed jego napełnieniem. Eliminuje to dodatkowy proces drukowania etykiet adresowych, a więc i ryzyko błędów. </w:t>
      </w:r>
    </w:p>
    <w:p w14:paraId="00000015" w14:textId="77777777" w:rsidR="00335ADB" w:rsidRDefault="00335ADB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6" w14:textId="77777777" w:rsidR="00335ADB" w:rsidRDefault="00CE1335">
      <w:pPr>
        <w:shd w:val="clear" w:color="auto" w:fill="FFFFFF"/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Worki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Autobag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z perforacją, zaprojektowane pod unikalne potrzeby firm, są też konkretnym usprawnieniem dla klienta końcowego np. w branży motoryzacyjnej, </w:t>
      </w:r>
      <w:r>
        <w:rPr>
          <w:rFonts w:ascii="Arial" w:eastAsia="Arial" w:hAnsi="Arial" w:cs="Arial"/>
          <w:i/>
          <w:sz w:val="20"/>
          <w:szCs w:val="20"/>
        </w:rPr>
        <w:t>gdzie, jak się okazuje, ułatwiają one końcowym odbiorcom  sprawne otwarcie opakowania, nawet gdy mają oni zabrudzone i śliskie ręce –</w:t>
      </w:r>
      <w:r>
        <w:rPr>
          <w:rFonts w:ascii="Arial" w:eastAsia="Arial" w:hAnsi="Arial" w:cs="Arial"/>
          <w:sz w:val="20"/>
          <w:szCs w:val="20"/>
        </w:rPr>
        <w:t xml:space="preserve"> dodaje Karol Szostak.</w:t>
      </w:r>
    </w:p>
    <w:p w14:paraId="00000017" w14:textId="77777777" w:rsidR="00335ADB" w:rsidRDefault="00335ADB">
      <w:pPr>
        <w:shd w:val="clear" w:color="auto" w:fill="FFFFFF"/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00000018" w14:textId="77777777" w:rsidR="00335ADB" w:rsidRDefault="00CE1335">
      <w:pPr>
        <w:shd w:val="clear" w:color="auto" w:fill="FFFFFF"/>
        <w:spacing w:after="0" w:line="360" w:lineRule="auto"/>
        <w:ind w:firstLine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Zrównoważone materiały</w:t>
      </w:r>
    </w:p>
    <w:p w14:paraId="00000019" w14:textId="3C64D341" w:rsidR="00335ADB" w:rsidRDefault="00CE1335">
      <w:pPr>
        <w:spacing w:after="0" w:line="360" w:lineRule="auto"/>
        <w:ind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Papierowe czy kartonowe opakowania, oklejone taśmą i etykietami w procesie logistycznym, nie są najlepszym wyborem dla firm, które zwracają uwagę na swój wpływ na środowisko. Wbrew powszechnej opinii, worki wykonane z jednorodnego polimeru ułatwiają recykling. Wysoka jakość surowca pozwala na stosowanie folii o mniejszej grubości przy tej samej wytrzymałości opakowania, przez co zmniejsza się ilość zużywanego tworzywa. Worki</w:t>
      </w:r>
      <w:r w:rsidR="002555C8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dobrze dopasowane do wielkości produktów</w:t>
      </w:r>
      <w:r w:rsidR="002555C8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umożliwiają też efektywniejszy załadunek i przewiezienie większej ilości towaru w jednym transporcie, zmniejszając ślad węglowy. Takie opakowanie, nie dość, że całkowicie nadające się do przetworzenia, jest wytrzymałe i wodoodporne. </w:t>
      </w:r>
    </w:p>
    <w:p w14:paraId="0000001A" w14:textId="77777777" w:rsidR="00335ADB" w:rsidRDefault="00335ADB">
      <w:pPr>
        <w:spacing w:after="0" w:line="360" w:lineRule="auto"/>
        <w:ind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B" w14:textId="1E9F676A" w:rsidR="00335ADB" w:rsidRDefault="00CE1335">
      <w:pPr>
        <w:spacing w:after="0" w:line="360" w:lineRule="auto"/>
        <w:ind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Warto zaznaczyć, że worki, stosowane w technologii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Autobag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mogą powstawać nawet w 95% z tworzywa z recyklingu. Dla firm, które chcą pójść </w:t>
      </w:r>
      <w:r w:rsidR="002555C8">
        <w:rPr>
          <w:rFonts w:ascii="Arial" w:eastAsia="Arial" w:hAnsi="Arial" w:cs="Arial"/>
          <w:color w:val="000000"/>
          <w:sz w:val="20"/>
          <w:szCs w:val="20"/>
        </w:rPr>
        <w:t xml:space="preserve">jeszcze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krok dalej, </w:t>
      </w:r>
      <w:r w:rsidR="002555C8">
        <w:rPr>
          <w:rFonts w:ascii="Arial" w:eastAsia="Arial" w:hAnsi="Arial" w:cs="Arial"/>
          <w:color w:val="000000"/>
          <w:sz w:val="20"/>
          <w:szCs w:val="20"/>
        </w:rPr>
        <w:t>przygotowywane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są opakowania na bazie ostu czy trzciny cukrowej, podlegające kompostowaniu.</w:t>
      </w:r>
    </w:p>
    <w:p w14:paraId="0000001C" w14:textId="77777777" w:rsidR="00335ADB" w:rsidRDefault="00335ADB">
      <w:pPr>
        <w:shd w:val="clear" w:color="auto" w:fill="FFFFFF"/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0000001D" w14:textId="77777777" w:rsidR="00335ADB" w:rsidRDefault="00CE1335">
      <w:pPr>
        <w:shd w:val="clear" w:color="auto" w:fill="FFFFFF"/>
        <w:spacing w:after="0" w:line="360" w:lineRule="auto"/>
        <w:ind w:firstLine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Nie kupisz kota w worku</w:t>
      </w:r>
    </w:p>
    <w:p w14:paraId="0000001E" w14:textId="77777777" w:rsidR="00335ADB" w:rsidRDefault="00CE1335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Efektywność i automatyzacja pakowania przekłada się na zwiększenie wydajności procesów logistycznych.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Dodatkowo </w:t>
      </w:r>
      <w:r>
        <w:rPr>
          <w:rFonts w:ascii="Arial" w:eastAsia="Arial" w:hAnsi="Arial" w:cs="Arial"/>
          <w:sz w:val="20"/>
          <w:szCs w:val="20"/>
        </w:rPr>
        <w:t xml:space="preserve">niewielkie gabaryty urządzeń </w:t>
      </w:r>
      <w:proofErr w:type="spellStart"/>
      <w:r>
        <w:rPr>
          <w:rFonts w:ascii="Arial" w:eastAsia="Arial" w:hAnsi="Arial" w:cs="Arial"/>
          <w:sz w:val="20"/>
          <w:szCs w:val="20"/>
        </w:rPr>
        <w:t>Autobag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pozwalają zaoszczędzić miejsce w halach, a także łatwo wkomponować je w linie produkcyjne.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 ważne, przed decyzją o zakupie maszyny, klient może ją nieodpłatnie przetestować w rzeczywistym środowisku pracy. </w:t>
      </w:r>
    </w:p>
    <w:p w14:paraId="0000001F" w14:textId="77777777" w:rsidR="00335ADB" w:rsidRDefault="00335ADB">
      <w:pPr>
        <w:shd w:val="clear" w:color="auto" w:fill="FFFFFF"/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77777777" w:rsidR="00335ADB" w:rsidRDefault="00CE1335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Ofertę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dopełniają urządzenia do liczenia i ważenia drobnych elementów z dużą dokładnością. W wirtualnym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showroomie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na stronie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www.pakowanie.biz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można zapoznać się z działaniem poszczególnych maszyn.</w:t>
      </w:r>
    </w:p>
    <w:p w14:paraId="00000021" w14:textId="77777777" w:rsidR="00335ADB" w:rsidRDefault="00335ADB">
      <w:pPr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2" w14:textId="77777777" w:rsidR="00335ADB" w:rsidRDefault="00CE1335">
      <w:pPr>
        <w:shd w:val="clear" w:color="auto" w:fill="FFFFFF"/>
        <w:spacing w:after="0" w:line="360" w:lineRule="auto"/>
        <w:ind w:hanging="2"/>
        <w:jc w:val="both"/>
      </w:pPr>
      <w:r>
        <w:rPr>
          <w:rFonts w:ascii="Arial" w:eastAsia="Arial" w:hAnsi="Arial" w:cs="Arial"/>
          <w:sz w:val="20"/>
          <w:szCs w:val="20"/>
        </w:rPr>
        <w:t xml:space="preserve">Więcej informacji o firmie znajduje się na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www.plomby.biz</w:t>
        </w:r>
      </w:hyperlink>
      <w:r>
        <w:rPr>
          <w:rFonts w:ascii="Arial" w:eastAsia="Arial" w:hAnsi="Arial" w:cs="Arial"/>
          <w:sz w:val="20"/>
          <w:szCs w:val="20"/>
        </w:rPr>
        <w:t xml:space="preserve"> i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www.pakowanie.biz</w:t>
        </w:r>
      </w:hyperlink>
      <w:r>
        <w:rPr>
          <w:rFonts w:ascii="Arial" w:eastAsia="Arial" w:hAnsi="Arial" w:cs="Arial"/>
          <w:sz w:val="20"/>
          <w:szCs w:val="20"/>
        </w:rPr>
        <w:t xml:space="preserve"> oraz na profilach LinkedIn: </w:t>
      </w:r>
      <w:hyperlink r:id="rId1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Silny &amp; Salamon Sp. z o.o.</w:t>
        </w:r>
      </w:hyperlink>
      <w:r>
        <w:rPr>
          <w:rFonts w:ascii="Arial" w:eastAsia="Arial" w:hAnsi="Arial" w:cs="Arial"/>
          <w:sz w:val="20"/>
          <w:szCs w:val="20"/>
        </w:rPr>
        <w:t xml:space="preserve"> (profil główny) i </w:t>
      </w:r>
      <w:hyperlink r:id="rId1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Silny &amp; Salamon - wyłączny dystrybutor APS </w:t>
        </w:r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Autobag</w:t>
        </w:r>
        <w:proofErr w:type="spellEnd"/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0000023" w14:textId="77777777" w:rsidR="00335ADB" w:rsidRDefault="00335ADB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4" w14:textId="77777777" w:rsidR="00335ADB" w:rsidRDefault="00CE1335">
      <w:pPr>
        <w:spacing w:after="0" w:line="360" w:lineRule="auto"/>
        <w:ind w:hanging="2"/>
        <w:jc w:val="center"/>
      </w:pPr>
      <w:r>
        <w:rPr>
          <w:rFonts w:ascii="Arial" w:eastAsia="Arial" w:hAnsi="Arial" w:cs="Arial"/>
          <w:sz w:val="20"/>
          <w:szCs w:val="20"/>
        </w:rPr>
        <w:t>* * *</w:t>
      </w:r>
    </w:p>
    <w:p w14:paraId="00000025" w14:textId="77777777" w:rsidR="00335ADB" w:rsidRDefault="00CE1335">
      <w:pPr>
        <w:shd w:val="clear" w:color="auto" w:fill="FFFFFF"/>
        <w:spacing w:after="0" w:line="360" w:lineRule="auto"/>
        <w:ind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 firmie</w:t>
      </w:r>
    </w:p>
    <w:p w14:paraId="4CCCA323" w14:textId="3D9DFDC3" w:rsidR="007B0353" w:rsidRDefault="00CE1335" w:rsidP="007B0353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Firma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dysponuje 30-letnim doświadczeniem w dostarczaniu rozwiązań, zwiększających bezpieczeństwo w transporcie i logistyce, oraz w automatyzacji procesów pakowania w wielu branżach.</w:t>
      </w:r>
      <w:r w:rsidR="007B035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tag w:val="goog_rdk_12"/>
          <w:id w:val="-1266455459"/>
        </w:sdtPr>
        <w:sdtEndPr/>
        <w:sdtContent>
          <w:r w:rsidR="007B0353">
            <w:rPr>
              <w:rFonts w:ascii="Arial" w:eastAsia="Arial" w:hAnsi="Arial" w:cs="Arial"/>
              <w:sz w:val="20"/>
              <w:szCs w:val="20"/>
            </w:rPr>
            <w:t xml:space="preserve">Rozpoczęła działalność w 1989 roku jako mała rodzinna firma handlowa, której celem było wprowadzenie nowoczesnych sposobów pakowania, zamykania i zabezpieczania produktów. Dziś to sprawdzony partner w biznesie, zapewniający skuteczne rozwiązania w transporcie, logistyce i procesach produkcyjnych. Wielu klientów jest związanych z firmą ciągłą współpracą od wielu lat, należą do nich m.in.: </w:t>
          </w:r>
          <w:sdt>
            <w:sdtPr>
              <w:tag w:val="goog_rdk_11"/>
              <w:id w:val="-1981605910"/>
            </w:sdtPr>
            <w:sdtEndPr/>
            <w:sdtContent>
              <w:proofErr w:type="spellStart"/>
              <w:r w:rsidR="007B0353">
                <w:rPr>
                  <w:rFonts w:ascii="Arial" w:eastAsia="Arial" w:hAnsi="Arial" w:cs="Arial"/>
                  <w:sz w:val="20"/>
                  <w:szCs w:val="20"/>
                </w:rPr>
                <w:t>Turck</w:t>
              </w:r>
              <w:proofErr w:type="spellEnd"/>
              <w:r w:rsidR="007B0353">
                <w:rPr>
                  <w:rFonts w:ascii="Arial" w:eastAsia="Arial" w:hAnsi="Arial" w:cs="Arial"/>
                  <w:sz w:val="20"/>
                  <w:szCs w:val="20"/>
                </w:rPr>
                <w:t xml:space="preserve"> Automation Technology, Fischer Automotive, Zakład Aparatury Elektrycznej - ERGOM czy </w:t>
              </w:r>
              <w:proofErr w:type="spellStart"/>
              <w:r w:rsidR="007B0353">
                <w:rPr>
                  <w:rFonts w:ascii="Arial" w:eastAsia="Arial" w:hAnsi="Arial" w:cs="Arial"/>
                  <w:sz w:val="20"/>
                  <w:szCs w:val="20"/>
                </w:rPr>
                <w:t>Neuca</w:t>
              </w:r>
              <w:proofErr w:type="spellEnd"/>
              <w:r w:rsidR="007B0353">
                <w:rPr>
                  <w:rFonts w:ascii="Arial" w:eastAsia="Arial" w:hAnsi="Arial" w:cs="Arial"/>
                  <w:sz w:val="20"/>
                  <w:szCs w:val="20"/>
                </w:rPr>
                <w:t>.</w:t>
              </w:r>
            </w:sdtContent>
          </w:sdt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bookmarkStart w:id="0" w:name="_heading=h.gjdgxs" w:colFirst="0" w:colLast="0" w:displacedByCustomXml="next"/>
    <w:bookmarkEnd w:id="0" w:displacedByCustomXml="next"/>
    <w:sdt>
      <w:sdtPr>
        <w:tag w:val="goog_rdk_15"/>
        <w:id w:val="975803310"/>
      </w:sdtPr>
      <w:sdtEndPr/>
      <w:sdtContent>
        <w:p w14:paraId="00000029" w14:textId="0EF91EF4" w:rsidR="00335ADB" w:rsidRDefault="0007611A">
          <w:pPr>
            <w:spacing w:after="0" w:line="360" w:lineRule="auto"/>
            <w:ind w:hanging="2"/>
            <w:jc w:val="both"/>
            <w:rPr>
              <w:rFonts w:ascii="Arial" w:eastAsia="Arial" w:hAnsi="Arial" w:cs="Arial"/>
              <w:sz w:val="20"/>
              <w:szCs w:val="20"/>
            </w:rPr>
          </w:pPr>
          <w:sdt>
            <w:sdtPr>
              <w:tag w:val="goog_rdk_14"/>
              <w:id w:val="-1930653212"/>
              <w:showingPlcHdr/>
            </w:sdtPr>
            <w:sdtEndPr/>
            <w:sdtContent>
              <w:r w:rsidR="007B0353">
                <w:t xml:space="preserve">     </w:t>
              </w:r>
            </w:sdtContent>
          </w:sdt>
        </w:p>
      </w:sdtContent>
    </w:sdt>
    <w:p w14:paraId="0000002A" w14:textId="77777777" w:rsidR="00335ADB" w:rsidRDefault="00CE1335">
      <w:pPr>
        <w:spacing w:after="0" w:line="360" w:lineRule="auto"/>
        <w:ind w:hanging="2"/>
        <w:jc w:val="both"/>
      </w:pPr>
      <w:r>
        <w:rPr>
          <w:rFonts w:ascii="Arial" w:eastAsia="Arial" w:hAnsi="Arial" w:cs="Arial"/>
          <w:sz w:val="20"/>
          <w:szCs w:val="20"/>
        </w:rPr>
        <w:t>Spółka znalazła się na liście Diamentów 2021 miesięcznika </w:t>
      </w:r>
      <w:hyperlink r:id="rId1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Forbes Polska</w:t>
        </w:r>
      </w:hyperlink>
      <w:r>
        <w:rPr>
          <w:rFonts w:ascii="Arial" w:eastAsia="Arial" w:hAnsi="Arial" w:cs="Arial"/>
          <w:sz w:val="20"/>
          <w:szCs w:val="20"/>
        </w:rPr>
        <w:t xml:space="preserve">, wśród firm wyróżniających się tempem rozwoju, z pozytywnym ratingiem wiarygodności i ryzyka współpracy, które jednocześnie mają wysoką płynność bieżącą i nie zalegają z płatnościami w ciągu ostatnich trzech lat. </w:t>
      </w:r>
    </w:p>
    <w:p w14:paraId="0000002B" w14:textId="77777777" w:rsidR="00335ADB" w:rsidRDefault="00335ADB">
      <w:pPr>
        <w:shd w:val="clear" w:color="auto" w:fill="FFFFFF"/>
        <w:spacing w:after="0" w:line="360" w:lineRule="auto"/>
        <w:ind w:hanging="2"/>
        <w:jc w:val="both"/>
      </w:pPr>
    </w:p>
    <w:p w14:paraId="0000002C" w14:textId="77777777" w:rsidR="00335ADB" w:rsidRDefault="00CE1335">
      <w:pPr>
        <w:spacing w:after="0" w:line="360" w:lineRule="auto"/>
        <w:ind w:hanging="2"/>
        <w:jc w:val="center"/>
      </w:pPr>
      <w:r>
        <w:rPr>
          <w:rFonts w:ascii="Arial" w:eastAsia="Arial" w:hAnsi="Arial" w:cs="Arial"/>
          <w:sz w:val="20"/>
          <w:szCs w:val="20"/>
        </w:rPr>
        <w:t>* * *</w:t>
      </w:r>
    </w:p>
    <w:p w14:paraId="0000002D" w14:textId="77777777" w:rsidR="00335ADB" w:rsidRDefault="00335ADB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2E" w14:textId="77777777" w:rsidR="00335ADB" w:rsidRDefault="00CE1335">
      <w:pPr>
        <w:spacing w:after="0" w:line="360" w:lineRule="auto"/>
        <w:ind w:hanging="2"/>
        <w:jc w:val="both"/>
      </w:pPr>
      <w:r>
        <w:rPr>
          <w:rFonts w:ascii="Arial" w:eastAsia="Arial" w:hAnsi="Arial" w:cs="Arial"/>
          <w:b/>
          <w:sz w:val="20"/>
          <w:szCs w:val="20"/>
          <w:u w:val="single"/>
        </w:rPr>
        <w:t>Kontakt dla mediów:</w:t>
      </w:r>
    </w:p>
    <w:p w14:paraId="0000002F" w14:textId="77777777" w:rsidR="00335ADB" w:rsidRDefault="00CE1335">
      <w:pPr>
        <w:spacing w:after="0" w:line="360" w:lineRule="auto"/>
        <w:ind w:hanging="2"/>
      </w:pPr>
      <w:r>
        <w:rPr>
          <w:rFonts w:ascii="Arial" w:eastAsia="Arial" w:hAnsi="Arial" w:cs="Arial"/>
          <w:sz w:val="20"/>
          <w:szCs w:val="20"/>
        </w:rPr>
        <w:t xml:space="preserve">Agnieszka Kuźma-Filipek, Lawenda Public Relations, tel. + 48 601 99 10 89, </w:t>
      </w:r>
      <w:hyperlink r:id="rId17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agnieszka@lawendapr.com</w:t>
        </w:r>
      </w:hyperlink>
    </w:p>
    <w:p w14:paraId="00000030" w14:textId="77777777" w:rsidR="00335ADB" w:rsidRDefault="00CE1335">
      <w:pPr>
        <w:spacing w:after="0" w:line="360" w:lineRule="auto"/>
        <w:ind w:hanging="2"/>
      </w:pPr>
      <w:proofErr w:type="spellStart"/>
      <w:r>
        <w:rPr>
          <w:rFonts w:ascii="Arial" w:eastAsia="Arial" w:hAnsi="Arial" w:cs="Arial"/>
          <w:sz w:val="20"/>
          <w:szCs w:val="20"/>
        </w:rPr>
        <w:t>Silny&amp;Salamon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Sp. z o.o., ul. Druskiennicka 20 81-533 Gdynia, tel. +48 58 622 54 01 </w:t>
      </w:r>
    </w:p>
    <w:sectPr w:rsidR="00335ADB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88E1" w14:textId="77777777" w:rsidR="0007611A" w:rsidRDefault="0007611A">
      <w:pPr>
        <w:spacing w:after="0" w:line="240" w:lineRule="auto"/>
      </w:pPr>
      <w:r>
        <w:separator/>
      </w:r>
    </w:p>
  </w:endnote>
  <w:endnote w:type="continuationSeparator" w:id="0">
    <w:p w14:paraId="368ECFA7" w14:textId="77777777" w:rsidR="0007611A" w:rsidRDefault="0007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335ADB" w:rsidRDefault="00335ADB">
    <w:pPr>
      <w:tabs>
        <w:tab w:val="center" w:pos="4536"/>
        <w:tab w:val="right" w:pos="9072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2102" w14:textId="77777777" w:rsidR="0007611A" w:rsidRDefault="0007611A">
      <w:pPr>
        <w:spacing w:after="0" w:line="240" w:lineRule="auto"/>
      </w:pPr>
      <w:r>
        <w:separator/>
      </w:r>
    </w:p>
  </w:footnote>
  <w:footnote w:type="continuationSeparator" w:id="0">
    <w:p w14:paraId="1B3D2127" w14:textId="77777777" w:rsidR="0007611A" w:rsidRDefault="0007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335ADB" w:rsidRDefault="00335ADB">
    <w:pPr>
      <w:tabs>
        <w:tab w:val="center" w:pos="4536"/>
        <w:tab w:val="right" w:pos="9072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9356C"/>
    <w:multiLevelType w:val="multilevel"/>
    <w:tmpl w:val="3C54E41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DB"/>
    <w:rsid w:val="0007611A"/>
    <w:rsid w:val="002555C8"/>
    <w:rsid w:val="00335ADB"/>
    <w:rsid w:val="00384383"/>
    <w:rsid w:val="00413FA3"/>
    <w:rsid w:val="00671724"/>
    <w:rsid w:val="00743C75"/>
    <w:rsid w:val="007B0353"/>
    <w:rsid w:val="008153A7"/>
    <w:rsid w:val="00CE1335"/>
    <w:rsid w:val="00D2657E"/>
    <w:rsid w:val="00DE06B5"/>
    <w:rsid w:val="00F34F0E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DC39"/>
  <w15:docId w15:val="{E674DB80-6277-41AB-AD32-E2FA484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2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top"/>
      <w:outlineLvl w:val="0"/>
    </w:pPr>
    <w:rPr>
      <w:lang w:eastAsia="zh-CN"/>
    </w:rPr>
  </w:style>
  <w:style w:type="paragraph" w:styleId="Nagwek1">
    <w:name w:val="heading 1"/>
    <w:basedOn w:val="Normalny"/>
    <w:uiPriority w:val="9"/>
    <w:qFormat/>
    <w:pPr>
      <w:keepNext/>
      <w:numPr>
        <w:numId w:val="1"/>
      </w:numPr>
      <w:spacing w:before="240" w:after="60"/>
      <w:ind w:left="0" w:hanging="1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pPr>
      <w:numPr>
        <w:ilvl w:val="1"/>
        <w:numId w:val="1"/>
      </w:numPr>
      <w:suppressAutoHyphens/>
      <w:spacing w:before="280" w:after="280" w:line="240" w:lineRule="auto"/>
      <w:ind w:left="0" w:hang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numPr>
        <w:ilvl w:val="2"/>
        <w:numId w:val="1"/>
      </w:numPr>
      <w:suppressAutoHyphens/>
      <w:spacing w:before="280" w:after="280" w:line="240" w:lineRule="auto"/>
      <w:ind w:left="0" w:hang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4z2">
    <w:name w:val="WW8Num4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5z1">
    <w:name w:val="WW8Num5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5z2">
    <w:name w:val="WW8Num5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6z1">
    <w:name w:val="WW8Num6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6z2">
    <w:name w:val="WW8Num6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1">
    <w:name w:val="WW8Num8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8z2">
    <w:name w:val="WW8Num8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9z0">
    <w:name w:val="WW8Num9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1">
    <w:name w:val="WW8Num9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2">
    <w:name w:val="WW8Num9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3">
    <w:name w:val="WW8Num9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4">
    <w:name w:val="WW8Num9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5">
    <w:name w:val="WW8Num9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6">
    <w:name w:val="WW8Num9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7">
    <w:name w:val="WW8Num9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8">
    <w:name w:val="WW8Num9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1">
    <w:name w:val="WW8Num10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0z2">
    <w:name w:val="WW8Num10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1z0">
    <w:name w:val="WW8Num11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12z0">
    <w:name w:val="WW8Num12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2z1">
    <w:name w:val="WW8Num12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2z2">
    <w:name w:val="WW8Num12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3z0">
    <w:name w:val="WW8Num13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Domylnaczcionkaakapitu3">
    <w:name w:val="Domyślna czcionka akapitu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2">
    <w:name w:val="Domyślna czcionka akapitu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3">
    <w:name w:val="WW8Num8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3">
    <w:name w:val="WW8Num10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4">
    <w:name w:val="WW8Num10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5">
    <w:name w:val="WW8Num10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6">
    <w:name w:val="WW8Num10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7">
    <w:name w:val="WW8Num10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8">
    <w:name w:val="WW8Num10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1">
    <w:name w:val="Domyślna czcionka akapitu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D51B9A"/>
    <w:rPr>
      <w:color w:val="0000FF" w:themeColor="hyperlink"/>
      <w:u w:val="single"/>
    </w:rPr>
  </w:style>
  <w:style w:type="character" w:customStyle="1" w:styleId="Mocnowyrniony">
    <w:name w:val="Mocno wyróżniony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customStyle="1" w:styleId="Odwoaniedokomentarza1">
    <w:name w:val="Odwołanie do komentarza1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Wyrnienie">
    <w:name w:val="Wyróżnienie"/>
    <w:qFormat/>
    <w:rPr>
      <w:b/>
      <w:bCs/>
      <w:i w:val="0"/>
      <w:iCs w:val="0"/>
      <w:smallCaps/>
      <w:strike w:val="0"/>
      <w:dstrike w:val="0"/>
      <w:color w:val="5A5A5A"/>
      <w:spacing w:val="20"/>
      <w:w w:val="100"/>
      <w:position w:val="0"/>
      <w:sz w:val="24"/>
      <w:u w:val="none"/>
      <w:effect w:val="none"/>
      <w:vertAlign w:val="baseline"/>
      <w:em w:val="none"/>
    </w:rPr>
  </w:style>
  <w:style w:type="character" w:customStyle="1" w:styleId="Odwiedzoneczeinternetowe">
    <w:name w:val="Odwiedzone łącze internetowe"/>
    <w:rPr>
      <w:color w:val="954F72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Znakiprzypiswkocowych">
    <w:name w:val="Znaki przypisów końcowych"/>
    <w:qFormat/>
    <w:rPr>
      <w:w w:val="100"/>
      <w:effect w:val="none"/>
      <w:vertAlign w:val="superscript"/>
      <w:em w:val="none"/>
    </w:rPr>
  </w:style>
  <w:style w:type="character" w:styleId="Nierozpoznanawzmianka">
    <w:name w:val="Unresolved Mention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Odwoanieprzypisukocowego1">
    <w:name w:val="Odwołanie przypisu końcowego1"/>
    <w:qFormat/>
    <w:rPr>
      <w:w w:val="100"/>
      <w:effect w:val="none"/>
      <w:vertAlign w:val="superscript"/>
      <w:em w:val="none"/>
    </w:rPr>
  </w:style>
  <w:style w:type="character" w:customStyle="1" w:styleId="Odwoaniedokomentarza2">
    <w:name w:val="Odwołanie do komentarza2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1">
    <w:name w:val="Tekst komentarza Znak1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Odwoaniedokomentarza3">
    <w:name w:val="Odwołanie do komentarza3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2">
    <w:name w:val="Tekst komentarza Znak2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3">
    <w:name w:val="Tekst komentarza Znak3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NagwekZnak">
    <w:name w:val="Nagłówek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StopkaZnak">
    <w:name w:val="Stopka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Nagwek2Znak">
    <w:name w:val="Nagłówek 2 Znak"/>
    <w:qFormat/>
    <w:rPr>
      <w:b/>
      <w:bCs/>
      <w:w w:val="100"/>
      <w:position w:val="0"/>
      <w:sz w:val="36"/>
      <w:szCs w:val="36"/>
      <w:effect w:val="none"/>
      <w:vertAlign w:val="baseline"/>
      <w:em w:val="none"/>
    </w:rPr>
  </w:style>
  <w:style w:type="character" w:customStyle="1" w:styleId="Nagwek3Znak">
    <w:name w:val="Nagłówek 3 Znak"/>
    <w:qFormat/>
    <w:rPr>
      <w:b/>
      <w:bCs/>
      <w:w w:val="100"/>
      <w:position w:val="0"/>
      <w:sz w:val="27"/>
      <w:szCs w:val="27"/>
      <w:effect w:val="none"/>
      <w:vertAlign w:val="baseline"/>
      <w:em w:val="none"/>
    </w:rPr>
  </w:style>
  <w:style w:type="character" w:customStyle="1" w:styleId="Nagwek1Znak">
    <w:name w:val="Nagłówek 1 Znak"/>
    <w:qFormat/>
    <w:rPr>
      <w:rFonts w:ascii="Calibri Light" w:eastAsia="Times New Roman" w:hAnsi="Calibri Light" w:cs="Times New Roman"/>
      <w:b/>
      <w:bCs/>
      <w:w w:val="100"/>
      <w:position w:val="0"/>
      <w:sz w:val="32"/>
      <w:szCs w:val="32"/>
      <w:effect w:val="none"/>
      <w:vertAlign w:val="baseline"/>
      <w:em w:val="none"/>
      <w:lang w:eastAsia="zh-CN"/>
    </w:rPr>
  </w:style>
  <w:style w:type="character" w:customStyle="1" w:styleId="Zakotwiczenieprzypisukocowego">
    <w:name w:val="Zakotwiczenie przypisu końcowego"/>
    <w:rPr>
      <w:w w:val="100"/>
      <w:effect w:val="none"/>
      <w:vertAlign w:val="superscript"/>
      <w:em w:val="none"/>
    </w:rPr>
  </w:style>
  <w:style w:type="character" w:customStyle="1" w:styleId="EndnoteCharacters">
    <w:name w:val="Endnote Characters"/>
    <w:qFormat/>
    <w:rPr>
      <w:w w:val="100"/>
      <w:effect w:val="none"/>
      <w:vertAlign w:val="superscript"/>
      <w:em w:val="none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qFormat/>
    <w:rsid w:val="00503536"/>
    <w:rPr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162B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D1DF0"/>
    <w:rPr>
      <w:b/>
      <w:b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pPr>
      <w:widowControl w:val="0"/>
    </w:pPr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Tekstpodstawowy1">
    <w:name w:val="Tekst podstawowy1"/>
    <w:basedOn w:val="Normalny"/>
    <w:qFormat/>
    <w:pPr>
      <w:spacing w:after="140" w:line="276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styleId="Poprawka">
    <w:name w:val="Revision"/>
    <w:qFormat/>
    <w:pPr>
      <w:spacing w:line="1" w:lineRule="atLeast"/>
      <w:textAlignment w:val="top"/>
      <w:outlineLvl w:val="0"/>
    </w:pPr>
    <w:rPr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qFormat/>
    <w:rsid w:val="0050353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pPr>
      <w:spacing w:line="1" w:lineRule="atLeast"/>
      <w:textAlignment w:val="top"/>
      <w:outlineLvl w:val="0"/>
    </w:pPr>
    <w:rPr>
      <w:color w:val="000000"/>
      <w:sz w:val="24"/>
      <w:szCs w:val="24"/>
      <w:lang w:eastAsia="zh-CN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spacing w:line="1" w:lineRule="atLeast"/>
      <w:textAlignment w:val="top"/>
      <w:outlineLvl w:val="0"/>
    </w:pPr>
    <w:rPr>
      <w:lang w:eastAsia="zh-CN"/>
    </w:rPr>
  </w:style>
  <w:style w:type="paragraph" w:customStyle="1" w:styleId="Zawartotabeli">
    <w:name w:val="Zawartość tabeli"/>
    <w:basedOn w:val="Normalny"/>
    <w:qFormat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ytaty">
    <w:name w:val="Cytaty"/>
    <w:basedOn w:val="Normalny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kowanie.biz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lomby.biz/" TargetMode="External"/><Relationship Id="rId17" Type="http://schemas.openxmlformats.org/officeDocument/2006/relationships/hyperlink" Target="mailto:agnieszka@lawendap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forbes-polsk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kowanie.bi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nkedin.com/showcase/silny-&amp;-salamon-wy%C5%82%C4%85czny-dystrybutor-aps-autobag-/?viewAsMember=true" TargetMode="External"/><Relationship Id="rId10" Type="http://schemas.openxmlformats.org/officeDocument/2006/relationships/hyperlink" Target="https://www.linkedin.com/showcase/silny-&amp;-salamon-wy%C5%82%C4%85czny-dystrybutor-aps-autobag-/?viewAsMember=true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www.linkedin.com/company/silnysalamon/?viewAsMember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eF/1d2oEtBfxrlvxB/e2V6caHg==">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18535F-B0C6-40EC-A54B-53E56BDA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 Kuźma-Filipek</cp:lastModifiedBy>
  <cp:revision>2</cp:revision>
  <cp:lastPrinted>2021-04-22T08:39:00Z</cp:lastPrinted>
  <dcterms:created xsi:type="dcterms:W3CDTF">2021-04-22T10:52:00Z</dcterms:created>
  <dcterms:modified xsi:type="dcterms:W3CDTF">2021-04-22T10:52:00Z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