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F474" w14:textId="77777777" w:rsidR="00AC2FCC" w:rsidRPr="002C0E39" w:rsidRDefault="00AC2FCC" w:rsidP="002C0E39">
      <w:pPr>
        <w:spacing w:line="240" w:lineRule="auto"/>
        <w:rPr>
          <w:lang w:val="pl-PL"/>
        </w:rPr>
      </w:pPr>
    </w:p>
    <w:p w14:paraId="1EDF8BD8" w14:textId="7FF6FC2B" w:rsidR="002C0E39" w:rsidRPr="002C0E39" w:rsidRDefault="002C0E39" w:rsidP="002C0E39">
      <w:pPr>
        <w:spacing w:after="0" w:line="240" w:lineRule="auto"/>
        <w:jc w:val="right"/>
        <w:rPr>
          <w:rFonts w:cstheme="minorHAnsi"/>
          <w:lang w:val="pl-PL"/>
        </w:rPr>
      </w:pPr>
      <w:r w:rsidRPr="002C0E39">
        <w:rPr>
          <w:rFonts w:cstheme="minorHAnsi"/>
          <w:lang w:val="pl-PL"/>
        </w:rPr>
        <w:t>Warszawa, 2</w:t>
      </w:r>
      <w:r w:rsidR="00150F66">
        <w:rPr>
          <w:rFonts w:cstheme="minorHAnsi"/>
          <w:lang w:val="pl-PL"/>
        </w:rPr>
        <w:t>6</w:t>
      </w:r>
      <w:r w:rsidRPr="002C0E39">
        <w:rPr>
          <w:rFonts w:cstheme="minorHAnsi"/>
          <w:lang w:val="pl-PL"/>
        </w:rPr>
        <w:t xml:space="preserve"> maja 2021 r.</w:t>
      </w:r>
    </w:p>
    <w:p w14:paraId="08EA57D4" w14:textId="77777777" w:rsidR="002C0E39" w:rsidRPr="002C0E39" w:rsidRDefault="002C0E39" w:rsidP="002C0E39">
      <w:pPr>
        <w:spacing w:after="0" w:line="240" w:lineRule="auto"/>
        <w:jc w:val="right"/>
        <w:rPr>
          <w:rFonts w:cstheme="minorHAnsi"/>
          <w:lang w:val="pl-PL"/>
        </w:rPr>
      </w:pPr>
    </w:p>
    <w:p w14:paraId="2A8C3F4F" w14:textId="77777777" w:rsidR="002C0E39" w:rsidRPr="002C0E39" w:rsidRDefault="002C0E39" w:rsidP="002C0E39">
      <w:pPr>
        <w:spacing w:line="240" w:lineRule="auto"/>
        <w:jc w:val="center"/>
        <w:rPr>
          <w:rFonts w:cstheme="minorHAnsi"/>
          <w:b/>
          <w:bCs/>
          <w:sz w:val="36"/>
          <w:szCs w:val="36"/>
          <w:lang w:val="pl-PL"/>
        </w:rPr>
      </w:pPr>
      <w:r w:rsidRPr="002C0E39">
        <w:rPr>
          <w:rFonts w:cstheme="minorHAnsi"/>
          <w:b/>
          <w:bCs/>
          <w:sz w:val="36"/>
          <w:szCs w:val="36"/>
          <w:lang w:val="pl-PL"/>
        </w:rPr>
        <w:t xml:space="preserve">Jak będzie wyglądała praca nowych czasów? </w:t>
      </w:r>
    </w:p>
    <w:p w14:paraId="61657484" w14:textId="7D47C36E" w:rsidR="002C0E39" w:rsidRDefault="002C0E39" w:rsidP="002C0E39">
      <w:pPr>
        <w:spacing w:line="240" w:lineRule="auto"/>
        <w:jc w:val="center"/>
        <w:rPr>
          <w:rFonts w:cstheme="minorHAnsi"/>
          <w:b/>
          <w:bCs/>
          <w:sz w:val="36"/>
          <w:szCs w:val="36"/>
          <w:lang w:val="pl-PL"/>
        </w:rPr>
      </w:pPr>
      <w:r w:rsidRPr="002C0E39">
        <w:rPr>
          <w:rFonts w:cstheme="minorHAnsi"/>
          <w:b/>
          <w:bCs/>
          <w:sz w:val="36"/>
          <w:szCs w:val="36"/>
          <w:lang w:val="pl-PL"/>
        </w:rPr>
        <w:t>Mamy na to odpowiedź!</w:t>
      </w:r>
    </w:p>
    <w:p w14:paraId="4521575C" w14:textId="77777777" w:rsidR="00C57B7F" w:rsidRPr="002C0E39" w:rsidRDefault="00C57B7F" w:rsidP="002C0E39">
      <w:pPr>
        <w:spacing w:line="240" w:lineRule="auto"/>
        <w:jc w:val="center"/>
        <w:rPr>
          <w:rFonts w:cstheme="minorHAnsi"/>
          <w:b/>
          <w:bCs/>
          <w:sz w:val="36"/>
          <w:szCs w:val="36"/>
          <w:lang w:val="pl-PL"/>
        </w:rPr>
      </w:pPr>
    </w:p>
    <w:p w14:paraId="0C33E7DA" w14:textId="10E86B9D" w:rsidR="002C0E39" w:rsidRDefault="002C0E39" w:rsidP="002C0E39">
      <w:pPr>
        <w:spacing w:line="240" w:lineRule="auto"/>
        <w:jc w:val="both"/>
        <w:rPr>
          <w:rStyle w:val="Pogrubienie"/>
          <w:rFonts w:cstheme="minorHAnsi"/>
          <w:color w:val="000000"/>
          <w:bdr w:val="none" w:sz="0" w:space="0" w:color="auto" w:frame="1"/>
          <w:lang w:val="pl-PL"/>
        </w:rPr>
      </w:pPr>
      <w:r w:rsidRPr="002C0E39">
        <w:rPr>
          <w:rStyle w:val="Pogrubienie"/>
          <w:rFonts w:cstheme="minorHAnsi"/>
          <w:color w:val="000000"/>
          <w:bdr w:val="none" w:sz="0" w:space="0" w:color="auto" w:frame="1"/>
          <w:lang w:val="pl-PL"/>
        </w:rPr>
        <w:t>Biurowe zagłębia miast powoli zaczynają tętnić życiem, jakie znaliśmy przed pandemią. Na nowo otwierają się na firmy i ich pracowników. Jednak podczas długotrwałego lockdownu mocno zmieniły się nasze przyzwyczajenia oraz styl pracy. To wszystko sprawia, że przyszłość pracy po COVID-19 kształtuje się właśnie teraz. Jak będzie wyglądała? Jak zmieni się rynek biurowy? Czy digitalizacja biznesu i narzędzi pracy będzie wciąż galopowała, jak dotychczas?</w:t>
      </w:r>
    </w:p>
    <w:p w14:paraId="3F752B92" w14:textId="77777777" w:rsidR="006A7CBD" w:rsidRPr="002C0E39" w:rsidRDefault="006A7CBD" w:rsidP="002C0E39">
      <w:pPr>
        <w:spacing w:line="240" w:lineRule="auto"/>
        <w:jc w:val="both"/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</w:pPr>
    </w:p>
    <w:p w14:paraId="3E52439A" w14:textId="473FDD43" w:rsidR="002C0E39" w:rsidRDefault="002C0E39" w:rsidP="002C0E39">
      <w:pPr>
        <w:spacing w:line="240" w:lineRule="auto"/>
        <w:jc w:val="both"/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</w:pPr>
      <w:r w:rsidRPr="002C0E39"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t xml:space="preserve">Z całą pewnością możemy stwierdzić, że pandemia przewartościowała nasze życia i kariery. Ogromnej zmianie uległ także styl oraz rytm naszej pracy. Nowego znaczenia nabrał chociażby work-life balance czy digitalizacja, która rozwinęła się w biznesie w błyskawicznym tempie. Home Office stał się czymś naturalnym, a elastyczność w pracy nabrała absolutnie nowego znaczenia. </w:t>
      </w:r>
    </w:p>
    <w:p w14:paraId="74F847A1" w14:textId="77777777" w:rsidR="002C0E39" w:rsidRPr="002C0E39" w:rsidRDefault="002C0E39" w:rsidP="002C0E39">
      <w:pPr>
        <w:spacing w:line="240" w:lineRule="auto"/>
        <w:jc w:val="both"/>
        <w:rPr>
          <w:rStyle w:val="Pogrubienie"/>
          <w:rFonts w:cstheme="minorHAnsi"/>
          <w:color w:val="000000"/>
          <w:bdr w:val="none" w:sz="0" w:space="0" w:color="auto" w:frame="1"/>
          <w:lang w:val="pl-PL"/>
        </w:rPr>
      </w:pPr>
      <w:r w:rsidRPr="002C0E39">
        <w:rPr>
          <w:rStyle w:val="Pogrubienie"/>
          <w:rFonts w:cstheme="minorHAnsi"/>
          <w:color w:val="000000"/>
          <w:bdr w:val="none" w:sz="0" w:space="0" w:color="auto" w:frame="1"/>
          <w:lang w:val="pl-PL"/>
        </w:rPr>
        <w:t>Digitalizacja biznesu oraz nowy wymiar biur</w:t>
      </w:r>
    </w:p>
    <w:p w14:paraId="73E0DFC6" w14:textId="54617A2C" w:rsidR="002C0E39" w:rsidRDefault="002C0E39" w:rsidP="002C0E39">
      <w:pPr>
        <w:spacing w:line="240" w:lineRule="auto"/>
        <w:jc w:val="both"/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</w:pPr>
      <w:r w:rsidRPr="002C0E39"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t>Praca w przestrzeni wirtualnej stała się codziennością. W odpowiedzi na zapotrzebowanie ze strony firm oraz pracowników, błyskawicznie rozwinęła się digitalizacja biznesu. Już na zawsze pozostaną z nami nowoczesne produkty cyfrowe, ułatwiające zarzadzanie zespołami oraz pracę w środowisku wirtualnym. Wciąż nie do końca wiemy jeszcze, jak będzie wyglądała praca z biur za rok, czy dwa, jednego możemy być jednak pewni – miejsca, w jakich będziemy pracować, muszą przejść dużą transformację. Podczas długiego lockdownu zmieniliśmy bowiem styl pracy, dowiedzieliśmy się o swoich talentach więcej, niż kiedykolwiek. Wszystko to sprawia, że firmy muszą wprowadzić znaczące modyfikacje do swoich strategii dotyczących miejsc pracy oraz proponowanych pracownikom benefitów.</w:t>
      </w:r>
    </w:p>
    <w:p w14:paraId="14F5AB8A" w14:textId="77777777" w:rsidR="002C0E39" w:rsidRPr="002C0E39" w:rsidRDefault="002C0E39" w:rsidP="002C0E39">
      <w:pPr>
        <w:spacing w:line="240" w:lineRule="auto"/>
        <w:jc w:val="both"/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</w:pPr>
      <w:r w:rsidRPr="002C0E39">
        <w:rPr>
          <w:rStyle w:val="Pogrubienie"/>
          <w:rFonts w:cstheme="minorHAnsi"/>
          <w:color w:val="000000"/>
          <w:bdr w:val="none" w:sz="0" w:space="0" w:color="auto" w:frame="1"/>
          <w:lang w:val="pl-PL"/>
        </w:rPr>
        <w:t>Przyszłość pracy po COVID-19 – wydarzenie online, jakiego nie było</w:t>
      </w:r>
    </w:p>
    <w:p w14:paraId="2FC2834F" w14:textId="77777777" w:rsidR="002C0E39" w:rsidRPr="002C0E39" w:rsidRDefault="002C0E39" w:rsidP="002C0E39">
      <w:pPr>
        <w:spacing w:line="240" w:lineRule="auto"/>
        <w:jc w:val="both"/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</w:pPr>
      <w:r w:rsidRPr="002C0E39"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t xml:space="preserve">Już </w:t>
      </w:r>
      <w:r w:rsidRPr="002C0E39">
        <w:rPr>
          <w:rStyle w:val="Pogrubienie"/>
          <w:rFonts w:cstheme="minorHAnsi"/>
          <w:color w:val="000000"/>
          <w:bdr w:val="none" w:sz="0" w:space="0" w:color="auto" w:frame="1"/>
          <w:lang w:val="pl-PL"/>
        </w:rPr>
        <w:t xml:space="preserve">27 maja </w:t>
      </w:r>
      <w:r w:rsidRPr="002C0E39"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t xml:space="preserve">2021 o godzinie </w:t>
      </w:r>
      <w:r w:rsidRPr="002C0E39">
        <w:rPr>
          <w:rStyle w:val="Pogrubienie"/>
          <w:rFonts w:cstheme="minorHAnsi"/>
          <w:color w:val="000000"/>
          <w:bdr w:val="none" w:sz="0" w:space="0" w:color="auto" w:frame="1"/>
          <w:lang w:val="pl-PL"/>
        </w:rPr>
        <w:t>9:30</w:t>
      </w:r>
      <w:r w:rsidRPr="002C0E39"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t xml:space="preserve"> odbędzie się pierwsze z cyklu </w:t>
      </w:r>
      <w:r w:rsidRPr="002C0E39">
        <w:rPr>
          <w:rStyle w:val="Pogrubienie"/>
          <w:rFonts w:cstheme="minorHAnsi"/>
          <w:color w:val="000000"/>
          <w:bdr w:val="none" w:sz="0" w:space="0" w:color="auto" w:frame="1"/>
          <w:lang w:val="pl-PL"/>
        </w:rPr>
        <w:t>wydarzeń online poświęconych przyszłości pracy po COVID-19</w:t>
      </w:r>
      <w:r w:rsidRPr="002C0E39"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t xml:space="preserve">, którego organizatorem jest </w:t>
      </w:r>
      <w:r w:rsidRPr="002C0E39">
        <w:rPr>
          <w:rStyle w:val="Pogrubienie"/>
          <w:rFonts w:cstheme="minorHAnsi"/>
          <w:color w:val="000000"/>
          <w:bdr w:val="none" w:sz="0" w:space="0" w:color="auto" w:frame="1"/>
          <w:lang w:val="pl-PL"/>
        </w:rPr>
        <w:t>workcloud24</w:t>
      </w:r>
      <w:r w:rsidRPr="002C0E39"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t xml:space="preserve">. Ostatni czas zmienił to, w jaki sposób myślimy, pracujemy, tworzymy oraz współdziałamy ze sobą. Nadszedł czas, aby wyciągnąć wnioski i dostosować się do nowej rzeczywistości, od której nie ma już odwrotu. Opowiemy o trendach, badaniach i doświadczeniu specjalistów. </w:t>
      </w:r>
    </w:p>
    <w:p w14:paraId="6875F943" w14:textId="77777777" w:rsidR="006A7CBD" w:rsidRDefault="002C0E39" w:rsidP="002C0E39">
      <w:pPr>
        <w:spacing w:line="240" w:lineRule="auto"/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</w:pPr>
      <w:r w:rsidRPr="002C0E39"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t>W programie:</w:t>
      </w:r>
      <w:r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br/>
      </w:r>
      <w:r w:rsidRPr="002C0E39"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t>- podsumowanie badań polskiego rynku coworkingowego</w:t>
      </w:r>
      <w:r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br/>
      </w:r>
      <w:r w:rsidRPr="002C0E39"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t>- dyskusja o tym, jak COVID-19 wpłynął na zapotrzebowanie na biura i dodatkowe lokalizacje</w:t>
      </w:r>
      <w:r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br/>
      </w:r>
      <w:r w:rsidRPr="002C0E39"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t>- omówienie nowych instrumentów do hybrydowej równowagi w miejscu pracy</w:t>
      </w:r>
      <w:r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br/>
      </w:r>
    </w:p>
    <w:p w14:paraId="0342E088" w14:textId="3AD069C2" w:rsidR="002C0E39" w:rsidRPr="002C0E39" w:rsidRDefault="002C0E39" w:rsidP="002C0E39">
      <w:pPr>
        <w:spacing w:line="240" w:lineRule="auto"/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</w:pPr>
      <w:r w:rsidRPr="002C0E39"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t>W wydarzeniach wezmą udział:</w:t>
      </w:r>
      <w:r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br/>
      </w:r>
      <w:r w:rsidRPr="002C0E39"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t>- Marta Moksa, manager coworkingu O4</w:t>
      </w:r>
      <w:r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br/>
      </w:r>
      <w:r w:rsidRPr="002C0E39"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lastRenderedPageBreak/>
        <w:t>- Tamas Polster, partner i współzałożyciel Urbanite Advisors</w:t>
      </w:r>
      <w:r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br/>
      </w:r>
      <w:r w:rsidRPr="002C0E39"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t>- Hubert Abt, CEO New Work &amp; workcloud24</w:t>
      </w:r>
    </w:p>
    <w:p w14:paraId="37AC70FD" w14:textId="77777777" w:rsidR="002C0E39" w:rsidRPr="002C0E39" w:rsidRDefault="002C0E39" w:rsidP="002C0E39">
      <w:pPr>
        <w:spacing w:line="240" w:lineRule="auto"/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</w:pPr>
      <w:r w:rsidRPr="002C0E39">
        <w:rPr>
          <w:rStyle w:val="Pogrubienie"/>
          <w:rFonts w:cstheme="minorHAnsi"/>
          <w:color w:val="000000"/>
          <w:bdr w:val="none" w:sz="0" w:space="0" w:color="auto" w:frame="1"/>
          <w:lang w:val="pl-PL"/>
        </w:rPr>
        <w:t>Harmonogram wydarzenia i wszystkie szczegóły można znaleźć na stronie internetowej wydarzenia</w:t>
      </w:r>
      <w:r w:rsidRPr="002C0E39"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t xml:space="preserve">: </w:t>
      </w:r>
      <w:hyperlink r:id="rId6" w:history="1">
        <w:r w:rsidRPr="002C0E39">
          <w:rPr>
            <w:rStyle w:val="Pogrubienie"/>
            <w:rFonts w:cstheme="minorHAnsi"/>
            <w:b w:val="0"/>
            <w:bCs w:val="0"/>
            <w:color w:val="000000"/>
            <w:bdr w:val="none" w:sz="0" w:space="0" w:color="auto" w:frame="1"/>
            <w:lang w:val="pl-PL"/>
          </w:rPr>
          <w:t>http://wfh2021event.com</w:t>
        </w:r>
      </w:hyperlink>
      <w:r w:rsidRPr="002C0E39"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t xml:space="preserve">. </w:t>
      </w:r>
    </w:p>
    <w:p w14:paraId="10602725" w14:textId="7ADDEB1A" w:rsidR="00AC2FCC" w:rsidRPr="002C0E39" w:rsidRDefault="002C0E39" w:rsidP="002C0E39">
      <w:pPr>
        <w:spacing w:line="240" w:lineRule="auto"/>
        <w:rPr>
          <w:lang w:val="pl-PL"/>
        </w:rPr>
      </w:pPr>
      <w:r w:rsidRPr="002C0E39">
        <w:rPr>
          <w:rStyle w:val="Pogrubienie"/>
          <w:rFonts w:cstheme="minorHAnsi"/>
          <w:color w:val="000000"/>
          <w:bdr w:val="none" w:sz="0" w:space="0" w:color="auto" w:frame="1"/>
          <w:lang w:val="pl-PL"/>
        </w:rPr>
        <w:t>Link rejestracyjny:</w:t>
      </w:r>
      <w:r w:rsidRPr="002C0E39"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lang w:val="pl-PL"/>
        </w:rPr>
        <w:t xml:space="preserve"> </w:t>
      </w:r>
      <w:hyperlink r:id="rId7" w:anchor="rec313560308" w:history="1">
        <w:r w:rsidRPr="002C0E39">
          <w:rPr>
            <w:rStyle w:val="Pogrubienie"/>
            <w:rFonts w:cstheme="minorHAnsi"/>
            <w:b w:val="0"/>
            <w:bCs w:val="0"/>
            <w:color w:val="000000"/>
            <w:bdr w:val="none" w:sz="0" w:space="0" w:color="auto" w:frame="1"/>
            <w:lang w:val="pl-PL"/>
          </w:rPr>
          <w:t>http://wfh2021event.com/#rec313560308</w:t>
        </w:r>
      </w:hyperlink>
    </w:p>
    <w:p w14:paraId="53CA711C" w14:textId="068EC3B0" w:rsidR="00AC2FCC" w:rsidRPr="002C0E39" w:rsidRDefault="00AC2FCC" w:rsidP="002C0E39">
      <w:pPr>
        <w:spacing w:line="240" w:lineRule="auto"/>
        <w:rPr>
          <w:lang w:val="pl-PL"/>
        </w:rPr>
      </w:pPr>
    </w:p>
    <w:p w14:paraId="186221A1" w14:textId="77777777" w:rsidR="00AC2FCC" w:rsidRPr="002C0E39" w:rsidRDefault="00AC2FCC" w:rsidP="002C0E39">
      <w:pPr>
        <w:spacing w:line="240" w:lineRule="auto"/>
        <w:rPr>
          <w:lang w:val="pl-PL"/>
        </w:rPr>
      </w:pPr>
      <w:r w:rsidRPr="002C0E39">
        <w:rPr>
          <w:lang w:val="pl-PL"/>
        </w:rPr>
        <w:t xml:space="preserve">                                                                                        ***</w:t>
      </w:r>
    </w:p>
    <w:p w14:paraId="1241FEFE" w14:textId="77777777" w:rsidR="007104D0" w:rsidRPr="002C0E39" w:rsidRDefault="007104D0" w:rsidP="002C0E39">
      <w:pPr>
        <w:pStyle w:val="xparagraph"/>
        <w:jc w:val="center"/>
        <w:rPr>
          <w:rFonts w:ascii="Segoe UI" w:hAnsi="Segoe UI" w:cs="Segoe UI"/>
          <w:sz w:val="18"/>
          <w:szCs w:val="18"/>
        </w:rPr>
      </w:pPr>
      <w:r w:rsidRPr="002C0E39">
        <w:rPr>
          <w:rStyle w:val="xnormaltextrun"/>
          <w:b/>
          <w:bCs/>
          <w:color w:val="000000"/>
          <w:sz w:val="18"/>
          <w:szCs w:val="18"/>
        </w:rPr>
        <w:t>workcloud24</w:t>
      </w:r>
      <w:r w:rsidRPr="002C0E39">
        <w:rPr>
          <w:rStyle w:val="xapple-converted-space"/>
          <w:b/>
          <w:bCs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was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founded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in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December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2020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as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a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spin-off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of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New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Work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Offices.</w:t>
      </w:r>
    </w:p>
    <w:p w14:paraId="14396F91" w14:textId="1342D915" w:rsidR="007104D0" w:rsidRPr="002C0E39" w:rsidRDefault="007104D0" w:rsidP="002C0E39">
      <w:pPr>
        <w:pStyle w:val="xparagraph"/>
        <w:jc w:val="center"/>
        <w:rPr>
          <w:rFonts w:ascii="Segoe UI" w:hAnsi="Segoe UI" w:cs="Segoe UI"/>
          <w:sz w:val="18"/>
          <w:szCs w:val="18"/>
        </w:rPr>
      </w:pPr>
      <w:r w:rsidRPr="002C0E39">
        <w:rPr>
          <w:rStyle w:val="xnormaltextrun"/>
          <w:color w:val="000000"/>
          <w:sz w:val="18"/>
          <w:szCs w:val="18"/>
        </w:rPr>
        <w:t>The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products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of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workcloud24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serve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the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future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of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work,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enabling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hybrid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workspaces.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Simple,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safe,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and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comprehensive,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they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help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thousands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of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employees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worldwide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to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choose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and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easily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access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the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most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comfortable,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equipped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and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convenient</w:t>
      </w:r>
      <w:r w:rsidRPr="002C0E39">
        <w:rPr>
          <w:rStyle w:val="xapple-converted-space"/>
          <w:color w:val="000000"/>
          <w:sz w:val="18"/>
          <w:szCs w:val="18"/>
        </w:rPr>
        <w:t> </w:t>
      </w:r>
      <w:r w:rsidRPr="002C0E39">
        <w:rPr>
          <w:rStyle w:val="xnormaltextrun"/>
          <w:color w:val="000000"/>
          <w:sz w:val="18"/>
          <w:szCs w:val="18"/>
        </w:rPr>
        <w:t>spaces.</w:t>
      </w:r>
    </w:p>
    <w:p w14:paraId="07B0EAE5" w14:textId="77777777" w:rsidR="00AC2FCC" w:rsidRPr="002C0E39" w:rsidRDefault="00AC2FCC" w:rsidP="002C0E39">
      <w:pPr>
        <w:spacing w:line="240" w:lineRule="auto"/>
        <w:rPr>
          <w:lang w:val="pl-PL"/>
        </w:rPr>
      </w:pPr>
    </w:p>
    <w:sectPr w:rsidR="00AC2FCC" w:rsidRPr="002C0E39">
      <w:headerReference w:type="default" r:id="rId8"/>
      <w:footerReference w:type="default" r:id="rId9"/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F69C" w14:textId="77777777" w:rsidR="00A349CB" w:rsidRDefault="00A349CB" w:rsidP="000C124D">
      <w:pPr>
        <w:spacing w:after="0" w:line="240" w:lineRule="auto"/>
      </w:pPr>
      <w:r>
        <w:separator/>
      </w:r>
    </w:p>
  </w:endnote>
  <w:endnote w:type="continuationSeparator" w:id="0">
    <w:p w14:paraId="3531D091" w14:textId="77777777" w:rsidR="00A349CB" w:rsidRDefault="00A349CB" w:rsidP="000C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5189" w14:textId="77777777" w:rsidR="00AC2FCC" w:rsidRDefault="00AC2FCC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E9F1DD" wp14:editId="02F07013">
          <wp:simplePos x="0" y="0"/>
          <wp:positionH relativeFrom="column">
            <wp:posOffset>-929960</wp:posOffset>
          </wp:positionH>
          <wp:positionV relativeFrom="paragraph">
            <wp:posOffset>-230505</wp:posOffset>
          </wp:positionV>
          <wp:extent cx="7781925" cy="1019851"/>
          <wp:effectExtent l="0" t="0" r="0" b="889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rame 2упц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1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F9BDD4" w14:textId="77777777" w:rsidR="000C124D" w:rsidRPr="000C124D" w:rsidRDefault="000C124D">
    <w:pPr>
      <w:pStyle w:val="Stopka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CB6F" w14:textId="77777777" w:rsidR="00A349CB" w:rsidRDefault="00A349CB" w:rsidP="000C124D">
      <w:pPr>
        <w:spacing w:after="0" w:line="240" w:lineRule="auto"/>
      </w:pPr>
      <w:r>
        <w:separator/>
      </w:r>
    </w:p>
  </w:footnote>
  <w:footnote w:type="continuationSeparator" w:id="0">
    <w:p w14:paraId="10D74884" w14:textId="77777777" w:rsidR="00A349CB" w:rsidRDefault="00A349CB" w:rsidP="000C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CBAB" w14:textId="77777777" w:rsidR="000C124D" w:rsidRDefault="000C124D">
    <w:pPr>
      <w:pStyle w:val="Nagwek"/>
      <w:rPr>
        <w:noProof/>
      </w:rPr>
    </w:pPr>
  </w:p>
  <w:p w14:paraId="7CDE118B" w14:textId="77777777" w:rsidR="000C124D" w:rsidRPr="000C124D" w:rsidRDefault="000C124D">
    <w:pPr>
      <w:pStyle w:val="Nagwek"/>
      <w:rPr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5F73B" wp14:editId="592A4D67">
              <wp:simplePos x="0" y="0"/>
              <wp:positionH relativeFrom="column">
                <wp:posOffset>2424430</wp:posOffset>
              </wp:positionH>
              <wp:positionV relativeFrom="paragraph">
                <wp:posOffset>341630</wp:posOffset>
              </wp:positionV>
              <wp:extent cx="4429125" cy="45719"/>
              <wp:effectExtent l="0" t="0" r="28575" b="12065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29125" cy="45719"/>
                      </a:xfrm>
                      <a:prstGeom prst="rect">
                        <a:avLst/>
                      </a:prstGeom>
                      <a:solidFill>
                        <a:srgbClr val="1B305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B1E655" id="Прямоугольник 5" o:spid="_x0000_s1026" style="position:absolute;margin-left:190.9pt;margin-top:26.9pt;width:348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" fillcolor="#1b305a" strokecolor="#1f4d78 [1604]" strokeweight="1pt"/>
          </w:pict>
        </mc:Fallback>
      </mc:AlternateContent>
    </w:r>
    <w:r>
      <w:rPr>
        <w:noProof/>
      </w:rPr>
      <w:drawing>
        <wp:inline distT="0" distB="0" distL="0" distR="0" wp14:anchorId="46E85763" wp14:editId="5A6D4B2D">
          <wp:extent cx="2209800" cy="422107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w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398" cy="439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24D"/>
    <w:rsid w:val="000C124D"/>
    <w:rsid w:val="00150F66"/>
    <w:rsid w:val="002C0E39"/>
    <w:rsid w:val="006A7CBD"/>
    <w:rsid w:val="006E0BDE"/>
    <w:rsid w:val="007104D0"/>
    <w:rsid w:val="00A349CB"/>
    <w:rsid w:val="00AC2FCC"/>
    <w:rsid w:val="00AD6348"/>
    <w:rsid w:val="00C57B7F"/>
    <w:rsid w:val="00CF0694"/>
    <w:rsid w:val="00D36167"/>
    <w:rsid w:val="00F3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B77BA"/>
  <w15:chartTrackingRefBased/>
  <w15:docId w15:val="{CD017574-57E6-4C7C-8CE3-45AADC1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24D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24D"/>
  </w:style>
  <w:style w:type="paragraph" w:styleId="Stopka">
    <w:name w:val="footer"/>
    <w:basedOn w:val="Normalny"/>
    <w:link w:val="StopkaZnak"/>
    <w:uiPriority w:val="99"/>
    <w:unhideWhenUsed/>
    <w:rsid w:val="000C124D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24D"/>
  </w:style>
  <w:style w:type="paragraph" w:customStyle="1" w:styleId="xparagraph">
    <w:name w:val="x_paragraph"/>
    <w:basedOn w:val="Normalny"/>
    <w:rsid w:val="007104D0"/>
    <w:pPr>
      <w:spacing w:after="0" w:line="240" w:lineRule="auto"/>
    </w:pPr>
    <w:rPr>
      <w:rFonts w:ascii="Calibri" w:hAnsi="Calibri" w:cs="Calibri"/>
      <w:lang w:val="pl-PL" w:eastAsia="pl-PL"/>
    </w:rPr>
  </w:style>
  <w:style w:type="character" w:customStyle="1" w:styleId="xnormaltextrun">
    <w:name w:val="x_normaltextrun"/>
    <w:basedOn w:val="Domylnaczcionkaakapitu"/>
    <w:rsid w:val="007104D0"/>
  </w:style>
  <w:style w:type="character" w:customStyle="1" w:styleId="xapple-converted-space">
    <w:name w:val="x_apple-converted-space"/>
    <w:basedOn w:val="Domylnaczcionkaakapitu"/>
    <w:rsid w:val="007104D0"/>
  </w:style>
  <w:style w:type="character" w:customStyle="1" w:styleId="xeop">
    <w:name w:val="x_eop"/>
    <w:basedOn w:val="Domylnaczcionkaakapitu"/>
    <w:rsid w:val="007104D0"/>
  </w:style>
  <w:style w:type="character" w:styleId="Pogrubienie">
    <w:name w:val="Strong"/>
    <w:basedOn w:val="Domylnaczcionkaakapitu"/>
    <w:uiPriority w:val="22"/>
    <w:qFormat/>
    <w:rsid w:val="002C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fh2021even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fh2021even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 Петров</dc:creator>
  <cp:keywords/>
  <dc:description/>
  <cp:lastModifiedBy>Majewska, Monika</cp:lastModifiedBy>
  <cp:revision>4</cp:revision>
  <dcterms:created xsi:type="dcterms:W3CDTF">2021-05-25T07:49:00Z</dcterms:created>
  <dcterms:modified xsi:type="dcterms:W3CDTF">2021-05-26T08:33:00Z</dcterms:modified>
</cp:coreProperties>
</file>