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C6D" w14:textId="12A4FE4B" w:rsidR="00AE6383" w:rsidRDefault="00F362C1" w:rsidP="00727F1C">
      <w:pPr>
        <w:pStyle w:val="Bezodstpw"/>
      </w:pPr>
      <w:r>
        <w:rPr>
          <w:noProof/>
        </w:rPr>
        <w:t xml:space="preserve"> </w:t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5A6644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1C4E7A63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B82BFF">
        <w:rPr>
          <w:sz w:val="24"/>
        </w:rPr>
        <w:t>30</w:t>
      </w:r>
      <w:r w:rsidR="00772FFB">
        <w:rPr>
          <w:sz w:val="24"/>
        </w:rPr>
        <w:t xml:space="preserve"> </w:t>
      </w:r>
      <w:r w:rsidR="00892F88">
        <w:rPr>
          <w:sz w:val="24"/>
        </w:rPr>
        <w:t xml:space="preserve">września </w:t>
      </w:r>
      <w:r w:rsidRPr="00B6645E">
        <w:rPr>
          <w:sz w:val="24"/>
        </w:rPr>
        <w:t>20</w:t>
      </w:r>
      <w:r w:rsidR="00817066">
        <w:rPr>
          <w:sz w:val="24"/>
        </w:rPr>
        <w:t>2</w:t>
      </w:r>
      <w:r w:rsidR="00C27049">
        <w:rPr>
          <w:sz w:val="24"/>
        </w:rPr>
        <w:t>1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6280A392" w14:textId="68A39AD8" w:rsidR="000B38FB" w:rsidRDefault="00892F88" w:rsidP="0059406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Constant</w:t>
      </w:r>
      <w:proofErr w:type="spellEnd"/>
      <w:r>
        <w:rPr>
          <w:b/>
          <w:bCs/>
          <w:sz w:val="28"/>
          <w:szCs w:val="28"/>
        </w:rPr>
        <w:t xml:space="preserve"> learning</w:t>
      </w:r>
      <w:r w:rsidR="00AF1182">
        <w:rPr>
          <w:b/>
          <w:bCs/>
          <w:sz w:val="28"/>
          <w:szCs w:val="28"/>
        </w:rPr>
        <w:t xml:space="preserve"> – </w:t>
      </w:r>
    </w:p>
    <w:p w14:paraId="2BD351B6" w14:textId="5E431337" w:rsidR="00594061" w:rsidRPr="00594061" w:rsidRDefault="00594061" w:rsidP="00594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1182">
        <w:rPr>
          <w:b/>
          <w:bCs/>
          <w:sz w:val="28"/>
          <w:szCs w:val="28"/>
        </w:rPr>
        <w:t>n</w:t>
      </w:r>
      <w:r w:rsidR="00892F88">
        <w:rPr>
          <w:b/>
          <w:bCs/>
          <w:sz w:val="28"/>
          <w:szCs w:val="28"/>
        </w:rPr>
        <w:t>ajważniejsza umiejętność pracowników przyszłości</w:t>
      </w:r>
      <w:r w:rsidR="00AB7B00">
        <w:rPr>
          <w:b/>
          <w:bCs/>
          <w:sz w:val="28"/>
          <w:szCs w:val="28"/>
        </w:rPr>
        <w:t xml:space="preserve"> i klucz do sukcesu organizacji</w:t>
      </w:r>
    </w:p>
    <w:p w14:paraId="21765F93" w14:textId="5DBE5871" w:rsidR="003B704A" w:rsidRPr="003B704A" w:rsidRDefault="003B704A" w:rsidP="003B704A">
      <w:pPr>
        <w:jc w:val="both"/>
        <w:rPr>
          <w:b/>
          <w:bCs/>
        </w:rPr>
      </w:pPr>
      <w:r>
        <w:rPr>
          <w:b/>
          <w:bCs/>
        </w:rPr>
        <w:t>W obecnym, zmiennym i niepewnym środowisku biznesowym o przetrwaniu organizacji na konkurencyjnym rynku</w:t>
      </w:r>
      <w:r w:rsidR="00E2318C">
        <w:rPr>
          <w:b/>
          <w:bCs/>
        </w:rPr>
        <w:t>,</w:t>
      </w:r>
      <w:r>
        <w:rPr>
          <w:b/>
          <w:bCs/>
        </w:rPr>
        <w:t xml:space="preserve"> przesądzają jej „zasoby”. I nie chodzi już o posiadany </w:t>
      </w:r>
      <w:proofErr w:type="spellStart"/>
      <w:r w:rsidR="00E2318C">
        <w:rPr>
          <w:b/>
          <w:bCs/>
        </w:rPr>
        <w:t>brand</w:t>
      </w:r>
      <w:proofErr w:type="spellEnd"/>
      <w:r w:rsidR="00E2318C">
        <w:rPr>
          <w:b/>
          <w:bCs/>
        </w:rPr>
        <w:t xml:space="preserve">, </w:t>
      </w:r>
      <w:r w:rsidR="00F5626F">
        <w:rPr>
          <w:b/>
          <w:bCs/>
        </w:rPr>
        <w:t xml:space="preserve">portfolio produktów czy usług, </w:t>
      </w:r>
      <w:r>
        <w:rPr>
          <w:b/>
          <w:bCs/>
        </w:rPr>
        <w:t>kapitał</w:t>
      </w:r>
      <w:r w:rsidR="000170EE">
        <w:rPr>
          <w:b/>
          <w:bCs/>
        </w:rPr>
        <w:t xml:space="preserve"> finansowy czy nawet nieruchomości</w:t>
      </w:r>
      <w:r w:rsidR="00E2318C">
        <w:rPr>
          <w:b/>
          <w:bCs/>
        </w:rPr>
        <w:t xml:space="preserve"> oraz ruchomości</w:t>
      </w:r>
      <w:r w:rsidR="000170EE">
        <w:rPr>
          <w:b/>
          <w:bCs/>
        </w:rPr>
        <w:t xml:space="preserve">. Chodzi przede wszystkim o zasoby ludzkie i tkwiący w nich potencjał oraz możliwości dalszego rozwoju w różnych, często nieoczywistych i nieznanych jeszcze obszarach. </w:t>
      </w:r>
      <w:r w:rsidR="00E2318C">
        <w:rPr>
          <w:b/>
          <w:bCs/>
        </w:rPr>
        <w:t xml:space="preserve">To one dają bowiem gwarancję powstawania innowacji oraz tworzenia nowych procesów, usług i produktów. </w:t>
      </w:r>
      <w:r w:rsidR="000170EE">
        <w:rPr>
          <w:b/>
          <w:bCs/>
        </w:rPr>
        <w:t xml:space="preserve">By jednak było to możliwe zatrudnieni muszą posiadać najbardziej pożądaną obecnie </w:t>
      </w:r>
      <w:r w:rsidR="00F5626F">
        <w:rPr>
          <w:b/>
          <w:bCs/>
        </w:rPr>
        <w:t xml:space="preserve">przez pracodawców </w:t>
      </w:r>
      <w:r w:rsidR="000170EE">
        <w:rPr>
          <w:b/>
          <w:bCs/>
        </w:rPr>
        <w:t xml:space="preserve">umiejętność – </w:t>
      </w:r>
      <w:proofErr w:type="spellStart"/>
      <w:r w:rsidR="000170EE">
        <w:rPr>
          <w:b/>
          <w:bCs/>
        </w:rPr>
        <w:t>con</w:t>
      </w:r>
      <w:r w:rsidR="00AF1182">
        <w:rPr>
          <w:b/>
          <w:bCs/>
        </w:rPr>
        <w:t>s</w:t>
      </w:r>
      <w:r w:rsidR="000170EE">
        <w:rPr>
          <w:b/>
          <w:bCs/>
        </w:rPr>
        <w:t>tant</w:t>
      </w:r>
      <w:proofErr w:type="spellEnd"/>
      <w:r w:rsidR="000170EE">
        <w:rPr>
          <w:b/>
          <w:bCs/>
        </w:rPr>
        <w:t xml:space="preserve"> learning, czyli predyspozycję i chęć do ciągłego uczenia się, uzupełniania i poszerzania własnych kompetencji w</w:t>
      </w:r>
      <w:r w:rsidR="00AF1182">
        <w:rPr>
          <w:b/>
          <w:bCs/>
        </w:rPr>
        <w:t xml:space="preserve"> </w:t>
      </w:r>
      <w:r w:rsidR="000170EE">
        <w:rPr>
          <w:b/>
          <w:bCs/>
        </w:rPr>
        <w:t xml:space="preserve">procesie ustawicznego kształcenia. Kluczowym celem organizacji jest </w:t>
      </w:r>
      <w:r w:rsidR="00E2318C">
        <w:rPr>
          <w:b/>
          <w:bCs/>
        </w:rPr>
        <w:t>aktualnie</w:t>
      </w:r>
      <w:r w:rsidR="000170EE">
        <w:rPr>
          <w:b/>
          <w:bCs/>
        </w:rPr>
        <w:t xml:space="preserve"> zachowanie pozycji rynkowej poprzez nieustanny rozwój</w:t>
      </w:r>
      <w:r w:rsidR="00E2318C">
        <w:rPr>
          <w:b/>
          <w:bCs/>
        </w:rPr>
        <w:t>,</w:t>
      </w:r>
      <w:r w:rsidR="000170EE">
        <w:rPr>
          <w:b/>
          <w:bCs/>
        </w:rPr>
        <w:t xml:space="preserve"> dostosowany do potrzeb </w:t>
      </w:r>
      <w:r w:rsidR="00F5626F">
        <w:rPr>
          <w:b/>
          <w:bCs/>
        </w:rPr>
        <w:t>i </w:t>
      </w:r>
      <w:r w:rsidR="000170EE">
        <w:rPr>
          <w:b/>
          <w:bCs/>
        </w:rPr>
        <w:t xml:space="preserve">oczekiwań biznesu. By realizacja tego celu była </w:t>
      </w:r>
      <w:r w:rsidR="00F5626F">
        <w:rPr>
          <w:b/>
          <w:bCs/>
        </w:rPr>
        <w:t xml:space="preserve">jednak </w:t>
      </w:r>
      <w:r w:rsidR="000170EE">
        <w:rPr>
          <w:b/>
          <w:bCs/>
        </w:rPr>
        <w:t xml:space="preserve">możliwa, konieczna jest znajomość własnych zasobów w postaci </w:t>
      </w:r>
      <w:r w:rsidR="00E2318C">
        <w:rPr>
          <w:b/>
          <w:bCs/>
        </w:rPr>
        <w:t>wiedzy o</w:t>
      </w:r>
      <w:r w:rsidR="00B82BFF">
        <w:rPr>
          <w:b/>
          <w:bCs/>
        </w:rPr>
        <w:t xml:space="preserve"> </w:t>
      </w:r>
      <w:r w:rsidR="000170EE">
        <w:rPr>
          <w:b/>
          <w:bCs/>
        </w:rPr>
        <w:t>posiadanych wewnątrz kompetencj</w:t>
      </w:r>
      <w:r w:rsidR="00E2318C">
        <w:rPr>
          <w:b/>
          <w:bCs/>
        </w:rPr>
        <w:t>ach</w:t>
      </w:r>
      <w:r w:rsidR="000170EE">
        <w:rPr>
          <w:b/>
          <w:bCs/>
        </w:rPr>
        <w:t xml:space="preserve"> i możliwości przypisywania im odpowiednich ról, teraz i</w:t>
      </w:r>
      <w:r w:rsidR="00B82BFF">
        <w:rPr>
          <w:b/>
          <w:bCs/>
        </w:rPr>
        <w:t xml:space="preserve"> </w:t>
      </w:r>
      <w:r w:rsidR="000170EE">
        <w:rPr>
          <w:b/>
          <w:bCs/>
        </w:rPr>
        <w:t>w</w:t>
      </w:r>
      <w:r w:rsidR="00F5626F">
        <w:rPr>
          <w:b/>
          <w:bCs/>
        </w:rPr>
        <w:t> </w:t>
      </w:r>
      <w:r w:rsidR="000170EE">
        <w:rPr>
          <w:b/>
          <w:bCs/>
        </w:rPr>
        <w:t xml:space="preserve">przyszłości. Działanie to wymaga </w:t>
      </w:r>
      <w:r w:rsidRPr="003B704A">
        <w:rPr>
          <w:b/>
          <w:bCs/>
        </w:rPr>
        <w:t>popraw</w:t>
      </w:r>
      <w:r w:rsidR="000170EE">
        <w:rPr>
          <w:b/>
          <w:bCs/>
        </w:rPr>
        <w:t>y</w:t>
      </w:r>
      <w:r w:rsidRPr="003B704A">
        <w:rPr>
          <w:b/>
          <w:bCs/>
        </w:rPr>
        <w:t xml:space="preserve"> spójności </w:t>
      </w:r>
      <w:r w:rsidR="00AF1182">
        <w:rPr>
          <w:b/>
          <w:bCs/>
        </w:rPr>
        <w:t>i </w:t>
      </w:r>
      <w:r w:rsidRPr="003B704A">
        <w:rPr>
          <w:b/>
          <w:bCs/>
        </w:rPr>
        <w:t xml:space="preserve">współpracy pomiędzy różnymi funkcjami </w:t>
      </w:r>
      <w:r w:rsidR="000170EE">
        <w:rPr>
          <w:b/>
          <w:bCs/>
        </w:rPr>
        <w:t>oraz</w:t>
      </w:r>
      <w:r w:rsidRPr="003B704A">
        <w:rPr>
          <w:b/>
          <w:bCs/>
        </w:rPr>
        <w:t xml:space="preserve"> specjalizacjami</w:t>
      </w:r>
      <w:r w:rsidR="000170EE">
        <w:rPr>
          <w:b/>
          <w:bCs/>
        </w:rPr>
        <w:t xml:space="preserve">, a także </w:t>
      </w:r>
      <w:r w:rsidRPr="003B704A">
        <w:rPr>
          <w:b/>
          <w:bCs/>
        </w:rPr>
        <w:t>zwiększeni</w:t>
      </w:r>
      <w:r w:rsidR="00E2318C">
        <w:rPr>
          <w:b/>
          <w:bCs/>
        </w:rPr>
        <w:t>a</w:t>
      </w:r>
      <w:r w:rsidRPr="003B704A">
        <w:rPr>
          <w:b/>
          <w:bCs/>
        </w:rPr>
        <w:t xml:space="preserve"> mobilności wewnętrznej</w:t>
      </w:r>
      <w:r w:rsidR="000170EE">
        <w:rPr>
          <w:b/>
          <w:bCs/>
        </w:rPr>
        <w:t xml:space="preserve"> pracowników</w:t>
      </w:r>
      <w:r w:rsidR="00F5626F">
        <w:rPr>
          <w:b/>
          <w:bCs/>
        </w:rPr>
        <w:t>,</w:t>
      </w:r>
      <w:r w:rsidR="000170EE">
        <w:rPr>
          <w:b/>
          <w:bCs/>
        </w:rPr>
        <w:t xml:space="preserve"> opartych właśnie na ich kompetencjach</w:t>
      </w:r>
      <w:r w:rsidR="00E2318C">
        <w:rPr>
          <w:b/>
          <w:bCs/>
        </w:rPr>
        <w:t xml:space="preserve"> i umiejętności ciągłego uczenia</w:t>
      </w:r>
      <w:r w:rsidRPr="003B704A">
        <w:rPr>
          <w:b/>
          <w:bCs/>
        </w:rPr>
        <w:t xml:space="preserve">. </w:t>
      </w:r>
      <w:r w:rsidR="00E2318C">
        <w:rPr>
          <w:b/>
          <w:bCs/>
        </w:rPr>
        <w:t>Łatwiej jest bowiem inwestować mniejsze zasoby w uzupełnienie wiedzy i doświadczeń</w:t>
      </w:r>
      <w:r w:rsidR="0079025F">
        <w:rPr>
          <w:b/>
          <w:bCs/>
        </w:rPr>
        <w:t>,</w:t>
      </w:r>
      <w:r w:rsidR="00E2318C">
        <w:rPr>
          <w:b/>
          <w:bCs/>
        </w:rPr>
        <w:t xml:space="preserve"> posiadanych przez już zatrudnionych, niż poszukiwać nowych zasobów na rynku, na którym walka o</w:t>
      </w:r>
      <w:r w:rsidR="00AF1182">
        <w:rPr>
          <w:b/>
          <w:bCs/>
        </w:rPr>
        <w:t> </w:t>
      </w:r>
      <w:r w:rsidR="00E2318C">
        <w:rPr>
          <w:b/>
          <w:bCs/>
        </w:rPr>
        <w:t>pracownika trwa na dobre</w:t>
      </w:r>
      <w:r w:rsidR="0079025F">
        <w:rPr>
          <w:b/>
          <w:bCs/>
        </w:rPr>
        <w:t>, a cena jaką trzeba za niego zapłacić</w:t>
      </w:r>
      <w:r w:rsidR="00F5626F">
        <w:rPr>
          <w:b/>
          <w:bCs/>
        </w:rPr>
        <w:t>,</w:t>
      </w:r>
      <w:r w:rsidR="0079025F">
        <w:rPr>
          <w:b/>
          <w:bCs/>
        </w:rPr>
        <w:t xml:space="preserve"> jest </w:t>
      </w:r>
      <w:r w:rsidR="00AF1182">
        <w:rPr>
          <w:b/>
          <w:bCs/>
        </w:rPr>
        <w:t>coraz</w:t>
      </w:r>
      <w:r w:rsidR="0079025F">
        <w:rPr>
          <w:b/>
          <w:bCs/>
        </w:rPr>
        <w:t xml:space="preserve"> wy</w:t>
      </w:r>
      <w:r w:rsidR="00AF1182">
        <w:rPr>
          <w:b/>
          <w:bCs/>
        </w:rPr>
        <w:t>ż</w:t>
      </w:r>
      <w:r w:rsidR="0079025F">
        <w:rPr>
          <w:b/>
          <w:bCs/>
        </w:rPr>
        <w:t>s</w:t>
      </w:r>
      <w:r w:rsidR="00AF1182">
        <w:rPr>
          <w:b/>
          <w:bCs/>
        </w:rPr>
        <w:t>z</w:t>
      </w:r>
      <w:r w:rsidR="0079025F">
        <w:rPr>
          <w:b/>
          <w:bCs/>
        </w:rPr>
        <w:t xml:space="preserve">a. </w:t>
      </w:r>
    </w:p>
    <w:p w14:paraId="0ED35460" w14:textId="77777777" w:rsidR="00F5626F" w:rsidRDefault="00F5626F" w:rsidP="00F5626F">
      <w:pPr>
        <w:jc w:val="both"/>
        <w:rPr>
          <w:b/>
          <w:bCs/>
        </w:rPr>
      </w:pPr>
      <w:r>
        <w:rPr>
          <w:b/>
          <w:bCs/>
        </w:rPr>
        <w:t xml:space="preserve">Czym jest </w:t>
      </w:r>
      <w:proofErr w:type="spellStart"/>
      <w:r>
        <w:rPr>
          <w:b/>
          <w:bCs/>
        </w:rPr>
        <w:t>constant</w:t>
      </w:r>
      <w:proofErr w:type="spellEnd"/>
      <w:r>
        <w:rPr>
          <w:b/>
          <w:bCs/>
        </w:rPr>
        <w:t xml:space="preserve"> learning?</w:t>
      </w:r>
    </w:p>
    <w:p w14:paraId="5C589375" w14:textId="2C71A19A" w:rsidR="00F5626F" w:rsidRDefault="00F5626F" w:rsidP="00F5626F">
      <w:pPr>
        <w:jc w:val="both"/>
      </w:pPr>
      <w:proofErr w:type="spellStart"/>
      <w:r>
        <w:t>Constant</w:t>
      </w:r>
      <w:proofErr w:type="spellEnd"/>
      <w:r>
        <w:t xml:space="preserve"> learning to umiejętność</w:t>
      </w:r>
      <w:r w:rsidRPr="00892F88">
        <w:t xml:space="preserve"> ciągłe</w:t>
      </w:r>
      <w:r>
        <w:t>go</w:t>
      </w:r>
      <w:r w:rsidRPr="00892F88">
        <w:t xml:space="preserve"> uczeni</w:t>
      </w:r>
      <w:r w:rsidR="00B82BFF">
        <w:t>a</w:t>
      </w:r>
      <w:r w:rsidRPr="00892F88">
        <w:t xml:space="preserve"> się</w:t>
      </w:r>
      <w:r>
        <w:t xml:space="preserve">, na którą składa się chęć, </w:t>
      </w:r>
      <w:r w:rsidRPr="00892F88">
        <w:t>motyw</w:t>
      </w:r>
      <w:r>
        <w:t>acja i </w:t>
      </w:r>
      <w:r w:rsidRPr="00892F88">
        <w:t xml:space="preserve">wytrwałość w zdobywaniu wiedzy i </w:t>
      </w:r>
      <w:r>
        <w:t>doświadczeń</w:t>
      </w:r>
      <w:r w:rsidR="002F54C0">
        <w:t>,</w:t>
      </w:r>
      <w:r w:rsidRPr="00892F88">
        <w:t xml:space="preserve"> w celu po</w:t>
      </w:r>
      <w:r>
        <w:t>dno</w:t>
      </w:r>
      <w:r w:rsidRPr="00892F88">
        <w:t>sze</w:t>
      </w:r>
      <w:r>
        <w:t xml:space="preserve">nia </w:t>
      </w:r>
      <w:r w:rsidR="00AF1182">
        <w:t xml:space="preserve">własnych </w:t>
      </w:r>
      <w:r>
        <w:t xml:space="preserve">kompetencji </w:t>
      </w:r>
      <w:r w:rsidR="002F54C0">
        <w:t>oraz</w:t>
      </w:r>
      <w:r w:rsidRPr="00892F88">
        <w:t xml:space="preserve"> </w:t>
      </w:r>
      <w:r>
        <w:t xml:space="preserve">dawania sobie możliwości </w:t>
      </w:r>
      <w:r w:rsidRPr="00892F88">
        <w:t xml:space="preserve">rozwijania </w:t>
      </w:r>
      <w:r>
        <w:t xml:space="preserve">się w </w:t>
      </w:r>
      <w:r w:rsidRPr="00892F88">
        <w:t>przyszł</w:t>
      </w:r>
      <w:r>
        <w:t xml:space="preserve">ości w innych obszarach. </w:t>
      </w:r>
      <w:r w:rsidRPr="00892F88">
        <w:t xml:space="preserve">Stanowi </w:t>
      </w:r>
      <w:r>
        <w:t xml:space="preserve">ona </w:t>
      </w:r>
      <w:r w:rsidRPr="00892F88">
        <w:t>część rozwoju osobistego i</w:t>
      </w:r>
      <w:r w:rsidR="00AF1182">
        <w:t xml:space="preserve"> </w:t>
      </w:r>
      <w:r w:rsidRPr="00892F88">
        <w:t xml:space="preserve">zawodowego, </w:t>
      </w:r>
      <w:r>
        <w:t xml:space="preserve">który ma zapobiegać </w:t>
      </w:r>
      <w:r w:rsidRPr="00892F88">
        <w:t xml:space="preserve">stagnacji i </w:t>
      </w:r>
      <w:r>
        <w:t xml:space="preserve">pomagać w wykorzystywaniu </w:t>
      </w:r>
      <w:r w:rsidRPr="00892F88">
        <w:t>pełn</w:t>
      </w:r>
      <w:r>
        <w:t>ego</w:t>
      </w:r>
      <w:r w:rsidRPr="00892F88">
        <w:t xml:space="preserve"> potencjał</w:t>
      </w:r>
      <w:r>
        <w:t>u tkwiącego w każdej aktywnej zawodowo osobie</w:t>
      </w:r>
      <w:r w:rsidRPr="00892F88">
        <w:t xml:space="preserve">. </w:t>
      </w:r>
      <w:r>
        <w:t xml:space="preserve">Sam proces bieżącego uczenia się może przybierać różne formy – od formalnych kursów, programów rozwojowych czy studiów, po swobodną naukę społeczną. Jest jednak nieodłącznie związany z inicjatywą </w:t>
      </w:r>
      <w:r w:rsidRPr="00892F88">
        <w:t xml:space="preserve">własną i podejmowaniem wyzwań. </w:t>
      </w:r>
      <w:r>
        <w:t>M</w:t>
      </w:r>
      <w:r w:rsidRPr="00892F88">
        <w:t xml:space="preserve">oże odbywać się </w:t>
      </w:r>
      <w:r>
        <w:t xml:space="preserve">zarówno </w:t>
      </w:r>
      <w:r w:rsidRPr="00892F88">
        <w:t xml:space="preserve">w organizacji lub </w:t>
      </w:r>
      <w:r>
        <w:t xml:space="preserve">też </w:t>
      </w:r>
      <w:r w:rsidRPr="00892F88">
        <w:t xml:space="preserve">mieć charakter </w:t>
      </w:r>
      <w:r>
        <w:t xml:space="preserve">bardziej </w:t>
      </w:r>
      <w:r w:rsidRPr="00892F88">
        <w:t>osobisty, na przykład w</w:t>
      </w:r>
      <w:r w:rsidR="00AF1182">
        <w:t> </w:t>
      </w:r>
      <w:r w:rsidRPr="00892F88">
        <w:t>ramach uczenia się przez całe życie.</w:t>
      </w:r>
      <w:r>
        <w:t xml:space="preserve"> Umiejętność ta obecnie uznawana jest za jedną z</w:t>
      </w:r>
      <w:r w:rsidR="00AF1182">
        <w:t> </w:t>
      </w:r>
      <w:r>
        <w:t>najważniejszych i cechujących pracowników przyszłości.</w:t>
      </w:r>
    </w:p>
    <w:p w14:paraId="553D4392" w14:textId="316CFB7A" w:rsidR="003B704A" w:rsidRPr="003B704A" w:rsidRDefault="003B704A" w:rsidP="003B704A">
      <w:pPr>
        <w:jc w:val="both"/>
        <w:rPr>
          <w:b/>
          <w:bCs/>
        </w:rPr>
      </w:pPr>
      <w:r w:rsidRPr="003B704A">
        <w:rPr>
          <w:b/>
          <w:bCs/>
        </w:rPr>
        <w:lastRenderedPageBreak/>
        <w:t>Nastawienie na rozwój</w:t>
      </w:r>
    </w:p>
    <w:p w14:paraId="2203ED8C" w14:textId="338D8FC1" w:rsidR="003B704A" w:rsidRPr="00F5626F" w:rsidRDefault="003B704A" w:rsidP="00594061">
      <w:pPr>
        <w:jc w:val="both"/>
      </w:pPr>
      <w:r w:rsidRPr="0079025F">
        <w:t xml:space="preserve">Mózg </w:t>
      </w:r>
      <w:r w:rsidR="0079025F">
        <w:t xml:space="preserve">ludzki </w:t>
      </w:r>
      <w:r w:rsidRPr="0079025F">
        <w:t>rozwija się dzięki uczeniu się</w:t>
      </w:r>
      <w:r w:rsidR="0079025F">
        <w:t xml:space="preserve">, a sama nauka </w:t>
      </w:r>
      <w:r w:rsidR="0079025F" w:rsidRPr="0079025F">
        <w:t xml:space="preserve">jest </w:t>
      </w:r>
      <w:r w:rsidR="0079025F">
        <w:t>ważnym elementem wpływającym na</w:t>
      </w:r>
      <w:r w:rsidR="00AF1182">
        <w:t> </w:t>
      </w:r>
      <w:r w:rsidR="0079025F" w:rsidRPr="0079025F">
        <w:t>dobr</w:t>
      </w:r>
      <w:r w:rsidR="0079025F">
        <w:t>e</w:t>
      </w:r>
      <w:r w:rsidR="0079025F" w:rsidRPr="0079025F">
        <w:t xml:space="preserve"> samopoczucia psychicznego i zwiększ</w:t>
      </w:r>
      <w:r w:rsidR="0079025F">
        <w:t>anie</w:t>
      </w:r>
      <w:r w:rsidR="0079025F" w:rsidRPr="0079025F">
        <w:t xml:space="preserve"> pewność siebie </w:t>
      </w:r>
      <w:r w:rsidR="00F5626F">
        <w:t xml:space="preserve">oraz </w:t>
      </w:r>
      <w:r w:rsidR="0079025F" w:rsidRPr="0079025F">
        <w:t>poczucie własnej wartości</w:t>
      </w:r>
      <w:r w:rsidR="0079025F">
        <w:t>.</w:t>
      </w:r>
      <w:r w:rsidR="0079025F" w:rsidRPr="0079025F">
        <w:t xml:space="preserve"> </w:t>
      </w:r>
      <w:r w:rsidR="0079025F">
        <w:t>U</w:t>
      </w:r>
      <w:r w:rsidR="0079025F" w:rsidRPr="0079025F">
        <w:t xml:space="preserve">czenie się przez całe życie wiąże się z większą szansą na zatrudnienie, satysfakcją i optymizmem oraz lepszą zdolnością do czerpania jak największych korzyści z </w:t>
      </w:r>
      <w:r w:rsidR="002F54C0">
        <w:t>własnych działań</w:t>
      </w:r>
      <w:r w:rsidR="0079025F">
        <w:t>, zaś</w:t>
      </w:r>
      <w:r w:rsidR="0079025F" w:rsidRPr="0079025F">
        <w:t xml:space="preserve"> </w:t>
      </w:r>
      <w:r w:rsidR="0079025F">
        <w:t>p</w:t>
      </w:r>
      <w:r w:rsidR="0079025F" w:rsidRPr="0079025F">
        <w:t xml:space="preserve">raca i życie </w:t>
      </w:r>
      <w:r w:rsidR="0079025F">
        <w:t xml:space="preserve">znajdujące się </w:t>
      </w:r>
      <w:r w:rsidR="0079025F" w:rsidRPr="0079025F">
        <w:t>na ciągłej krzywej uczenia się</w:t>
      </w:r>
      <w:r w:rsidR="002F54C0">
        <w:t>,</w:t>
      </w:r>
      <w:r w:rsidR="0079025F" w:rsidRPr="0079025F">
        <w:t xml:space="preserve"> daje przewagę w niestabilnym środowisku</w:t>
      </w:r>
      <w:r w:rsidR="0079025F">
        <w:t xml:space="preserve"> pracy</w:t>
      </w:r>
      <w:r w:rsidR="0079025F" w:rsidRPr="0079025F">
        <w:t>.</w:t>
      </w:r>
      <w:r w:rsidR="00F5626F" w:rsidRPr="00F5626F">
        <w:t xml:space="preserve"> </w:t>
      </w:r>
      <w:r w:rsidR="00F5626F">
        <w:t>Zdobywanie wiedzy i </w:t>
      </w:r>
      <w:r w:rsidR="00F5626F" w:rsidRPr="00F5626F">
        <w:t>nowych</w:t>
      </w:r>
      <w:r w:rsidR="00F5626F">
        <w:t xml:space="preserve"> doświadczeń –</w:t>
      </w:r>
      <w:r w:rsidR="00F5626F" w:rsidRPr="00F5626F">
        <w:t xml:space="preserve"> czy to umiejętności praktycznych, czy </w:t>
      </w:r>
      <w:r w:rsidR="00F5626F">
        <w:t xml:space="preserve">też </w:t>
      </w:r>
      <w:r w:rsidR="00F5626F" w:rsidRPr="00F5626F">
        <w:t xml:space="preserve">wiedzy teoretycznej, zawsze się opłaca. </w:t>
      </w:r>
      <w:r w:rsidR="00F5626F">
        <w:t xml:space="preserve">Ich posiadanie może </w:t>
      </w:r>
      <w:r w:rsidR="00AF1182">
        <w:t xml:space="preserve">bowiem </w:t>
      </w:r>
      <w:r w:rsidR="00F5626F">
        <w:t xml:space="preserve">nie tylko wpłynąć na uatrakcyjnienie wpisów w </w:t>
      </w:r>
      <w:r w:rsidR="00F5626F" w:rsidRPr="00F5626F">
        <w:t>CV,</w:t>
      </w:r>
      <w:r w:rsidR="00F5626F">
        <w:t xml:space="preserve"> poprawę</w:t>
      </w:r>
      <w:r w:rsidR="00F5626F" w:rsidRPr="00F5626F">
        <w:t xml:space="preserve"> styl</w:t>
      </w:r>
      <w:r w:rsidR="00F5626F">
        <w:t>u</w:t>
      </w:r>
      <w:r w:rsidR="00F5626F" w:rsidRPr="00F5626F">
        <w:t xml:space="preserve"> życia, </w:t>
      </w:r>
      <w:r w:rsidR="00F5626F">
        <w:t xml:space="preserve">czy wysokość zarobków, przede wszystkim pozwala </w:t>
      </w:r>
      <w:r w:rsidR="00F5626F" w:rsidRPr="00F5626F">
        <w:t xml:space="preserve">odkryć </w:t>
      </w:r>
      <w:r w:rsidR="00F5626F">
        <w:t xml:space="preserve">tkwiące w każdym człowieku </w:t>
      </w:r>
      <w:r w:rsidR="00F5626F" w:rsidRPr="00F5626F">
        <w:t>ukryt</w:t>
      </w:r>
      <w:r w:rsidR="00F5626F">
        <w:t>e</w:t>
      </w:r>
      <w:r w:rsidR="00F5626F" w:rsidRPr="00F5626F">
        <w:t xml:space="preserve"> talent</w:t>
      </w:r>
      <w:r w:rsidR="00F5626F">
        <w:t>y. D</w:t>
      </w:r>
      <w:r w:rsidRPr="0079025F">
        <w:t>oskonal</w:t>
      </w:r>
      <w:r w:rsidR="00F5626F">
        <w:t>enie własnych</w:t>
      </w:r>
      <w:r w:rsidRPr="0079025F">
        <w:t xml:space="preserve"> umiejętności uczenia się i przyj</w:t>
      </w:r>
      <w:r w:rsidR="00F5626F">
        <w:t>mowanie</w:t>
      </w:r>
      <w:r w:rsidRPr="0079025F">
        <w:t xml:space="preserve"> nastawieni</w:t>
      </w:r>
      <w:r w:rsidR="00F5626F">
        <w:t>a</w:t>
      </w:r>
      <w:r w:rsidRPr="0079025F">
        <w:t xml:space="preserve"> „wzrostowe</w:t>
      </w:r>
      <w:r w:rsidR="00F5626F">
        <w:t>go</w:t>
      </w:r>
      <w:r w:rsidRPr="0079025F">
        <w:t>”</w:t>
      </w:r>
      <w:r w:rsidR="00F5626F">
        <w:t xml:space="preserve"> przez pracowników, </w:t>
      </w:r>
      <w:r w:rsidR="00F5626F" w:rsidRPr="0079025F">
        <w:t>opłaca się</w:t>
      </w:r>
      <w:r w:rsidR="00F5626F">
        <w:t xml:space="preserve">, nie tylko osobom aktywnym na rynku pracy, ale przede </w:t>
      </w:r>
      <w:r w:rsidR="002F54C0">
        <w:t xml:space="preserve">wszystkim </w:t>
      </w:r>
      <w:r w:rsidR="00F5626F">
        <w:t>zatrudniający</w:t>
      </w:r>
      <w:r w:rsidR="002F54C0">
        <w:t>m</w:t>
      </w:r>
      <w:r w:rsidR="00F5626F">
        <w:t xml:space="preserve"> je organizacjom. </w:t>
      </w:r>
    </w:p>
    <w:p w14:paraId="7C908ADA" w14:textId="762D7F25" w:rsidR="00892F88" w:rsidRDefault="00B24C32" w:rsidP="00594061">
      <w:pPr>
        <w:jc w:val="both"/>
        <w:rPr>
          <w:b/>
          <w:bCs/>
        </w:rPr>
      </w:pPr>
      <w:r w:rsidRPr="00B24C32">
        <w:rPr>
          <w:b/>
          <w:bCs/>
        </w:rPr>
        <w:t xml:space="preserve">Dlaczego umiejętność ciągłego uczenia się u pracowników jest tak istotna dla organizacji? </w:t>
      </w:r>
    </w:p>
    <w:p w14:paraId="5109C468" w14:textId="5E179BDB" w:rsidR="00B24C32" w:rsidRPr="00B24C32" w:rsidRDefault="00B24C32" w:rsidP="00B24C32">
      <w:pPr>
        <w:jc w:val="both"/>
      </w:pPr>
      <w:r w:rsidRPr="00B24C32">
        <w:t xml:space="preserve">Utrzymanie </w:t>
      </w:r>
      <w:r w:rsidR="0073166C" w:rsidRPr="00B24C32">
        <w:t>konkurencyjn</w:t>
      </w:r>
      <w:r w:rsidR="0073166C">
        <w:t xml:space="preserve">ej </w:t>
      </w:r>
      <w:r>
        <w:t xml:space="preserve">pozycji na </w:t>
      </w:r>
      <w:r w:rsidRPr="00B24C32">
        <w:t>dzisiejszym</w:t>
      </w:r>
      <w:r w:rsidR="0073166C">
        <w:t>,</w:t>
      </w:r>
      <w:r w:rsidRPr="00B24C32">
        <w:t xml:space="preserve"> </w:t>
      </w:r>
      <w:r>
        <w:t>zmiennym</w:t>
      </w:r>
      <w:r w:rsidR="0073166C">
        <w:t>,</w:t>
      </w:r>
      <w:r>
        <w:t xml:space="preserve"> </w:t>
      </w:r>
      <w:r w:rsidRPr="00B24C32">
        <w:t xml:space="preserve">globalnym rynku </w:t>
      </w:r>
      <w:r>
        <w:t>jest związane z</w:t>
      </w:r>
      <w:r w:rsidR="0073166C">
        <w:t> </w:t>
      </w:r>
      <w:r w:rsidRPr="00B24C32">
        <w:t>innowacyjn</w:t>
      </w:r>
      <w:r>
        <w:t>ością</w:t>
      </w:r>
      <w:r w:rsidRPr="00B24C32">
        <w:t xml:space="preserve">, </w:t>
      </w:r>
      <w:r>
        <w:t xml:space="preserve">możliwością adaptacji i otwarciem na </w:t>
      </w:r>
      <w:r w:rsidR="00AB7B00">
        <w:t>ciągłe</w:t>
      </w:r>
      <w:r w:rsidRPr="00B24C32">
        <w:t xml:space="preserve"> zmi</w:t>
      </w:r>
      <w:r>
        <w:t>any</w:t>
      </w:r>
      <w:r w:rsidRPr="00B24C32">
        <w:t xml:space="preserve">. Osiągnięcie </w:t>
      </w:r>
      <w:r>
        <w:t xml:space="preserve">takiego stanu przez jakąkolwiek organizację </w:t>
      </w:r>
      <w:r w:rsidRPr="00B24C32">
        <w:t>zależy od umiejętności i wiedzy pracowników</w:t>
      </w:r>
      <w:r>
        <w:t>, a także ich podejścia do stałego rozwoju</w:t>
      </w:r>
      <w:r w:rsidRPr="00B24C32">
        <w:t xml:space="preserve">. </w:t>
      </w:r>
      <w:r>
        <w:t>Pozyskanie takich zasobów pracowniczych</w:t>
      </w:r>
      <w:r w:rsidR="0073166C">
        <w:t>, które posiadają niezbędne kompetencje, a przede wszystkich takich, które będą chciały stale się rozwijać</w:t>
      </w:r>
      <w:r w:rsidR="007B7AFE">
        <w:t>,</w:t>
      </w:r>
      <w:r w:rsidR="0073166C">
        <w:t xml:space="preserve"> nie jest niestety łatwym zadaniem. </w:t>
      </w:r>
      <w:r w:rsidR="007B7AFE">
        <w:t>Tworzenie</w:t>
      </w:r>
      <w:r w:rsidRPr="00B24C32">
        <w:t xml:space="preserve"> innowacj</w:t>
      </w:r>
      <w:r w:rsidR="00AB7B00">
        <w:t>i</w:t>
      </w:r>
      <w:r w:rsidRPr="00B24C32">
        <w:t xml:space="preserve">, </w:t>
      </w:r>
      <w:r w:rsidR="00AB7B00">
        <w:t xml:space="preserve">ustawienie </w:t>
      </w:r>
      <w:r w:rsidRPr="00B24C32">
        <w:t>now</w:t>
      </w:r>
      <w:r w:rsidR="00AB7B00">
        <w:t>ego</w:t>
      </w:r>
      <w:r w:rsidRPr="00B24C32">
        <w:t xml:space="preserve"> proces</w:t>
      </w:r>
      <w:r w:rsidR="00AB7B00">
        <w:t>u</w:t>
      </w:r>
      <w:r w:rsidRPr="00B24C32">
        <w:t xml:space="preserve"> lub </w:t>
      </w:r>
      <w:r w:rsidR="00AB7B00">
        <w:t>wprowadzenie na rynek produktu czy usługi</w:t>
      </w:r>
      <w:r w:rsidR="007B7AFE">
        <w:t>,</w:t>
      </w:r>
      <w:r w:rsidR="00AB7B00">
        <w:t xml:space="preserve"> </w:t>
      </w:r>
      <w:r w:rsidRPr="00B24C32">
        <w:t>wymaga nauki</w:t>
      </w:r>
      <w:r w:rsidR="007B7AFE">
        <w:t>,</w:t>
      </w:r>
      <w:r w:rsidR="00AB7B00">
        <w:t xml:space="preserve"> i to na niemal wszystkich szczeblach, ponieważ by odnaleźć się w nowej rzeczywistości i wykonać kolejny kro</w:t>
      </w:r>
      <w:r w:rsidR="007B7AFE">
        <w:t>k,</w:t>
      </w:r>
      <w:r w:rsidR="00AB7B00">
        <w:t xml:space="preserve"> ludzie potrzebują wiedzy </w:t>
      </w:r>
      <w:r w:rsidR="002F54C0">
        <w:t>oraz</w:t>
      </w:r>
      <w:r w:rsidR="00AB7B00">
        <w:t xml:space="preserve"> umiejętności. Jeśli zatem firma zaniedbuje i nie </w:t>
      </w:r>
      <w:r w:rsidRPr="00B24C32">
        <w:t>wspiera ciągłego procesu uczenia się</w:t>
      </w:r>
      <w:r w:rsidR="007B7AFE">
        <w:t>,</w:t>
      </w:r>
      <w:r w:rsidRPr="00B24C32">
        <w:t xml:space="preserve"> innowacj</w:t>
      </w:r>
      <w:r w:rsidR="00AB7B00">
        <w:t>e nie są wytwarzane</w:t>
      </w:r>
      <w:r w:rsidRPr="00B24C32">
        <w:t>, procesy pozostają niezmien</w:t>
      </w:r>
      <w:r w:rsidR="00AB7B00">
        <w:t xml:space="preserve">ne, a osiągnięcie lub stworzenie czegoś nowego </w:t>
      </w:r>
      <w:r w:rsidR="007B7AFE">
        <w:t xml:space="preserve">jest </w:t>
      </w:r>
      <w:r w:rsidR="00AB7B00">
        <w:t>niemożliwe.</w:t>
      </w:r>
    </w:p>
    <w:p w14:paraId="0AA611F3" w14:textId="2A77BB0D" w:rsidR="00F5626F" w:rsidRPr="002F54C0" w:rsidRDefault="00AB7B00" w:rsidP="00F5626F">
      <w:pPr>
        <w:jc w:val="both"/>
      </w:pPr>
      <w:r>
        <w:t>Obecnie p</w:t>
      </w:r>
      <w:r w:rsidR="00B24C32" w:rsidRPr="00B24C32">
        <w:t>racownicy</w:t>
      </w:r>
      <w:r>
        <w:t>, bez względu na zajmowaną przez nich pozycję,</w:t>
      </w:r>
      <w:r w:rsidR="00B24C32" w:rsidRPr="00B24C32">
        <w:t xml:space="preserve"> muszą być w stanie </w:t>
      </w:r>
      <w:r w:rsidR="00AF1182">
        <w:t xml:space="preserve">samodzielnie </w:t>
      </w:r>
      <w:r w:rsidR="00B24C32" w:rsidRPr="00B24C32">
        <w:t>stawiać sobie wyzwania</w:t>
      </w:r>
      <w:r w:rsidR="007B7AFE">
        <w:t>, a także podołać tym, które stawia przed nimi pracodawca oraz rynek. A</w:t>
      </w:r>
      <w:r w:rsidR="00AF1182">
        <w:t> </w:t>
      </w:r>
      <w:r w:rsidR="007B7AFE">
        <w:t>wszystko to</w:t>
      </w:r>
      <w:r w:rsidR="00B24C32" w:rsidRPr="00B24C32">
        <w:t xml:space="preserve"> by zdobywać nową wiedzę</w:t>
      </w:r>
      <w:r>
        <w:t xml:space="preserve"> </w:t>
      </w:r>
      <w:r w:rsidR="00B24C32" w:rsidRPr="00B24C32">
        <w:t>i umiejętności</w:t>
      </w:r>
      <w:r>
        <w:t>, a w efekcie kreować nowe pomysły</w:t>
      </w:r>
      <w:r w:rsidR="00B24C32" w:rsidRPr="00B24C32">
        <w:t xml:space="preserve">. </w:t>
      </w:r>
      <w:r>
        <w:t>Proces u</w:t>
      </w:r>
      <w:r w:rsidR="00B24C32" w:rsidRPr="00B24C32">
        <w:t>czeni</w:t>
      </w:r>
      <w:r>
        <w:t>a</w:t>
      </w:r>
      <w:r w:rsidR="00B24C32" w:rsidRPr="00B24C32">
        <w:t xml:space="preserve"> się musi odbywać się </w:t>
      </w:r>
      <w:r>
        <w:t xml:space="preserve">zatem </w:t>
      </w:r>
      <w:r w:rsidR="00B24C32" w:rsidRPr="00B24C32">
        <w:t xml:space="preserve">w sposób elastyczny, </w:t>
      </w:r>
      <w:r>
        <w:t>ciągły i „</w:t>
      </w:r>
      <w:r w:rsidR="00B24C32" w:rsidRPr="00B24C32">
        <w:t>na żądanie</w:t>
      </w:r>
      <w:r>
        <w:t>”, tak</w:t>
      </w:r>
      <w:r w:rsidR="00B24C32" w:rsidRPr="00B24C32">
        <w:t xml:space="preserve"> by </w:t>
      </w:r>
      <w:r>
        <w:t xml:space="preserve">mógł stale </w:t>
      </w:r>
      <w:r w:rsidR="00B24C32" w:rsidRPr="00B24C32">
        <w:t xml:space="preserve">przyczyniać się do </w:t>
      </w:r>
      <w:r>
        <w:t xml:space="preserve">osiąganych przez organizację </w:t>
      </w:r>
      <w:r w:rsidR="00B24C32" w:rsidRPr="00B24C32">
        <w:t>wyników.</w:t>
      </w:r>
    </w:p>
    <w:p w14:paraId="2F1F8826" w14:textId="1C7CB67B" w:rsidR="00356800" w:rsidRPr="00EE2715" w:rsidRDefault="00F5626F" w:rsidP="00356800">
      <w:pPr>
        <w:jc w:val="both"/>
      </w:pPr>
      <w:r w:rsidRPr="002F54C0">
        <w:rPr>
          <w:i/>
          <w:iCs/>
        </w:rPr>
        <w:t>Ciągłe uczenie się ma coraz większe znaczenie dla sukcesu organizacji ze względu na zmieniające się warunki ekonomiczne. Biorąc pod uwagę obecne środowisko biznesowe, organizacje muszą być w</w:t>
      </w:r>
      <w:r w:rsidR="002F54C0">
        <w:rPr>
          <w:i/>
          <w:iCs/>
        </w:rPr>
        <w:t> </w:t>
      </w:r>
      <w:r w:rsidRPr="002F54C0">
        <w:rPr>
          <w:i/>
          <w:iCs/>
        </w:rPr>
        <w:t>stanie nieustannie się uczyć, aby radzić sobie z tymi zmianami i ostatecznie przetrwać.</w:t>
      </w:r>
      <w:r w:rsidR="002F54C0">
        <w:rPr>
          <w:i/>
          <w:iCs/>
        </w:rPr>
        <w:t xml:space="preserve"> </w:t>
      </w:r>
      <w:proofErr w:type="spellStart"/>
      <w:r w:rsidR="002F54C0">
        <w:rPr>
          <w:i/>
          <w:iCs/>
        </w:rPr>
        <w:t>Constant</w:t>
      </w:r>
      <w:proofErr w:type="spellEnd"/>
      <w:r w:rsidR="002F54C0">
        <w:rPr>
          <w:i/>
          <w:iCs/>
        </w:rPr>
        <w:t xml:space="preserve"> learning</w:t>
      </w:r>
      <w:r w:rsidR="00085598">
        <w:rPr>
          <w:i/>
          <w:iCs/>
        </w:rPr>
        <w:t>,</w:t>
      </w:r>
      <w:r w:rsidR="002F54C0">
        <w:rPr>
          <w:i/>
          <w:iCs/>
        </w:rPr>
        <w:t xml:space="preserve"> jako kluczowa obecnie i najbardziej pożądana kompetencja posiadana przez pracowników</w:t>
      </w:r>
      <w:r w:rsidR="00356800">
        <w:rPr>
          <w:i/>
          <w:iCs/>
        </w:rPr>
        <w:t>,</w:t>
      </w:r>
      <w:r w:rsidR="002F54C0">
        <w:rPr>
          <w:i/>
          <w:iCs/>
        </w:rPr>
        <w:t xml:space="preserve"> nie może być jednak skutecznie wykorzystywana przez firmę bez jej aktywnego zaangażowania we wspieranie rozwoju zatrudnionych, ale też kształtowanie i pielęgnowanie postawy otwartości na ciągły proces uczenia się. </w:t>
      </w:r>
      <w:r w:rsidRPr="002F54C0">
        <w:rPr>
          <w:i/>
          <w:iCs/>
        </w:rPr>
        <w:t xml:space="preserve">Krótkowzroczne </w:t>
      </w:r>
      <w:r w:rsidR="002F54C0">
        <w:rPr>
          <w:i/>
          <w:iCs/>
        </w:rPr>
        <w:t xml:space="preserve">i aktualnie zupełnie nietrafione </w:t>
      </w:r>
      <w:r w:rsidRPr="002F54C0">
        <w:rPr>
          <w:i/>
          <w:iCs/>
        </w:rPr>
        <w:t xml:space="preserve">jest przypuszczenie, że wspieranie pracowników w nauce spowoduje jedynie podniesienie </w:t>
      </w:r>
      <w:r w:rsidR="002F54C0">
        <w:rPr>
          <w:i/>
          <w:iCs/>
        </w:rPr>
        <w:t xml:space="preserve">ich </w:t>
      </w:r>
      <w:r w:rsidRPr="002F54C0">
        <w:rPr>
          <w:i/>
          <w:iCs/>
        </w:rPr>
        <w:t>kwalifikacji i odejście z firmy – w</w:t>
      </w:r>
      <w:r w:rsidR="002F54C0">
        <w:rPr>
          <w:i/>
          <w:iCs/>
        </w:rPr>
        <w:t> </w:t>
      </w:r>
      <w:r w:rsidRPr="002F54C0">
        <w:rPr>
          <w:i/>
          <w:iCs/>
        </w:rPr>
        <w:t xml:space="preserve">rzeczywistości niewspieranie </w:t>
      </w:r>
      <w:r w:rsidR="002F54C0">
        <w:rPr>
          <w:i/>
          <w:iCs/>
        </w:rPr>
        <w:t>ic</w:t>
      </w:r>
      <w:r w:rsidRPr="002F54C0">
        <w:rPr>
          <w:i/>
          <w:iCs/>
        </w:rPr>
        <w:t xml:space="preserve">h </w:t>
      </w:r>
      <w:r w:rsidR="002F54C0">
        <w:rPr>
          <w:i/>
          <w:iCs/>
        </w:rPr>
        <w:t xml:space="preserve">rozwoju i niedocenianie ich otwartości na ciągłe uczenie się </w:t>
      </w:r>
      <w:r w:rsidRPr="002F54C0">
        <w:rPr>
          <w:i/>
          <w:iCs/>
        </w:rPr>
        <w:t>jest bardziej prawdopodobn</w:t>
      </w:r>
      <w:r w:rsidR="002F54C0">
        <w:rPr>
          <w:i/>
          <w:iCs/>
        </w:rPr>
        <w:t xml:space="preserve">ą drogą do </w:t>
      </w:r>
      <w:r w:rsidR="00B82BFF">
        <w:rPr>
          <w:i/>
          <w:iCs/>
        </w:rPr>
        <w:t>spowodowania</w:t>
      </w:r>
      <w:r w:rsidR="002F54C0">
        <w:rPr>
          <w:i/>
          <w:iCs/>
        </w:rPr>
        <w:t xml:space="preserve"> ich odpływu.</w:t>
      </w:r>
      <w:r w:rsidR="002F54C0" w:rsidRPr="002F54C0">
        <w:rPr>
          <w:b/>
          <w:bCs/>
        </w:rPr>
        <w:t xml:space="preserve"> </w:t>
      </w:r>
      <w:r w:rsidR="002F54C0" w:rsidRPr="002F54C0">
        <w:rPr>
          <w:i/>
          <w:iCs/>
        </w:rPr>
        <w:t>Organizacje, których celem jest rozwój, innowac</w:t>
      </w:r>
      <w:r w:rsidR="00085598">
        <w:rPr>
          <w:i/>
          <w:iCs/>
        </w:rPr>
        <w:t>yjność</w:t>
      </w:r>
      <w:r w:rsidR="002F54C0" w:rsidRPr="002F54C0">
        <w:rPr>
          <w:i/>
          <w:iCs/>
        </w:rPr>
        <w:t xml:space="preserve"> i utrzymanie przewagi konkurencyjnej, mają </w:t>
      </w:r>
      <w:r w:rsidR="00085598">
        <w:rPr>
          <w:i/>
          <w:iCs/>
        </w:rPr>
        <w:t xml:space="preserve">jasny </w:t>
      </w:r>
      <w:r w:rsidR="002F54C0" w:rsidRPr="002F54C0">
        <w:rPr>
          <w:i/>
          <w:iCs/>
        </w:rPr>
        <w:t xml:space="preserve">interes w pomaganiu swoim pracownikom w nauce i rozwoju. </w:t>
      </w:r>
      <w:r w:rsidR="00085598">
        <w:rPr>
          <w:i/>
          <w:iCs/>
        </w:rPr>
        <w:t>Szczególnie ważne jest u</w:t>
      </w:r>
      <w:r w:rsidR="002F54C0" w:rsidRPr="002F54C0">
        <w:rPr>
          <w:i/>
          <w:iCs/>
        </w:rPr>
        <w:t>możliwienie menedżerom rozpoznawania i</w:t>
      </w:r>
      <w:r w:rsidR="00085598">
        <w:rPr>
          <w:i/>
          <w:iCs/>
        </w:rPr>
        <w:t> </w:t>
      </w:r>
      <w:r w:rsidR="002F54C0" w:rsidRPr="002F54C0">
        <w:rPr>
          <w:i/>
          <w:iCs/>
        </w:rPr>
        <w:t>doceniania talentów oraz maksymalizacj</w:t>
      </w:r>
      <w:r w:rsidR="00B82BFF">
        <w:rPr>
          <w:i/>
          <w:iCs/>
        </w:rPr>
        <w:t>a</w:t>
      </w:r>
      <w:r w:rsidR="002F54C0" w:rsidRPr="002F54C0">
        <w:rPr>
          <w:i/>
          <w:iCs/>
        </w:rPr>
        <w:t xml:space="preserve"> </w:t>
      </w:r>
      <w:r w:rsidR="00085598">
        <w:rPr>
          <w:i/>
          <w:iCs/>
        </w:rPr>
        <w:t xml:space="preserve">tkwiącego w nich </w:t>
      </w:r>
      <w:r w:rsidR="002F54C0" w:rsidRPr="002F54C0">
        <w:rPr>
          <w:i/>
          <w:iCs/>
        </w:rPr>
        <w:t xml:space="preserve">potencjału. </w:t>
      </w:r>
      <w:r w:rsidR="00085598">
        <w:rPr>
          <w:i/>
          <w:iCs/>
        </w:rPr>
        <w:t>To bowiem l</w:t>
      </w:r>
      <w:r w:rsidR="002F54C0" w:rsidRPr="002F54C0">
        <w:rPr>
          <w:i/>
          <w:iCs/>
        </w:rPr>
        <w:t>iderzy zespołów</w:t>
      </w:r>
      <w:r w:rsidR="00085598">
        <w:rPr>
          <w:i/>
          <w:iCs/>
        </w:rPr>
        <w:t xml:space="preserve"> powinni być </w:t>
      </w:r>
      <w:r w:rsidR="002F54C0" w:rsidRPr="002F54C0">
        <w:rPr>
          <w:i/>
          <w:iCs/>
        </w:rPr>
        <w:t xml:space="preserve">najlepiej przygotowani do oceny mocnych </w:t>
      </w:r>
      <w:r w:rsidR="00085598">
        <w:rPr>
          <w:i/>
          <w:iCs/>
        </w:rPr>
        <w:t xml:space="preserve">i słabych </w:t>
      </w:r>
      <w:r w:rsidR="002F54C0" w:rsidRPr="002F54C0">
        <w:rPr>
          <w:i/>
          <w:iCs/>
        </w:rPr>
        <w:t xml:space="preserve">stron </w:t>
      </w:r>
      <w:r w:rsidR="00085598">
        <w:rPr>
          <w:i/>
          <w:iCs/>
        </w:rPr>
        <w:t xml:space="preserve">poszczególnych zatrudnionych oraz dalszego rozwoju kompetencji </w:t>
      </w:r>
      <w:proofErr w:type="spellStart"/>
      <w:r w:rsidR="00085598">
        <w:rPr>
          <w:i/>
          <w:iCs/>
        </w:rPr>
        <w:t>constant</w:t>
      </w:r>
      <w:proofErr w:type="spellEnd"/>
      <w:r w:rsidR="00085598">
        <w:rPr>
          <w:i/>
          <w:iCs/>
        </w:rPr>
        <w:t xml:space="preserve"> learningu</w:t>
      </w:r>
      <w:r w:rsidR="00356800">
        <w:rPr>
          <w:i/>
          <w:iCs/>
        </w:rPr>
        <w:t xml:space="preserve"> – </w:t>
      </w:r>
      <w:r w:rsidR="00356800">
        <w:rPr>
          <w:b/>
          <w:bCs/>
        </w:rPr>
        <w:t>mówi</w:t>
      </w:r>
      <w:r w:rsidR="00356800" w:rsidRPr="00B842DB">
        <w:rPr>
          <w:b/>
          <w:bCs/>
        </w:rPr>
        <w:t xml:space="preserve"> Grzegorz Święch, Wiceprezes i Partner w</w:t>
      </w:r>
      <w:r w:rsidR="00356800">
        <w:rPr>
          <w:b/>
          <w:bCs/>
        </w:rPr>
        <w:t xml:space="preserve"> </w:t>
      </w:r>
      <w:r w:rsidR="00356800" w:rsidRPr="00B842DB">
        <w:rPr>
          <w:b/>
          <w:bCs/>
        </w:rPr>
        <w:t>firmie szkoleniowej Nowe Motywacje.</w:t>
      </w:r>
    </w:p>
    <w:p w14:paraId="68610B90" w14:textId="67B6E209" w:rsidR="002F54C0" w:rsidRPr="00356800" w:rsidRDefault="002F54C0" w:rsidP="002F54C0">
      <w:pPr>
        <w:jc w:val="both"/>
      </w:pPr>
    </w:p>
    <w:p w14:paraId="7F9AED4D" w14:textId="77777777" w:rsidR="00356800" w:rsidRPr="00356800" w:rsidRDefault="00356800" w:rsidP="00B24C32">
      <w:pPr>
        <w:jc w:val="both"/>
        <w:rPr>
          <w:b/>
          <w:bCs/>
        </w:rPr>
      </w:pPr>
      <w:r w:rsidRPr="00356800">
        <w:rPr>
          <w:b/>
          <w:bCs/>
        </w:rPr>
        <w:lastRenderedPageBreak/>
        <w:t>Co może zrobić organizacja by pobudzać ciągłe uczenie się?</w:t>
      </w:r>
    </w:p>
    <w:p w14:paraId="6417B244" w14:textId="77777777" w:rsidR="00AF1182" w:rsidRDefault="00356800" w:rsidP="00356800">
      <w:pPr>
        <w:jc w:val="both"/>
      </w:pPr>
      <w:r>
        <w:t xml:space="preserve">Oczekiwanie, że wszyscy pracownicy będą angażować się w ciągłą naukę w ciągu dnia pracy lub tym bardziej w czasie wolnym jest oczywiście nierealistyczne. Jest to jednak dobry punkt wyjścia do zastanowienia się jak zacząć budować skuteczne środowisko uczenia się w organizacji. </w:t>
      </w:r>
    </w:p>
    <w:p w14:paraId="49D86EBC" w14:textId="6730B639" w:rsidR="00356800" w:rsidRDefault="0011428D" w:rsidP="00356800">
      <w:pPr>
        <w:jc w:val="both"/>
      </w:pPr>
      <w:r>
        <w:t xml:space="preserve">Najważniejsze jednak w całym </w:t>
      </w:r>
      <w:r w:rsidR="00AF1182">
        <w:t xml:space="preserve">tym </w:t>
      </w:r>
      <w:r>
        <w:t>procesie są trzy kluczowe elementy:</w:t>
      </w:r>
    </w:p>
    <w:p w14:paraId="63D03688" w14:textId="77777777" w:rsidR="00356800" w:rsidRPr="0011428D" w:rsidRDefault="00356800" w:rsidP="00356800">
      <w:pPr>
        <w:jc w:val="both"/>
        <w:rPr>
          <w:b/>
          <w:bCs/>
        </w:rPr>
      </w:pPr>
      <w:r w:rsidRPr="0011428D">
        <w:rPr>
          <w:b/>
          <w:bCs/>
        </w:rPr>
        <w:t>1. Ciągłe uczenie się zaczyna się od liderów</w:t>
      </w:r>
    </w:p>
    <w:p w14:paraId="36DFCC63" w14:textId="2F3ED4C7" w:rsidR="00356800" w:rsidRDefault="00356800" w:rsidP="00356800">
      <w:pPr>
        <w:jc w:val="both"/>
      </w:pPr>
      <w:r>
        <w:t>Gdy pracownicy widzą, że ich przełożony jest w pełni zaangażowany i wspiera inicjatywy związane z</w:t>
      </w:r>
      <w:r w:rsidR="004F316F">
        <w:t> </w:t>
      </w:r>
      <w:r>
        <w:t xml:space="preserve">uczeniem się i rozwojem, </w:t>
      </w:r>
      <w:r w:rsidR="00AF1182">
        <w:t xml:space="preserve">a także sam nieustannie się rozwija, </w:t>
      </w:r>
      <w:r>
        <w:t>tworzy to atmosferę sprzyjającą ciągłemu uczeniu się.</w:t>
      </w:r>
      <w:r w:rsidR="004F316F">
        <w:t xml:space="preserve"> </w:t>
      </w:r>
      <w:r>
        <w:t xml:space="preserve">Czasami pracownikom trudno jest oderwać się od codziennych zadań w pracy, ponieważ </w:t>
      </w:r>
      <w:r w:rsidR="004F316F">
        <w:t>mogą być przekonani</w:t>
      </w:r>
      <w:r>
        <w:t>, że kierownictwo może tego nie zaakceptować.</w:t>
      </w:r>
      <w:r w:rsidR="004F316F">
        <w:t xml:space="preserve"> </w:t>
      </w:r>
      <w:r>
        <w:t>Poka</w:t>
      </w:r>
      <w:r w:rsidR="004F316F">
        <w:t xml:space="preserve">zanie zatrudnionym, że taka postawa </w:t>
      </w:r>
      <w:r>
        <w:t>jest ważna i</w:t>
      </w:r>
      <w:r w:rsidR="004F316F">
        <w:t> </w:t>
      </w:r>
      <w:r>
        <w:t>ceniona</w:t>
      </w:r>
      <w:r w:rsidR="004F316F">
        <w:t xml:space="preserve"> przez osoby zarządzające</w:t>
      </w:r>
      <w:r>
        <w:t>, staj</w:t>
      </w:r>
      <w:r w:rsidR="004F316F">
        <w:t>e</w:t>
      </w:r>
      <w:r>
        <w:t xml:space="preserve"> się wzorem do naśladowania.</w:t>
      </w:r>
    </w:p>
    <w:p w14:paraId="42B0C5F6" w14:textId="226FD3E6" w:rsidR="00356800" w:rsidRPr="004F316F" w:rsidRDefault="00356800" w:rsidP="00356800">
      <w:pPr>
        <w:jc w:val="both"/>
        <w:rPr>
          <w:b/>
          <w:bCs/>
        </w:rPr>
      </w:pPr>
      <w:r w:rsidRPr="004F316F">
        <w:rPr>
          <w:b/>
          <w:bCs/>
        </w:rPr>
        <w:t xml:space="preserve">2. </w:t>
      </w:r>
      <w:r w:rsidR="00A35133">
        <w:rPr>
          <w:b/>
          <w:bCs/>
        </w:rPr>
        <w:t>P</w:t>
      </w:r>
      <w:r w:rsidRPr="004F316F">
        <w:rPr>
          <w:b/>
          <w:bCs/>
        </w:rPr>
        <w:t>lan nauki</w:t>
      </w:r>
    </w:p>
    <w:p w14:paraId="6068F518" w14:textId="7771542A" w:rsidR="00356800" w:rsidRDefault="00356800" w:rsidP="00356800">
      <w:pPr>
        <w:jc w:val="both"/>
      </w:pPr>
      <w:r>
        <w:t xml:space="preserve">Kiedy </w:t>
      </w:r>
      <w:proofErr w:type="spellStart"/>
      <w:r w:rsidR="004F316F">
        <w:t>constant</w:t>
      </w:r>
      <w:proofErr w:type="spellEnd"/>
      <w:r w:rsidR="004F316F">
        <w:t xml:space="preserve"> learning </w:t>
      </w:r>
      <w:r>
        <w:t xml:space="preserve">staje się częścią </w:t>
      </w:r>
      <w:r w:rsidR="004F316F">
        <w:t xml:space="preserve">procesu </w:t>
      </w:r>
      <w:r>
        <w:t xml:space="preserve">działania </w:t>
      </w:r>
      <w:r w:rsidR="004F316F">
        <w:t>całej organizacji</w:t>
      </w:r>
      <w:r>
        <w:t xml:space="preserve">, pracownicy są bardziej skłonni </w:t>
      </w:r>
      <w:r w:rsidR="004F316F">
        <w:t xml:space="preserve">do angażowania </w:t>
      </w:r>
      <w:r>
        <w:t>się</w:t>
      </w:r>
      <w:r w:rsidR="004F316F">
        <w:t xml:space="preserve"> w stałą naukę</w:t>
      </w:r>
      <w:r>
        <w:t>. Oznacza to zdefiniowanie celów biznesowych, które mają zostać osiągnięte i stworzenie praktycznego planu dotyczącego tego, jak je wspierać.</w:t>
      </w:r>
      <w:r w:rsidR="004F316F">
        <w:t xml:space="preserve"> </w:t>
      </w:r>
      <w:r>
        <w:t>Zaangażowanie w dialog na temat ciągłego uczenia się oznacza, że ​​pracownicy nie tylko dostrzegą, że organizacja rzeczywiście wspiera inicjatywy edukacyjne, ale że podejmowane są wysiłki, aby to urzeczywistnić.</w:t>
      </w:r>
    </w:p>
    <w:p w14:paraId="5E61C350" w14:textId="0E204949" w:rsidR="00356800" w:rsidRDefault="00356800" w:rsidP="00356800">
      <w:pPr>
        <w:jc w:val="both"/>
      </w:pPr>
      <w:r>
        <w:t xml:space="preserve">Plan może zawierać informacje o tym, jakich zasobów lub wsparcia mogą potrzebować poszczególne osoby lub jakie rodzaje uczenia się można zaoferować, </w:t>
      </w:r>
      <w:r w:rsidR="004F316F">
        <w:t>by każdy z zatrudnionych czuł, że jego potrzeby w tym obszarze zostaną zaspokojone</w:t>
      </w:r>
      <w:r>
        <w:t>.</w:t>
      </w:r>
      <w:r w:rsidR="00AF1182">
        <w:t xml:space="preserve"> Dobrze również, jeśli docelowo każdy </w:t>
      </w:r>
      <w:r w:rsidR="00C70D0C">
        <w:t>pracownik</w:t>
      </w:r>
      <w:r w:rsidR="00AF1182">
        <w:t>, zainteresowany własnym rozwojem, otrzymuje swój indywidualny plan ciągłego uczenia i podnoszenia kompetencji.</w:t>
      </w:r>
    </w:p>
    <w:p w14:paraId="678EC74D" w14:textId="77777777" w:rsidR="00356800" w:rsidRPr="004F316F" w:rsidRDefault="00356800" w:rsidP="00356800">
      <w:pPr>
        <w:jc w:val="both"/>
        <w:rPr>
          <w:b/>
          <w:bCs/>
        </w:rPr>
      </w:pPr>
      <w:r w:rsidRPr="004F316F">
        <w:rPr>
          <w:b/>
          <w:bCs/>
        </w:rPr>
        <w:t>3. Zapewnij zasoby i czas na ciągłą naukę</w:t>
      </w:r>
    </w:p>
    <w:p w14:paraId="33256B61" w14:textId="7D2EBF7A" w:rsidR="00356800" w:rsidRDefault="00356800" w:rsidP="00356800">
      <w:pPr>
        <w:jc w:val="both"/>
      </w:pPr>
      <w:r>
        <w:t xml:space="preserve">Głównym elementem tworzenia środowiska uczenia się jest czas i zasoby. Muszą być </w:t>
      </w:r>
      <w:r w:rsidR="004F316F">
        <w:t xml:space="preserve">one nieustanie </w:t>
      </w:r>
      <w:r>
        <w:t xml:space="preserve">dostępne dla </w:t>
      </w:r>
      <w:r w:rsidR="004F316F">
        <w:t xml:space="preserve">wszystkich </w:t>
      </w:r>
      <w:r>
        <w:t>pracowników.</w:t>
      </w:r>
      <w:r w:rsidR="004F316F">
        <w:t xml:space="preserve"> Środowisko takie m</w:t>
      </w:r>
      <w:r>
        <w:t>oże przybierać różne kształty i formy, w</w:t>
      </w:r>
      <w:r w:rsidR="004F316F">
        <w:t> </w:t>
      </w:r>
      <w:r>
        <w:t>zależności od potrzeb organizacji, działu lub poszczególnych pracowników.</w:t>
      </w:r>
    </w:p>
    <w:p w14:paraId="1F8B282B" w14:textId="6F076B02" w:rsidR="00356800" w:rsidRDefault="004F316F" w:rsidP="00356800">
      <w:pPr>
        <w:jc w:val="both"/>
      </w:pPr>
      <w:r>
        <w:t>Przykładem mogą być:</w:t>
      </w:r>
    </w:p>
    <w:p w14:paraId="3890B74A" w14:textId="28BAE443" w:rsidR="00356800" w:rsidRDefault="004F316F" w:rsidP="00356800">
      <w:pPr>
        <w:jc w:val="both"/>
      </w:pPr>
      <w:r>
        <w:t xml:space="preserve">- </w:t>
      </w:r>
      <w:r w:rsidR="00356800">
        <w:t>plan</w:t>
      </w:r>
      <w:r>
        <w:t>y</w:t>
      </w:r>
      <w:r w:rsidR="00356800">
        <w:t xml:space="preserve"> rozwoju osobistego </w:t>
      </w:r>
      <w:r>
        <w:t xml:space="preserve">ustalane dla </w:t>
      </w:r>
      <w:r w:rsidR="00356800">
        <w:t>każd</w:t>
      </w:r>
      <w:r>
        <w:t>ego</w:t>
      </w:r>
      <w:r w:rsidR="00356800">
        <w:t xml:space="preserve"> pracownik</w:t>
      </w:r>
      <w:r>
        <w:t>a</w:t>
      </w:r>
      <w:r w:rsidR="00356800">
        <w:t xml:space="preserve">, aby określić, czego może chcieć się nauczyć, aby </w:t>
      </w:r>
      <w:r>
        <w:t xml:space="preserve">skutecznie </w:t>
      </w:r>
      <w:r w:rsidR="00356800">
        <w:t xml:space="preserve">wspierać </w:t>
      </w:r>
      <w:r>
        <w:t xml:space="preserve">jego </w:t>
      </w:r>
      <w:r w:rsidR="00356800">
        <w:t>chę</w:t>
      </w:r>
      <w:r>
        <w:t>ci</w:t>
      </w:r>
      <w:r w:rsidR="00356800">
        <w:t xml:space="preserve"> i inicjatywę</w:t>
      </w:r>
      <w:r w:rsidR="005172C1">
        <w:t>,</w:t>
      </w:r>
    </w:p>
    <w:p w14:paraId="72C25C7D" w14:textId="24D3A466" w:rsidR="004F316F" w:rsidRDefault="004F316F" w:rsidP="004F316F">
      <w:pPr>
        <w:jc w:val="both"/>
      </w:pPr>
      <w:r>
        <w:t>- zgoda na przeznaczanie określonego czasu pracy zatrudnionych na ich udział w szkoleniu lub nauce</w:t>
      </w:r>
      <w:r w:rsidR="005172C1">
        <w:t>,</w:t>
      </w:r>
    </w:p>
    <w:p w14:paraId="48387DA8" w14:textId="6656B086" w:rsidR="004F316F" w:rsidRDefault="004F316F" w:rsidP="004F316F">
      <w:pPr>
        <w:jc w:val="both"/>
      </w:pPr>
      <w:r>
        <w:t>- zapewnienie dostępu do profesjonalnych zasobów poprzez subskrypcje lub członkostwo</w:t>
      </w:r>
      <w:r w:rsidR="005172C1">
        <w:t>,</w:t>
      </w:r>
    </w:p>
    <w:p w14:paraId="3A397D82" w14:textId="26BEEBDC" w:rsidR="004F316F" w:rsidRDefault="004F316F" w:rsidP="004F316F">
      <w:pPr>
        <w:jc w:val="both"/>
      </w:pPr>
      <w:r>
        <w:t>- zapewnienie dostęp do nauki online oraz kursów realizowanych we własnym tempie</w:t>
      </w:r>
      <w:r w:rsidR="005172C1">
        <w:t>,</w:t>
      </w:r>
    </w:p>
    <w:p w14:paraId="604E7761" w14:textId="056B0EF9" w:rsidR="004F316F" w:rsidRDefault="004F316F" w:rsidP="004F316F">
      <w:pPr>
        <w:jc w:val="both"/>
      </w:pPr>
      <w:r>
        <w:t>- organizacja programów mentoringu lub coachingu</w:t>
      </w:r>
      <w:r w:rsidR="005172C1">
        <w:t>,</w:t>
      </w:r>
    </w:p>
    <w:p w14:paraId="7CDD1E18" w14:textId="772A14D6" w:rsidR="00356800" w:rsidRDefault="004F316F" w:rsidP="00B24C32">
      <w:pPr>
        <w:jc w:val="both"/>
      </w:pPr>
      <w:r>
        <w:t>- organizacja warsztatów lub wydarzeń zespołowych</w:t>
      </w:r>
      <w:r w:rsidR="005172C1">
        <w:t>.</w:t>
      </w:r>
    </w:p>
    <w:p w14:paraId="32D7D014" w14:textId="6C6CF925" w:rsidR="007B7AFE" w:rsidRDefault="002F54C0" w:rsidP="007B7AFE">
      <w:pPr>
        <w:jc w:val="both"/>
      </w:pPr>
      <w:r w:rsidRPr="00085598">
        <w:t xml:space="preserve">W nowoczesnym </w:t>
      </w:r>
      <w:r w:rsidR="00085598">
        <w:t>środowisku</w:t>
      </w:r>
      <w:r w:rsidRPr="00085598">
        <w:t xml:space="preserve"> pracy wszyscy </w:t>
      </w:r>
      <w:r w:rsidR="00085598">
        <w:t xml:space="preserve">zmuszeni są do </w:t>
      </w:r>
      <w:r w:rsidRPr="00085598">
        <w:t>dostosowywa</w:t>
      </w:r>
      <w:r w:rsidR="00085598">
        <w:t>nia</w:t>
      </w:r>
      <w:r w:rsidRPr="00085598">
        <w:t xml:space="preserve"> się i poszerza</w:t>
      </w:r>
      <w:r w:rsidR="00085598">
        <w:t>nia</w:t>
      </w:r>
      <w:r w:rsidRPr="00085598">
        <w:t xml:space="preserve"> </w:t>
      </w:r>
      <w:r w:rsidR="00085598">
        <w:t xml:space="preserve">własnych </w:t>
      </w:r>
      <w:r w:rsidRPr="00085598">
        <w:t>umiejętności</w:t>
      </w:r>
      <w:r w:rsidR="00085598">
        <w:t>.</w:t>
      </w:r>
      <w:r w:rsidRPr="00085598">
        <w:t xml:space="preserve"> </w:t>
      </w:r>
      <w:r w:rsidR="00085598">
        <w:t>W</w:t>
      </w:r>
      <w:r w:rsidRPr="00085598">
        <w:t>ażne jest</w:t>
      </w:r>
      <w:r w:rsidR="00085598">
        <w:t xml:space="preserve"> </w:t>
      </w:r>
      <w:r w:rsidRPr="00085598">
        <w:t xml:space="preserve">by organizacje zapewniały </w:t>
      </w:r>
      <w:r w:rsidR="00085598">
        <w:t>takie warunki</w:t>
      </w:r>
      <w:r w:rsidRPr="00085598">
        <w:t>, w który</w:t>
      </w:r>
      <w:r w:rsidR="00085598">
        <w:t>ch nie tylko</w:t>
      </w:r>
      <w:r w:rsidRPr="00085598">
        <w:t xml:space="preserve"> kładzie się nacisk na ciągłe uczenie się</w:t>
      </w:r>
      <w:r w:rsidR="00085598">
        <w:t>, ale przede wszystkim daje możliwość nieustannego pogłębiania wiedzy i zdobywania doświadczeń w sposób dostosowany do indywidualnych potrzeb każdego zatrudnionego</w:t>
      </w:r>
      <w:r w:rsidRPr="00085598">
        <w:t xml:space="preserve">. </w:t>
      </w:r>
      <w:r w:rsidRPr="00085598">
        <w:lastRenderedPageBreak/>
        <w:t xml:space="preserve">Szkolenie </w:t>
      </w:r>
      <w:r w:rsidR="00085598">
        <w:t xml:space="preserve">czy jakikolwiek program rozwojowy </w:t>
      </w:r>
      <w:r w:rsidRPr="00085598">
        <w:t xml:space="preserve">nie </w:t>
      </w:r>
      <w:r w:rsidR="00085598">
        <w:t xml:space="preserve">powinien być postrzegany jako </w:t>
      </w:r>
      <w:r w:rsidRPr="00085598">
        <w:t>jednorazow</w:t>
      </w:r>
      <w:r w:rsidR="00085598">
        <w:t>e</w:t>
      </w:r>
      <w:r w:rsidRPr="00085598">
        <w:t xml:space="preserve"> wydarzenie, które pojawia się po przejściu do nowej roli lub projektu, powinno być postrzegane jako ciągły proces, który nie kończy</w:t>
      </w:r>
      <w:r w:rsidR="00C70D0C">
        <w:t xml:space="preserve"> się</w:t>
      </w:r>
      <w:r w:rsidRPr="00085598">
        <w:t xml:space="preserve">, dopóki </w:t>
      </w:r>
      <w:r w:rsidR="00085598">
        <w:t>dany pracownik jest</w:t>
      </w:r>
      <w:r w:rsidRPr="00085598">
        <w:t xml:space="preserve"> zatrudniony</w:t>
      </w:r>
      <w:r w:rsidR="00085598">
        <w:t xml:space="preserve"> w organizacji</w:t>
      </w:r>
      <w:r w:rsidRPr="00085598">
        <w:t>.</w:t>
      </w:r>
      <w:r w:rsidR="00356800">
        <w:t xml:space="preserve"> </w:t>
      </w:r>
      <w:r w:rsidR="00B24C32" w:rsidRPr="00B24C32">
        <w:t>Tworzenie kultury uczenia się w organizacji jest skutecznym sposobem na poprawę wydajności i</w:t>
      </w:r>
      <w:r w:rsidR="00356800">
        <w:t> </w:t>
      </w:r>
      <w:r w:rsidR="00B24C32" w:rsidRPr="00B24C32">
        <w:t>innowacyjności, ale także zadowolenia i utrzymania pracowników.</w:t>
      </w:r>
      <w:r w:rsidR="00356800">
        <w:t xml:space="preserve"> I</w:t>
      </w:r>
      <w:r w:rsidR="00B24C32" w:rsidRPr="00B24C32">
        <w:t>m więcej pracownicy wiedzą i im więcej mogą zrobić, tym więcej mogą wnieść do organizacji.</w:t>
      </w:r>
      <w:r w:rsidR="005172C1">
        <w:t xml:space="preserve"> Jeśli zatem chcą się rozwijać, należy zrobić wszystko by ten stały rozwój im umożliwiać. Coraz trudniej będzie bowiem znaleźć dobrych, doświadczonych i</w:t>
      </w:r>
      <w:r w:rsidR="00C70D0C">
        <w:t> </w:t>
      </w:r>
      <w:r w:rsidR="005172C1">
        <w:t xml:space="preserve">otwartych na stały rozwój </w:t>
      </w:r>
      <w:r w:rsidR="00C70D0C">
        <w:t>oraz</w:t>
      </w:r>
      <w:r w:rsidR="005172C1">
        <w:t xml:space="preserve"> zmiany, zmotywowanych pracowników</w:t>
      </w:r>
      <w:r w:rsidR="00C70D0C">
        <w:t>.</w:t>
      </w:r>
      <w:r w:rsidR="005172C1">
        <w:t xml:space="preserve"> </w:t>
      </w:r>
      <w:r w:rsidR="00C70D0C">
        <w:t>W</w:t>
      </w:r>
      <w:r w:rsidR="005172C1">
        <w:t xml:space="preserve">arto zatem jak najszybciej docenić i zainwestować w tych już posiadanych. </w:t>
      </w:r>
    </w:p>
    <w:p w14:paraId="0D9E28A6" w14:textId="4CA6888D" w:rsidR="00D60BF5" w:rsidRDefault="007A246B" w:rsidP="00C35328">
      <w:r>
        <w:t>***</w:t>
      </w:r>
    </w:p>
    <w:p w14:paraId="74F0F49A" w14:textId="265B6D76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która o niemal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5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l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at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projekt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uje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 dostarcza rozwiąza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nia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rozwojow</w:t>
      </w:r>
      <w:r w:rsidR="003568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są częścią grupy </w:t>
      </w:r>
      <w:proofErr w:type="spellStart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Schouten</w:t>
      </w:r>
      <w:proofErr w:type="spellEnd"/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683BB7B3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Od lipca 2020 Nowe Motywację są też 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przeds</w:t>
      </w:r>
      <w:r w:rsidR="00AD7F9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 w:rsidR="008754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awicielem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729" w14:textId="77777777" w:rsidR="008D30B1" w:rsidRDefault="008D30B1" w:rsidP="00453598">
      <w:pPr>
        <w:spacing w:after="0" w:line="240" w:lineRule="auto"/>
      </w:pPr>
      <w:r>
        <w:separator/>
      </w:r>
    </w:p>
  </w:endnote>
  <w:endnote w:type="continuationSeparator" w:id="0">
    <w:p w14:paraId="108A4FAA" w14:textId="77777777" w:rsidR="008D30B1" w:rsidRDefault="008D30B1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D2DD" w14:textId="77777777" w:rsidR="008D30B1" w:rsidRDefault="008D30B1" w:rsidP="00453598">
      <w:pPr>
        <w:spacing w:after="0" w:line="240" w:lineRule="auto"/>
      </w:pPr>
      <w:r>
        <w:separator/>
      </w:r>
    </w:p>
  </w:footnote>
  <w:footnote w:type="continuationSeparator" w:id="0">
    <w:p w14:paraId="7D65793E" w14:textId="77777777" w:rsidR="008D30B1" w:rsidRDefault="008D30B1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55412"/>
    <w:multiLevelType w:val="hybridMultilevel"/>
    <w:tmpl w:val="103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7DD"/>
    <w:rsid w:val="00011CCA"/>
    <w:rsid w:val="000121FF"/>
    <w:rsid w:val="000149FF"/>
    <w:rsid w:val="000170EE"/>
    <w:rsid w:val="0002109B"/>
    <w:rsid w:val="00024036"/>
    <w:rsid w:val="000258BC"/>
    <w:rsid w:val="00026BF7"/>
    <w:rsid w:val="000278CE"/>
    <w:rsid w:val="0003182A"/>
    <w:rsid w:val="000330A4"/>
    <w:rsid w:val="000356CA"/>
    <w:rsid w:val="00037709"/>
    <w:rsid w:val="00041F33"/>
    <w:rsid w:val="00041FD7"/>
    <w:rsid w:val="00042E70"/>
    <w:rsid w:val="0004403E"/>
    <w:rsid w:val="00047590"/>
    <w:rsid w:val="00052743"/>
    <w:rsid w:val="0005495A"/>
    <w:rsid w:val="00061293"/>
    <w:rsid w:val="00063E12"/>
    <w:rsid w:val="00073B24"/>
    <w:rsid w:val="00074004"/>
    <w:rsid w:val="00074D95"/>
    <w:rsid w:val="0008037D"/>
    <w:rsid w:val="00085598"/>
    <w:rsid w:val="00087256"/>
    <w:rsid w:val="00090037"/>
    <w:rsid w:val="0009356D"/>
    <w:rsid w:val="00097CA2"/>
    <w:rsid w:val="000A1C43"/>
    <w:rsid w:val="000A3D97"/>
    <w:rsid w:val="000A4FF5"/>
    <w:rsid w:val="000A5310"/>
    <w:rsid w:val="000B38FB"/>
    <w:rsid w:val="000B668B"/>
    <w:rsid w:val="000C17BD"/>
    <w:rsid w:val="000D184F"/>
    <w:rsid w:val="000D721D"/>
    <w:rsid w:val="000E68EB"/>
    <w:rsid w:val="000E7E78"/>
    <w:rsid w:val="000F3820"/>
    <w:rsid w:val="00103FF2"/>
    <w:rsid w:val="00110DC5"/>
    <w:rsid w:val="0011428D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E62"/>
    <w:rsid w:val="00144D97"/>
    <w:rsid w:val="00152EF8"/>
    <w:rsid w:val="0015519D"/>
    <w:rsid w:val="00156711"/>
    <w:rsid w:val="0016006D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249C"/>
    <w:rsid w:val="001A6EFC"/>
    <w:rsid w:val="001B10ED"/>
    <w:rsid w:val="001B50C5"/>
    <w:rsid w:val="001C269A"/>
    <w:rsid w:val="001C295B"/>
    <w:rsid w:val="001C70D4"/>
    <w:rsid w:val="001D0CC2"/>
    <w:rsid w:val="001D132A"/>
    <w:rsid w:val="001D1B12"/>
    <w:rsid w:val="001D73CF"/>
    <w:rsid w:val="001E0D51"/>
    <w:rsid w:val="001E2C9D"/>
    <w:rsid w:val="001E3A3F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3C69"/>
    <w:rsid w:val="002350F8"/>
    <w:rsid w:val="00236A99"/>
    <w:rsid w:val="00237324"/>
    <w:rsid w:val="00246B54"/>
    <w:rsid w:val="00250DF4"/>
    <w:rsid w:val="0025271D"/>
    <w:rsid w:val="00255B21"/>
    <w:rsid w:val="00256F3F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12CA"/>
    <w:rsid w:val="002A5435"/>
    <w:rsid w:val="002A6355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40B6"/>
    <w:rsid w:val="002E5DB5"/>
    <w:rsid w:val="002F25CA"/>
    <w:rsid w:val="002F32CF"/>
    <w:rsid w:val="002F54C0"/>
    <w:rsid w:val="002F6ADE"/>
    <w:rsid w:val="00302955"/>
    <w:rsid w:val="00303ECF"/>
    <w:rsid w:val="003071BD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00"/>
    <w:rsid w:val="00356898"/>
    <w:rsid w:val="00370FEB"/>
    <w:rsid w:val="00371745"/>
    <w:rsid w:val="00375F06"/>
    <w:rsid w:val="00376A66"/>
    <w:rsid w:val="00377B62"/>
    <w:rsid w:val="00380036"/>
    <w:rsid w:val="0038227A"/>
    <w:rsid w:val="003A1842"/>
    <w:rsid w:val="003A19B0"/>
    <w:rsid w:val="003A367E"/>
    <w:rsid w:val="003B704A"/>
    <w:rsid w:val="003C2B8D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0157"/>
    <w:rsid w:val="004412A1"/>
    <w:rsid w:val="00441E0A"/>
    <w:rsid w:val="00443EF8"/>
    <w:rsid w:val="00450A3E"/>
    <w:rsid w:val="00450B52"/>
    <w:rsid w:val="00453598"/>
    <w:rsid w:val="00456883"/>
    <w:rsid w:val="00462635"/>
    <w:rsid w:val="0046473A"/>
    <w:rsid w:val="00466437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A3F57"/>
    <w:rsid w:val="004B0E83"/>
    <w:rsid w:val="004B33E4"/>
    <w:rsid w:val="004B5895"/>
    <w:rsid w:val="004B66AD"/>
    <w:rsid w:val="004C3771"/>
    <w:rsid w:val="004C460C"/>
    <w:rsid w:val="004D38E8"/>
    <w:rsid w:val="004E0A2A"/>
    <w:rsid w:val="004E2842"/>
    <w:rsid w:val="004E790A"/>
    <w:rsid w:val="004F1E66"/>
    <w:rsid w:val="004F316F"/>
    <w:rsid w:val="004F6F42"/>
    <w:rsid w:val="00501DC2"/>
    <w:rsid w:val="00502167"/>
    <w:rsid w:val="0050385E"/>
    <w:rsid w:val="005040ED"/>
    <w:rsid w:val="00505D86"/>
    <w:rsid w:val="005068DE"/>
    <w:rsid w:val="005108F4"/>
    <w:rsid w:val="00512F71"/>
    <w:rsid w:val="005172C1"/>
    <w:rsid w:val="005233ED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4BC"/>
    <w:rsid w:val="00571F0B"/>
    <w:rsid w:val="005739FF"/>
    <w:rsid w:val="00580526"/>
    <w:rsid w:val="00580E04"/>
    <w:rsid w:val="00587554"/>
    <w:rsid w:val="00587C13"/>
    <w:rsid w:val="0059112F"/>
    <w:rsid w:val="0059138B"/>
    <w:rsid w:val="00594061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D19A2"/>
    <w:rsid w:val="005D3467"/>
    <w:rsid w:val="005F41CF"/>
    <w:rsid w:val="005F6560"/>
    <w:rsid w:val="006031CF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250E6"/>
    <w:rsid w:val="00630993"/>
    <w:rsid w:val="00631E23"/>
    <w:rsid w:val="0063666C"/>
    <w:rsid w:val="00636946"/>
    <w:rsid w:val="0064598F"/>
    <w:rsid w:val="0064608D"/>
    <w:rsid w:val="00646C27"/>
    <w:rsid w:val="006507E2"/>
    <w:rsid w:val="00650EA8"/>
    <w:rsid w:val="00656316"/>
    <w:rsid w:val="006635E7"/>
    <w:rsid w:val="00666A96"/>
    <w:rsid w:val="00666BB6"/>
    <w:rsid w:val="006728AE"/>
    <w:rsid w:val="00672C8B"/>
    <w:rsid w:val="006750DD"/>
    <w:rsid w:val="00682F7F"/>
    <w:rsid w:val="0068388A"/>
    <w:rsid w:val="0069140F"/>
    <w:rsid w:val="00691AC5"/>
    <w:rsid w:val="00693707"/>
    <w:rsid w:val="0069403E"/>
    <w:rsid w:val="006A13F4"/>
    <w:rsid w:val="006A73A7"/>
    <w:rsid w:val="006B2905"/>
    <w:rsid w:val="006B3BEC"/>
    <w:rsid w:val="006B4A9C"/>
    <w:rsid w:val="006B6296"/>
    <w:rsid w:val="006B6EB0"/>
    <w:rsid w:val="006C3A77"/>
    <w:rsid w:val="006C4027"/>
    <w:rsid w:val="006C47DF"/>
    <w:rsid w:val="006C507A"/>
    <w:rsid w:val="006D20D0"/>
    <w:rsid w:val="006E3D10"/>
    <w:rsid w:val="006E4A84"/>
    <w:rsid w:val="006E6373"/>
    <w:rsid w:val="006F6EA4"/>
    <w:rsid w:val="00704F92"/>
    <w:rsid w:val="00705C71"/>
    <w:rsid w:val="00705D21"/>
    <w:rsid w:val="007248D7"/>
    <w:rsid w:val="00727F1C"/>
    <w:rsid w:val="0073166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0FCE"/>
    <w:rsid w:val="00772098"/>
    <w:rsid w:val="00772FFB"/>
    <w:rsid w:val="00776BCE"/>
    <w:rsid w:val="00776CE0"/>
    <w:rsid w:val="00777D36"/>
    <w:rsid w:val="0079025F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B7AFE"/>
    <w:rsid w:val="007C35DD"/>
    <w:rsid w:val="007C41BC"/>
    <w:rsid w:val="007C5F05"/>
    <w:rsid w:val="007D0AC1"/>
    <w:rsid w:val="007D3A00"/>
    <w:rsid w:val="007D4EDC"/>
    <w:rsid w:val="007D6376"/>
    <w:rsid w:val="007E16E1"/>
    <w:rsid w:val="007E6258"/>
    <w:rsid w:val="007F1ABC"/>
    <w:rsid w:val="007F3027"/>
    <w:rsid w:val="007F32FE"/>
    <w:rsid w:val="007F550F"/>
    <w:rsid w:val="0080310B"/>
    <w:rsid w:val="008032AE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37DA8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5454"/>
    <w:rsid w:val="00876B30"/>
    <w:rsid w:val="00876B5F"/>
    <w:rsid w:val="00880828"/>
    <w:rsid w:val="00880B11"/>
    <w:rsid w:val="008838E1"/>
    <w:rsid w:val="00885C60"/>
    <w:rsid w:val="00892D53"/>
    <w:rsid w:val="00892F88"/>
    <w:rsid w:val="00897750"/>
    <w:rsid w:val="008A32D8"/>
    <w:rsid w:val="008A57B1"/>
    <w:rsid w:val="008A6782"/>
    <w:rsid w:val="008B3269"/>
    <w:rsid w:val="008C2244"/>
    <w:rsid w:val="008D224A"/>
    <w:rsid w:val="008D30B1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2B1B"/>
    <w:rsid w:val="009045D4"/>
    <w:rsid w:val="009054ED"/>
    <w:rsid w:val="009074FD"/>
    <w:rsid w:val="00912193"/>
    <w:rsid w:val="00913322"/>
    <w:rsid w:val="00915EF9"/>
    <w:rsid w:val="009164CD"/>
    <w:rsid w:val="0092528D"/>
    <w:rsid w:val="0092644B"/>
    <w:rsid w:val="009276BA"/>
    <w:rsid w:val="00927A00"/>
    <w:rsid w:val="00930F9F"/>
    <w:rsid w:val="0093288C"/>
    <w:rsid w:val="00933F27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656D"/>
    <w:rsid w:val="00967D7F"/>
    <w:rsid w:val="00980685"/>
    <w:rsid w:val="009811BD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74CC"/>
    <w:rsid w:val="009E021E"/>
    <w:rsid w:val="009E4A18"/>
    <w:rsid w:val="009F4C73"/>
    <w:rsid w:val="00A02FD3"/>
    <w:rsid w:val="00A04B1C"/>
    <w:rsid w:val="00A10E2E"/>
    <w:rsid w:val="00A122A3"/>
    <w:rsid w:val="00A1278F"/>
    <w:rsid w:val="00A12C55"/>
    <w:rsid w:val="00A153DF"/>
    <w:rsid w:val="00A1553F"/>
    <w:rsid w:val="00A155CF"/>
    <w:rsid w:val="00A207BB"/>
    <w:rsid w:val="00A221F7"/>
    <w:rsid w:val="00A22FDF"/>
    <w:rsid w:val="00A237DE"/>
    <w:rsid w:val="00A3211C"/>
    <w:rsid w:val="00A33639"/>
    <w:rsid w:val="00A35133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26D4"/>
    <w:rsid w:val="00A9334D"/>
    <w:rsid w:val="00A960E5"/>
    <w:rsid w:val="00A97656"/>
    <w:rsid w:val="00AA1596"/>
    <w:rsid w:val="00AA4768"/>
    <w:rsid w:val="00AA56F6"/>
    <w:rsid w:val="00AA5BAC"/>
    <w:rsid w:val="00AA6BEC"/>
    <w:rsid w:val="00AB2CC9"/>
    <w:rsid w:val="00AB7B00"/>
    <w:rsid w:val="00AC1986"/>
    <w:rsid w:val="00AC2B65"/>
    <w:rsid w:val="00AC7225"/>
    <w:rsid w:val="00AD7F92"/>
    <w:rsid w:val="00AE086C"/>
    <w:rsid w:val="00AE435A"/>
    <w:rsid w:val="00AE6383"/>
    <w:rsid w:val="00AE6487"/>
    <w:rsid w:val="00AF01BD"/>
    <w:rsid w:val="00AF1182"/>
    <w:rsid w:val="00AF2AE6"/>
    <w:rsid w:val="00AF4AC1"/>
    <w:rsid w:val="00B00ECB"/>
    <w:rsid w:val="00B01162"/>
    <w:rsid w:val="00B16AD5"/>
    <w:rsid w:val="00B22ECB"/>
    <w:rsid w:val="00B2403A"/>
    <w:rsid w:val="00B24C32"/>
    <w:rsid w:val="00B26DBD"/>
    <w:rsid w:val="00B27319"/>
    <w:rsid w:val="00B34A1D"/>
    <w:rsid w:val="00B34ECA"/>
    <w:rsid w:val="00B51A83"/>
    <w:rsid w:val="00B5249F"/>
    <w:rsid w:val="00B55FD3"/>
    <w:rsid w:val="00B569B3"/>
    <w:rsid w:val="00B57E42"/>
    <w:rsid w:val="00B60F8C"/>
    <w:rsid w:val="00B63384"/>
    <w:rsid w:val="00B65BA4"/>
    <w:rsid w:val="00B6645E"/>
    <w:rsid w:val="00B66948"/>
    <w:rsid w:val="00B66D10"/>
    <w:rsid w:val="00B756A4"/>
    <w:rsid w:val="00B76710"/>
    <w:rsid w:val="00B801A4"/>
    <w:rsid w:val="00B806C3"/>
    <w:rsid w:val="00B81535"/>
    <w:rsid w:val="00B81FD4"/>
    <w:rsid w:val="00B82BFF"/>
    <w:rsid w:val="00B8393F"/>
    <w:rsid w:val="00B842DB"/>
    <w:rsid w:val="00B86985"/>
    <w:rsid w:val="00B95466"/>
    <w:rsid w:val="00B95AE3"/>
    <w:rsid w:val="00BA55FB"/>
    <w:rsid w:val="00BA5DB0"/>
    <w:rsid w:val="00BB090E"/>
    <w:rsid w:val="00BC26A3"/>
    <w:rsid w:val="00BC43A5"/>
    <w:rsid w:val="00BD0814"/>
    <w:rsid w:val="00BD3F23"/>
    <w:rsid w:val="00BD4DB0"/>
    <w:rsid w:val="00BF386E"/>
    <w:rsid w:val="00BF674F"/>
    <w:rsid w:val="00C0649F"/>
    <w:rsid w:val="00C112E7"/>
    <w:rsid w:val="00C15C5F"/>
    <w:rsid w:val="00C2151E"/>
    <w:rsid w:val="00C21F8F"/>
    <w:rsid w:val="00C23F56"/>
    <w:rsid w:val="00C267D0"/>
    <w:rsid w:val="00C27049"/>
    <w:rsid w:val="00C30170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56D81"/>
    <w:rsid w:val="00C70D0C"/>
    <w:rsid w:val="00C9042A"/>
    <w:rsid w:val="00C9738C"/>
    <w:rsid w:val="00C97E59"/>
    <w:rsid w:val="00CA2592"/>
    <w:rsid w:val="00CA2C1F"/>
    <w:rsid w:val="00CA4670"/>
    <w:rsid w:val="00CA4841"/>
    <w:rsid w:val="00CA4B07"/>
    <w:rsid w:val="00CA5A22"/>
    <w:rsid w:val="00CA5B98"/>
    <w:rsid w:val="00CA5C8D"/>
    <w:rsid w:val="00CB1C15"/>
    <w:rsid w:val="00CB24E9"/>
    <w:rsid w:val="00CC170B"/>
    <w:rsid w:val="00CC4587"/>
    <w:rsid w:val="00CC7D64"/>
    <w:rsid w:val="00CD317B"/>
    <w:rsid w:val="00CD6584"/>
    <w:rsid w:val="00CE0CBE"/>
    <w:rsid w:val="00CE0CC1"/>
    <w:rsid w:val="00CE1198"/>
    <w:rsid w:val="00CE4E84"/>
    <w:rsid w:val="00CE5060"/>
    <w:rsid w:val="00CE63A1"/>
    <w:rsid w:val="00CE68B8"/>
    <w:rsid w:val="00CE6CA9"/>
    <w:rsid w:val="00CF1F8E"/>
    <w:rsid w:val="00CF562A"/>
    <w:rsid w:val="00CF6D6B"/>
    <w:rsid w:val="00D11AA7"/>
    <w:rsid w:val="00D22C00"/>
    <w:rsid w:val="00D22D44"/>
    <w:rsid w:val="00D23DE3"/>
    <w:rsid w:val="00D25E58"/>
    <w:rsid w:val="00D262F2"/>
    <w:rsid w:val="00D330D4"/>
    <w:rsid w:val="00D33C45"/>
    <w:rsid w:val="00D45745"/>
    <w:rsid w:val="00D47853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82A07"/>
    <w:rsid w:val="00D85B99"/>
    <w:rsid w:val="00DA3FAF"/>
    <w:rsid w:val="00DB3D87"/>
    <w:rsid w:val="00DB4B45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780C"/>
    <w:rsid w:val="00E2318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5150A"/>
    <w:rsid w:val="00E530EB"/>
    <w:rsid w:val="00E63134"/>
    <w:rsid w:val="00E678D2"/>
    <w:rsid w:val="00E67C21"/>
    <w:rsid w:val="00E8169F"/>
    <w:rsid w:val="00E81C03"/>
    <w:rsid w:val="00E866D0"/>
    <w:rsid w:val="00E94BCB"/>
    <w:rsid w:val="00E960E6"/>
    <w:rsid w:val="00EA2206"/>
    <w:rsid w:val="00EA349F"/>
    <w:rsid w:val="00EA3719"/>
    <w:rsid w:val="00EA50C6"/>
    <w:rsid w:val="00EA6671"/>
    <w:rsid w:val="00EB0A76"/>
    <w:rsid w:val="00EC47D6"/>
    <w:rsid w:val="00EC534E"/>
    <w:rsid w:val="00EC6508"/>
    <w:rsid w:val="00EC650B"/>
    <w:rsid w:val="00ED0848"/>
    <w:rsid w:val="00ED2499"/>
    <w:rsid w:val="00ED397F"/>
    <w:rsid w:val="00ED53C5"/>
    <w:rsid w:val="00ED6557"/>
    <w:rsid w:val="00EE2715"/>
    <w:rsid w:val="00EE6E4A"/>
    <w:rsid w:val="00F008FF"/>
    <w:rsid w:val="00F0131F"/>
    <w:rsid w:val="00F04389"/>
    <w:rsid w:val="00F075D9"/>
    <w:rsid w:val="00F07A40"/>
    <w:rsid w:val="00F10EB5"/>
    <w:rsid w:val="00F164DE"/>
    <w:rsid w:val="00F20B13"/>
    <w:rsid w:val="00F21575"/>
    <w:rsid w:val="00F2380D"/>
    <w:rsid w:val="00F24B81"/>
    <w:rsid w:val="00F2556B"/>
    <w:rsid w:val="00F2697E"/>
    <w:rsid w:val="00F35577"/>
    <w:rsid w:val="00F362C1"/>
    <w:rsid w:val="00F43AF7"/>
    <w:rsid w:val="00F468F9"/>
    <w:rsid w:val="00F5063A"/>
    <w:rsid w:val="00F52303"/>
    <w:rsid w:val="00F53499"/>
    <w:rsid w:val="00F5626F"/>
    <w:rsid w:val="00F56CB3"/>
    <w:rsid w:val="00F61711"/>
    <w:rsid w:val="00F61805"/>
    <w:rsid w:val="00F63E17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5D6C"/>
    <w:rsid w:val="00FB6ED9"/>
    <w:rsid w:val="00FB7CA2"/>
    <w:rsid w:val="00FC2754"/>
    <w:rsid w:val="00FC3370"/>
    <w:rsid w:val="00FC594A"/>
    <w:rsid w:val="00FC5BF5"/>
    <w:rsid w:val="00FC6636"/>
    <w:rsid w:val="00FC66B1"/>
    <w:rsid w:val="00FC6B8D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6</cp:revision>
  <dcterms:created xsi:type="dcterms:W3CDTF">2021-09-19T05:56:00Z</dcterms:created>
  <dcterms:modified xsi:type="dcterms:W3CDTF">2021-09-29T20:09:00Z</dcterms:modified>
</cp:coreProperties>
</file>