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F2D6" w14:textId="77777777" w:rsidR="00907B7C" w:rsidRPr="002C6E6B" w:rsidRDefault="00907B7C" w:rsidP="0026724A">
      <w:pPr>
        <w:pStyle w:val="Bezodstpw"/>
      </w:pPr>
    </w:p>
    <w:p w14:paraId="489533B5" w14:textId="4624BC82" w:rsidR="002E3A7A" w:rsidRPr="002C6E6B" w:rsidRDefault="003329B1" w:rsidP="00785266">
      <w:pPr>
        <w:spacing w:line="276" w:lineRule="auto"/>
        <w:rPr>
          <w:rFonts w:ascii="Arial" w:eastAsia="Arial" w:hAnsi="Arial" w:cs="Arial"/>
          <w:bCs/>
          <w:sz w:val="22"/>
          <w:szCs w:val="22"/>
        </w:rPr>
      </w:pPr>
      <w:r w:rsidRPr="002C6E6B">
        <w:rPr>
          <w:rFonts w:ascii="Arial" w:eastAsia="Arial" w:hAnsi="Arial" w:cs="Arial"/>
          <w:bCs/>
          <w:sz w:val="22"/>
          <w:szCs w:val="22"/>
        </w:rPr>
        <w:t>Informacja prasowa</w:t>
      </w:r>
      <w:r w:rsidRPr="002C6E6B">
        <w:rPr>
          <w:rFonts w:ascii="Arial" w:eastAsia="Arial" w:hAnsi="Arial" w:cs="Arial"/>
          <w:bCs/>
          <w:sz w:val="22"/>
          <w:szCs w:val="22"/>
        </w:rPr>
        <w:tab/>
      </w:r>
      <w:r w:rsidRPr="002C6E6B">
        <w:rPr>
          <w:rFonts w:ascii="Arial" w:eastAsia="Arial" w:hAnsi="Arial" w:cs="Arial"/>
          <w:bCs/>
          <w:sz w:val="22"/>
          <w:szCs w:val="22"/>
        </w:rPr>
        <w:tab/>
      </w:r>
      <w:r w:rsidRPr="002C6E6B">
        <w:rPr>
          <w:rFonts w:ascii="Arial" w:eastAsia="Arial" w:hAnsi="Arial" w:cs="Arial"/>
          <w:bCs/>
          <w:sz w:val="22"/>
          <w:szCs w:val="22"/>
        </w:rPr>
        <w:tab/>
      </w:r>
      <w:r w:rsidRPr="002C6E6B">
        <w:rPr>
          <w:rFonts w:ascii="Arial" w:eastAsia="Arial" w:hAnsi="Arial" w:cs="Arial"/>
          <w:bCs/>
          <w:sz w:val="22"/>
          <w:szCs w:val="22"/>
        </w:rPr>
        <w:tab/>
      </w:r>
      <w:r w:rsidRPr="002C6E6B">
        <w:rPr>
          <w:rFonts w:ascii="Arial" w:eastAsia="Arial" w:hAnsi="Arial" w:cs="Arial"/>
          <w:bCs/>
          <w:sz w:val="22"/>
          <w:szCs w:val="22"/>
        </w:rPr>
        <w:tab/>
      </w:r>
      <w:r w:rsidRPr="002C6E6B">
        <w:rPr>
          <w:rFonts w:ascii="Arial" w:eastAsia="Arial" w:hAnsi="Arial" w:cs="Arial"/>
          <w:bCs/>
          <w:sz w:val="22"/>
          <w:szCs w:val="22"/>
        </w:rPr>
        <w:tab/>
        <w:t xml:space="preserve">       Warszawa, </w:t>
      </w:r>
      <w:r w:rsidR="00D14D98">
        <w:rPr>
          <w:rFonts w:ascii="Arial" w:eastAsia="Arial" w:hAnsi="Arial" w:cs="Arial"/>
          <w:bCs/>
          <w:sz w:val="22"/>
          <w:szCs w:val="22"/>
        </w:rPr>
        <w:t>2</w:t>
      </w:r>
      <w:r w:rsidR="002B12ED">
        <w:rPr>
          <w:rFonts w:ascii="Arial" w:eastAsia="Arial" w:hAnsi="Arial" w:cs="Arial"/>
          <w:bCs/>
          <w:sz w:val="22"/>
          <w:szCs w:val="22"/>
        </w:rPr>
        <w:t>4</w:t>
      </w:r>
      <w:r w:rsidR="00D175C4" w:rsidRPr="002C6E6B">
        <w:rPr>
          <w:rFonts w:ascii="Arial" w:eastAsia="Arial" w:hAnsi="Arial" w:cs="Arial"/>
          <w:bCs/>
          <w:sz w:val="22"/>
          <w:szCs w:val="22"/>
        </w:rPr>
        <w:t xml:space="preserve"> </w:t>
      </w:r>
      <w:r w:rsidR="00CB0723">
        <w:rPr>
          <w:rFonts w:ascii="Arial" w:eastAsia="Arial" w:hAnsi="Arial" w:cs="Arial"/>
          <w:bCs/>
          <w:sz w:val="22"/>
          <w:szCs w:val="22"/>
        </w:rPr>
        <w:t>listopada</w:t>
      </w:r>
      <w:r w:rsidR="002C6E6B">
        <w:rPr>
          <w:rFonts w:ascii="Arial" w:eastAsia="Arial" w:hAnsi="Arial" w:cs="Arial"/>
          <w:bCs/>
          <w:sz w:val="22"/>
          <w:szCs w:val="22"/>
        </w:rPr>
        <w:t xml:space="preserve"> </w:t>
      </w:r>
      <w:r w:rsidR="00D175C4" w:rsidRPr="002C6E6B">
        <w:rPr>
          <w:rFonts w:ascii="Arial" w:eastAsia="Arial" w:hAnsi="Arial" w:cs="Arial"/>
          <w:bCs/>
          <w:sz w:val="22"/>
          <w:szCs w:val="22"/>
        </w:rPr>
        <w:t>2021</w:t>
      </w:r>
      <w:r w:rsidRPr="002C6E6B">
        <w:rPr>
          <w:rFonts w:ascii="Arial" w:eastAsia="Arial" w:hAnsi="Arial" w:cs="Arial"/>
          <w:bCs/>
          <w:sz w:val="22"/>
          <w:szCs w:val="22"/>
        </w:rPr>
        <w:t xml:space="preserve"> </w:t>
      </w:r>
      <w:r w:rsidR="008761C1" w:rsidRPr="002C6E6B">
        <w:rPr>
          <w:rFonts w:ascii="Arial" w:eastAsia="Arial" w:hAnsi="Arial" w:cs="Arial"/>
          <w:bCs/>
          <w:sz w:val="22"/>
          <w:szCs w:val="22"/>
        </w:rPr>
        <w:t>r.</w:t>
      </w:r>
    </w:p>
    <w:p w14:paraId="1EED773B" w14:textId="77777777" w:rsidR="002E3A7A" w:rsidRPr="002C6E6B" w:rsidRDefault="002E3A7A" w:rsidP="00785266">
      <w:pPr>
        <w:spacing w:line="276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33F96C7C" w14:textId="77777777" w:rsidR="000731BC" w:rsidRPr="002C6E6B" w:rsidRDefault="000731BC" w:rsidP="00785266">
      <w:pPr>
        <w:tabs>
          <w:tab w:val="left" w:pos="426"/>
        </w:tabs>
        <w:spacing w:line="276" w:lineRule="auto"/>
        <w:rPr>
          <w:rFonts w:ascii="Arial" w:eastAsia="Arial" w:hAnsi="Arial" w:cs="Arial"/>
          <w:bCs/>
          <w:color w:val="0074BA"/>
          <w:sz w:val="22"/>
          <w:szCs w:val="22"/>
          <w:highlight w:val="white"/>
        </w:rPr>
      </w:pPr>
      <w:bookmarkStart w:id="0" w:name="_Hlk68536910"/>
    </w:p>
    <w:p w14:paraId="3652F56F" w14:textId="54C9538B" w:rsidR="002C6E6B" w:rsidRDefault="00CB0723" w:rsidP="00CB0723">
      <w:pPr>
        <w:tabs>
          <w:tab w:val="left" w:pos="426"/>
        </w:tabs>
        <w:spacing w:line="276" w:lineRule="auto"/>
        <w:jc w:val="center"/>
        <w:rPr>
          <w:rFonts w:ascii="Arial" w:eastAsia="Arial" w:hAnsi="Arial" w:cs="Arial"/>
          <w:b/>
          <w:bCs/>
          <w:color w:val="0074BA"/>
          <w:highlight w:val="white"/>
          <w:lang w:val="pl"/>
        </w:rPr>
      </w:pPr>
      <w:r>
        <w:rPr>
          <w:rFonts w:ascii="Arial" w:eastAsia="Arial" w:hAnsi="Arial" w:cs="Arial"/>
          <w:b/>
          <w:bCs/>
          <w:color w:val="0074BA"/>
          <w:highlight w:val="white"/>
          <w:lang w:val="pl"/>
        </w:rPr>
        <w:t xml:space="preserve">Gospodarka obiegu zamkniętego to jeden z kluczowych trendów środowiskowych na najbliższe lata. Stena Recycling po raz piąty organizuje konkurs, w którym </w:t>
      </w:r>
      <w:r w:rsidR="002118A8">
        <w:rPr>
          <w:rFonts w:ascii="Arial" w:eastAsia="Arial" w:hAnsi="Arial" w:cs="Arial"/>
          <w:b/>
          <w:bCs/>
          <w:color w:val="0074BA"/>
          <w:highlight w:val="white"/>
          <w:lang w:val="pl"/>
        </w:rPr>
        <w:t>nagra</w:t>
      </w:r>
      <w:r w:rsidR="002A3645">
        <w:rPr>
          <w:rFonts w:ascii="Arial" w:eastAsia="Arial" w:hAnsi="Arial" w:cs="Arial"/>
          <w:b/>
          <w:bCs/>
          <w:color w:val="0074BA"/>
          <w:highlight w:val="white"/>
          <w:lang w:val="pl"/>
        </w:rPr>
        <w:t>dza</w:t>
      </w:r>
      <w:r>
        <w:rPr>
          <w:rFonts w:ascii="Arial" w:eastAsia="Arial" w:hAnsi="Arial" w:cs="Arial"/>
          <w:b/>
          <w:bCs/>
          <w:color w:val="0074BA"/>
          <w:highlight w:val="white"/>
          <w:lang w:val="pl"/>
        </w:rPr>
        <w:t xml:space="preserve"> najlepsze praktyki GOZ w Polsce</w:t>
      </w:r>
      <w:bookmarkEnd w:id="0"/>
    </w:p>
    <w:p w14:paraId="2BB922CE" w14:textId="77777777" w:rsidR="00CB0723" w:rsidRPr="00785266" w:rsidRDefault="00CB0723" w:rsidP="00CB0723">
      <w:pPr>
        <w:tabs>
          <w:tab w:val="left" w:pos="426"/>
        </w:tabs>
        <w:spacing w:line="276" w:lineRule="auto"/>
        <w:jc w:val="center"/>
        <w:rPr>
          <w:rFonts w:ascii="Arial" w:eastAsia="Arial" w:hAnsi="Arial" w:cs="Arial"/>
          <w:b/>
          <w:bCs/>
          <w:color w:val="0074BA"/>
          <w:highlight w:val="white"/>
          <w:lang w:val="pl"/>
        </w:rPr>
      </w:pPr>
    </w:p>
    <w:p w14:paraId="50BD7EFA" w14:textId="602E7D13" w:rsidR="00EC4257" w:rsidRDefault="00572BFE" w:rsidP="00785266">
      <w:pPr>
        <w:spacing w:line="276" w:lineRule="auto"/>
        <w:jc w:val="both"/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</w:pPr>
      <w:r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Odpowiedzialność środow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iskowa </w:t>
      </w:r>
      <w:r w:rsidR="00387BF5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staje się istotnym</w:t>
      </w:r>
      <w:r w:rsidR="00CB0723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aspekt</w:t>
      </w:r>
      <w:r w:rsidR="00387BF5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em</w:t>
      </w:r>
      <w:r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działa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l</w:t>
      </w:r>
      <w:r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ności firm na świecie.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Chcąc odpowiedzieć na </w:t>
      </w:r>
      <w:r w:rsidR="00CB0723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oczekiwania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rynku i </w:t>
      </w:r>
      <w:r w:rsidR="00E222A0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świadomych konsumentów</w:t>
      </w:r>
      <w:r w:rsidR="004C7DC8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,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coraz więcej firm wprowadza</w:t>
      </w:r>
      <w:r w:rsidR="00632EF2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działania zgodne z </w:t>
      </w:r>
      <w:r w:rsidR="00D10869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zasadami 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gospodark</w:t>
      </w:r>
      <w:r w:rsidR="00D10869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i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obiegu zamkniętego. </w:t>
      </w:r>
      <w:r w:rsidR="00CB0723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Priorytetowe z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naczenie rozwoju GOZ dostrze</w:t>
      </w:r>
      <w:r w:rsidR="00CB0723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gają także eksperci. Zgodnie z m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ap</w:t>
      </w:r>
      <w:r w:rsidR="00D47561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ą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trendów opublikowaną</w:t>
      </w:r>
      <w:r w:rsidR="00FD162C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przez </w:t>
      </w:r>
      <w:proofErr w:type="spellStart"/>
      <w:proofErr w:type="gramStart"/>
      <w:r w:rsidR="00FD162C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infuture.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institute</w:t>
      </w:r>
      <w:proofErr w:type="spellEnd"/>
      <w:proofErr w:type="gramEnd"/>
      <w:r w:rsidR="00584D60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,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to właśnie gospodarka obiegu zamkniętego jest </w:t>
      </w:r>
      <w:r w:rsidR="00231932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obecnie 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jednym z</w:t>
      </w:r>
      <w:r w:rsidR="007138D5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 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wiodących trendów środowiskowych</w:t>
      </w:r>
      <w:r w:rsidR="00B24E1D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, a kierunek ten będzie się utrzymywał także </w:t>
      </w:r>
      <w:r w:rsidR="00A566E0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w</w:t>
      </w:r>
      <w:r w:rsidR="007138D5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 </w:t>
      </w:r>
      <w:r w:rsidR="00B24E1D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kolejnych latach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.</w:t>
      </w:r>
      <w:r w:rsidR="00FC1E55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Rozwój </w:t>
      </w:r>
      <w:r w:rsidR="00C515E4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GOZ</w:t>
      </w:r>
      <w:r w:rsidR="00FC1E55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promuje m.in. trwający obecnie Europejski Tydzień Odpadów oraz organizowany przez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Stena Recycling konkurs </w:t>
      </w:r>
      <w:r w:rsidR="00EC4257"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STENA CIRCULAR ECONOMY AWARD – Lider Gospodarki Obiegu Zamkniętego</w:t>
      </w:r>
      <w:r w:rsidR="00231932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. SCEA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="00FC1E55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po raz piąty 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nagr</w:t>
      </w:r>
      <w:r w:rsidR="00FC1E55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odzi</w:t>
      </w:r>
      <w:r w:rsidR="00231932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firmy oraz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 studentów, którzy wprowadzają i</w:t>
      </w:r>
      <w:r w:rsidR="00584D60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 </w:t>
      </w:r>
      <w:r w:rsidR="00EC4257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promują rozwiązania GOZ w Polsce. </w:t>
      </w:r>
    </w:p>
    <w:p w14:paraId="4206D876" w14:textId="77777777" w:rsidR="00EC4257" w:rsidRDefault="00EC4257" w:rsidP="00785266">
      <w:pPr>
        <w:spacing w:line="276" w:lineRule="auto"/>
        <w:jc w:val="both"/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</w:pPr>
    </w:p>
    <w:p w14:paraId="65898E81" w14:textId="1A0C1AB2" w:rsidR="003E249F" w:rsidRDefault="006B414D" w:rsidP="006B414D">
      <w:pPr>
        <w:spacing w:line="276" w:lineRule="auto"/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  <w:lang w:val="pl"/>
        </w:rPr>
      </w:pPr>
      <w:r>
        <w:rPr>
          <w:rFonts w:ascii="Arial" w:hAnsi="Arial" w:cs="Arial"/>
          <w:color w:val="1B1B1B"/>
          <w:sz w:val="22"/>
          <w:szCs w:val="22"/>
          <w:shd w:val="clear" w:color="auto" w:fill="FFFFFF"/>
          <w:lang w:val="pl"/>
        </w:rPr>
        <w:t xml:space="preserve">Stena Recycling od lat </w:t>
      </w:r>
      <w:r w:rsidR="00F2515A">
        <w:rPr>
          <w:rFonts w:ascii="Arial" w:hAnsi="Arial" w:cs="Arial"/>
          <w:color w:val="1B1B1B"/>
          <w:sz w:val="22"/>
          <w:szCs w:val="22"/>
          <w:shd w:val="clear" w:color="auto" w:fill="FFFFFF"/>
          <w:lang w:val="pl"/>
        </w:rPr>
        <w:t>wspiera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  <w:lang w:val="pl"/>
        </w:rPr>
        <w:t xml:space="preserve"> biznes w przejściu na model gospodarki cyrkularnej. Działania te </w:t>
      </w:r>
      <w:r w:rsidR="00FD162C">
        <w:rPr>
          <w:rFonts w:ascii="Arial" w:hAnsi="Arial" w:cs="Arial"/>
          <w:color w:val="1B1B1B"/>
          <w:sz w:val="22"/>
          <w:szCs w:val="22"/>
          <w:shd w:val="clear" w:color="auto" w:fill="FFFFFF"/>
          <w:lang w:val="pl"/>
        </w:rPr>
        <w:t>doskonale wpisują się w międzynarodowe trendy</w:t>
      </w:r>
      <w:r w:rsidR="009A4622">
        <w:rPr>
          <w:rFonts w:ascii="Arial" w:hAnsi="Arial" w:cs="Arial"/>
          <w:color w:val="1B1B1B"/>
          <w:sz w:val="22"/>
          <w:szCs w:val="22"/>
          <w:shd w:val="clear" w:color="auto" w:fill="FFFFFF"/>
          <w:lang w:val="pl"/>
        </w:rPr>
        <w:t xml:space="preserve"> i globalne inicjatywy</w:t>
      </w:r>
      <w:r w:rsidR="00FD162C">
        <w:rPr>
          <w:rFonts w:ascii="Arial" w:hAnsi="Arial" w:cs="Arial"/>
          <w:color w:val="1B1B1B"/>
          <w:sz w:val="22"/>
          <w:szCs w:val="22"/>
          <w:shd w:val="clear" w:color="auto" w:fill="FFFFFF"/>
          <w:lang w:val="pl"/>
        </w:rPr>
        <w:t xml:space="preserve">. </w:t>
      </w:r>
      <w:r w:rsidR="008653EC">
        <w:rPr>
          <w:rFonts w:ascii="Arial" w:hAnsi="Arial" w:cs="Arial"/>
          <w:color w:val="1B1B1B"/>
          <w:sz w:val="22"/>
          <w:szCs w:val="22"/>
          <w:shd w:val="clear" w:color="auto" w:fill="FFFFFF"/>
          <w:lang w:val="pl"/>
        </w:rPr>
        <w:t xml:space="preserve">Właśnie trwa (do 28 listopada) </w:t>
      </w:r>
      <w:r w:rsidR="00FD162C">
        <w:rPr>
          <w:rFonts w:ascii="Arial" w:hAnsi="Arial" w:cs="Arial"/>
          <w:color w:val="1B1B1B"/>
          <w:sz w:val="22"/>
          <w:szCs w:val="22"/>
          <w:shd w:val="clear" w:color="auto" w:fill="FFFFFF"/>
          <w:lang w:val="pl"/>
        </w:rPr>
        <w:t xml:space="preserve">kolejny 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  <w:lang w:val="pl"/>
        </w:rPr>
        <w:t xml:space="preserve">Europejski </w:t>
      </w:r>
      <w:r w:rsidR="00FD162C">
        <w:rPr>
          <w:rFonts w:ascii="Arial" w:hAnsi="Arial" w:cs="Arial"/>
          <w:color w:val="1B1B1B"/>
          <w:sz w:val="22"/>
          <w:szCs w:val="22"/>
          <w:shd w:val="clear" w:color="auto" w:fill="FFFFFF"/>
          <w:lang w:val="pl"/>
        </w:rPr>
        <w:t xml:space="preserve">Tydzień </w:t>
      </w:r>
      <w:r>
        <w:rPr>
          <w:rFonts w:ascii="Arial" w:hAnsi="Arial" w:cs="Arial"/>
          <w:color w:val="1B1B1B"/>
          <w:sz w:val="22"/>
          <w:szCs w:val="22"/>
          <w:shd w:val="clear" w:color="auto" w:fill="FFFFFF"/>
          <w:lang w:val="pl"/>
        </w:rPr>
        <w:t xml:space="preserve">Redukcji Odpadów. </w:t>
      </w:r>
    </w:p>
    <w:p w14:paraId="78320027" w14:textId="77777777" w:rsidR="003E249F" w:rsidRDefault="003E249F" w:rsidP="006B414D">
      <w:pPr>
        <w:spacing w:line="276" w:lineRule="auto"/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  <w:lang w:val="pl"/>
        </w:rPr>
      </w:pPr>
    </w:p>
    <w:p w14:paraId="6DE145F1" w14:textId="2CE558B6" w:rsidR="009A4622" w:rsidRDefault="006B414D" w:rsidP="006B414D">
      <w:pPr>
        <w:spacing w:line="276" w:lineRule="auto"/>
        <w:jc w:val="both"/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</w:pPr>
      <w:r>
        <w:rPr>
          <w:rFonts w:ascii="Arial" w:hAnsi="Arial" w:cs="Arial"/>
          <w:color w:val="1B1B1B"/>
          <w:sz w:val="22"/>
          <w:szCs w:val="22"/>
          <w:shd w:val="clear" w:color="auto" w:fill="FFFFFF"/>
          <w:lang w:val="pl"/>
        </w:rPr>
        <w:t xml:space="preserve">– </w:t>
      </w:r>
      <w:r w:rsidRPr="009A4622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 xml:space="preserve">Wydarzenia organizowane w ramach </w:t>
      </w:r>
      <w:r w:rsidR="009A4622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>EWWR</w:t>
      </w:r>
      <w:r w:rsidRPr="009A4622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 xml:space="preserve"> mają na celu podnoszenie świadomości konsumentów i firm w zakresie zapobiegania powstawania odpadów. </w:t>
      </w:r>
      <w:r w:rsidR="009A4622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>To idealny moment do rozmowy o GOZ, zwłaszcza że wprowadzenie rozwiąz</w:t>
      </w:r>
      <w:r w:rsidR="009A4622" w:rsidRPr="009A4622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 xml:space="preserve">ań z zakresu </w:t>
      </w:r>
      <w:r w:rsidR="009A4622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>gospodarki obiegu zamkniętego</w:t>
      </w:r>
      <w:r w:rsidR="00E737B3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>,</w:t>
      </w:r>
      <w:r w:rsidR="009A4622" w:rsidRPr="009A4622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 xml:space="preserve"> to jeden z najbardziej efektywnych </w:t>
      </w:r>
      <w:r w:rsidR="003D44EE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>trendów</w:t>
      </w:r>
      <w:r w:rsidR="009A4622" w:rsidRPr="009A4622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 xml:space="preserve"> biznesowych</w:t>
      </w:r>
      <w:r w:rsidR="00E737B3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>,</w:t>
      </w:r>
      <w:r w:rsidR="009A4622" w:rsidRPr="009A4622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 xml:space="preserve"> pozwalających na zm</w:t>
      </w:r>
      <w:r w:rsidR="009A4622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>n</w:t>
      </w:r>
      <w:r w:rsidR="009A4622" w:rsidRPr="009A4622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 xml:space="preserve">iejszenie tzw. </w:t>
      </w:r>
      <w:r w:rsidR="009A4622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>ś</w:t>
      </w:r>
      <w:r w:rsidR="009A4622" w:rsidRPr="009A4622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 xml:space="preserve">ladu </w:t>
      </w:r>
      <w:r w:rsidR="009A4622">
        <w:rPr>
          <w:rFonts w:ascii="Arial" w:hAnsi="Arial" w:cs="Arial"/>
          <w:i/>
          <w:color w:val="1B1B1B"/>
          <w:sz w:val="22"/>
          <w:szCs w:val="22"/>
          <w:shd w:val="clear" w:color="auto" w:fill="FFFFFF"/>
          <w:lang w:val="pl"/>
        </w:rPr>
        <w:t xml:space="preserve">środowiskowego - </w:t>
      </w:r>
      <w:r w:rsidR="009A4622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mówi</w:t>
      </w:r>
      <w:r w:rsidR="009A4622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Piotr Bruździak, </w:t>
      </w:r>
      <w:r w:rsidR="00F2515A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Dyrektor Sprzedaży i </w:t>
      </w:r>
      <w:r w:rsidR="00B62D3F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Marketingu </w:t>
      </w:r>
      <w:r w:rsidR="00B62D3F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Stena</w:t>
      </w:r>
      <w:r w:rsidR="009A4622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Recycling</w:t>
      </w:r>
      <w:r w:rsidR="00EC6291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, </w:t>
      </w:r>
      <w:r w:rsidR="00EC6291" w:rsidRPr="00EC6291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członek Jury konkursu</w:t>
      </w:r>
      <w:r w:rsidR="00EC6291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- </w:t>
      </w:r>
      <w:r w:rsidRPr="009A4622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Gospodarka cyrkularna</w:t>
      </w:r>
      <w:r w:rsidR="009A4622" w:rsidRPr="009A4622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="00452E3F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t</w:t>
      </w:r>
      <w:r w:rsidR="009A4622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o</w:t>
      </w:r>
      <w:r w:rsidR="00452E3F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bowiem</w:t>
      </w:r>
      <w:r w:rsidR="009A4622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Pr="009A4622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model gospodarczy, w którym</w:t>
      </w:r>
      <w:r w:rsidR="00F2515A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materiały </w:t>
      </w:r>
      <w:r w:rsidR="009A4622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są wykorzystywane wielokrotnie </w:t>
      </w:r>
      <w:r w:rsidR="00EC6291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–</w:t>
      </w:r>
      <w:r w:rsidR="009A4622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="00EC6291" w:rsidRPr="00B7698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dodaje</w:t>
      </w:r>
      <w:r w:rsidR="00EC6291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. </w:t>
      </w:r>
    </w:p>
    <w:p w14:paraId="63A1C88C" w14:textId="77777777" w:rsidR="00EC6291" w:rsidRDefault="00EC6291" w:rsidP="006B414D">
      <w:pPr>
        <w:spacing w:line="276" w:lineRule="auto"/>
        <w:jc w:val="both"/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</w:pPr>
    </w:p>
    <w:p w14:paraId="56218234" w14:textId="5B557271" w:rsidR="005728C0" w:rsidRDefault="00452E3F" w:rsidP="005728C0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Najlepsze r</w:t>
      </w:r>
      <w:r w:rsidR="00EC6291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ozwiąza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nia i praktyki z zakresu GOZ wprowadzane w</w:t>
      </w:r>
      <w:r w:rsidR="00EC6291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Polsce</w:t>
      </w:r>
      <w:r w:rsidR="00E737B3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,</w:t>
      </w:r>
      <w:r w:rsidR="00EC6291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od pięciu</w:t>
      </w:r>
      <w:r w:rsidR="00EE4534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lat</w:t>
      </w:r>
      <w:r w:rsidR="00EC6291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promuje i</w:t>
      </w:r>
      <w:r w:rsidR="00584D6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 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nagradza konkurs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Stena Circular Economy Award - Lider Gospodarki Obiegu Zamkniętego</w:t>
      </w:r>
      <w:r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.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18 października 2021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wystartowała 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już 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piąta edycja 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plebiscytu. </w:t>
      </w:r>
      <w:r w:rsidR="00E06943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Zwycięzcami</w:t>
      </w:r>
      <w:r w:rsidR="005728C0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poprzednich edycji </w:t>
      </w:r>
      <w:r w:rsidR="00E06943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byli</w:t>
      </w:r>
      <w:r w:rsidR="005728C0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m.in.: Orange Polska S.A.,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IKEA,</w:t>
      </w:r>
      <w:r w:rsidR="005728C0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Carrefour Polska Sp. z o.o. i Swapp! Sp. z o.o.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, </w:t>
      </w:r>
      <w:r w:rsidR="005728C0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ERGO Hestia SA. 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Wśród </w:t>
      </w:r>
      <w:r w:rsidR="005728C0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wyróżni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onych</w:t>
      </w:r>
      <w:r w:rsidR="00E06943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znalazły się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="00DB7E5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natomiast 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m.in.</w:t>
      </w:r>
      <w:r w:rsidR="005728C0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BASF Polska Sp. z o.o.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,</w:t>
      </w:r>
      <w:r w:rsidR="005728C0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Żywiec Zdrój S.A.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czy </w:t>
      </w:r>
      <w:r w:rsidR="005728C0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Jeronimo Martins Polska S.A.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i </w:t>
      </w:r>
      <w:r w:rsidR="005728C0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Amazon Fulfillment Poland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.</w:t>
      </w:r>
    </w:p>
    <w:p w14:paraId="5E8CE000" w14:textId="77777777" w:rsidR="005728C0" w:rsidRDefault="005728C0" w:rsidP="005728C0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5D7A5B68" w14:textId="22C4D873" w:rsidR="005728C0" w:rsidRPr="002C6E6B" w:rsidRDefault="00701119" w:rsidP="005728C0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SCEA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doceni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a 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zarówno duże przedsiębiorstwa, jak i firmy z 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segmentu SME oraz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start-</w:t>
      </w:r>
      <w:proofErr w:type="spellStart"/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up</w:t>
      </w:r>
      <w:r w:rsidR="00226FAD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y</w:t>
      </w:r>
      <w:proofErr w:type="spellEnd"/>
      <w:r w:rsidR="005728C0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, takie jak Creative Publishing Katarzyna Drewniany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i </w:t>
      </w:r>
      <w:r w:rsidR="00B7698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KOKO World. </w:t>
      </w:r>
      <w:r w:rsidR="005728C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Różnorodność wyróżnionych inicjatyw </w:t>
      </w:r>
      <w:r w:rsidR="005728C0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pokazuje, że idee GOZ można wprowadzać we wszystkich sektorach gospodarki, w</w:t>
      </w:r>
      <w:r w:rsidR="00584D6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 </w:t>
      </w:r>
      <w:r w:rsidR="005728C0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przedsiębiorstwach dowolnej wielkości i na każdym etapie projektowania produktu.</w:t>
      </w:r>
    </w:p>
    <w:p w14:paraId="4D2C0471" w14:textId="6A5CCC53" w:rsidR="00452E3F" w:rsidRDefault="00452E3F" w:rsidP="006B414D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75CEAA7E" w14:textId="77777777" w:rsidR="00452E3F" w:rsidRDefault="00452E3F" w:rsidP="006B414D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1CEB6C97" w14:textId="62DAA29A" w:rsidR="008D60F6" w:rsidRDefault="005728C0" w:rsidP="005728C0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Warto zauważyć, że </w:t>
      </w:r>
      <w:r w:rsidR="003D44EE" w:rsidRPr="003D44E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Gospodarka Obiegu Zamkniętego </w:t>
      </w:r>
      <w:r w:rsidR="003D44E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to także </w:t>
      </w:r>
      <w:r w:rsidR="003D44EE" w:rsidRPr="003D44E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3 miliony nowych miejsc pracy w</w:t>
      </w:r>
      <w:r w:rsidR="00584D6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 </w:t>
      </w:r>
      <w:r w:rsidR="003D44EE" w:rsidRPr="003D44E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UE do 2030 r., zwiększenie dochodów gospodarstw domowych o 4500 dolarów rocznie i</w:t>
      </w:r>
      <w:r w:rsidR="00584D6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 </w:t>
      </w:r>
      <w:r w:rsidR="003D44EE" w:rsidRPr="003D44E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zmniejszenie emisji CO2 o połowę</w:t>
      </w:r>
      <w:r w:rsidR="003D44E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!</w:t>
      </w:r>
      <w:r w:rsidR="00EE4534">
        <w:rPr>
          <w:rStyle w:val="Odwoanieprzypisudolnego"/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footnoteReference w:id="1"/>
      </w:r>
      <w:r w:rsidR="003D44EE" w:rsidRPr="003D44E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="003D44E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GOZ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ma </w:t>
      </w:r>
      <w:r w:rsidR="003D44E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także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zalety wykraczające poza walory środowiskowe. W</w:t>
      </w:r>
      <w:r w:rsidR="007138D5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 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przeciwieństwie do gospodarki 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liniowej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, 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ta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o obiegu zamkniętym może przynieść korzyści zarówno klimatowi, jak i biznesowi.</w:t>
      </w:r>
    </w:p>
    <w:p w14:paraId="51A9889F" w14:textId="77777777" w:rsidR="008D60F6" w:rsidRDefault="008D60F6" w:rsidP="005728C0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01736B07" w14:textId="1613D29A" w:rsidR="003D44EE" w:rsidRDefault="005728C0" w:rsidP="005728C0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="00B7698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–</w:t>
      </w:r>
      <w:r w:rsidR="003D44E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="003D44EE" w:rsidRPr="00C53881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Wd</w:t>
      </w:r>
      <w:r w:rsidR="003D44EE" w:rsidRPr="003D44E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rażanie cyrkularnych modeli biznesowych </w:t>
      </w:r>
      <w:r w:rsidR="00823AA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realnie wpływa na poprawę</w:t>
      </w:r>
      <w:r w:rsidR="003D44EE" w:rsidRPr="003D44E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innowacyjności i</w:t>
      </w:r>
      <w:r w:rsidR="00584D60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 </w:t>
      </w:r>
      <w:r w:rsidR="003D44EE" w:rsidRPr="003D44E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kon</w:t>
      </w:r>
      <w:r w:rsidR="00823AA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kurencyjności </w:t>
      </w:r>
      <w:r w:rsidR="00C53881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firmy</w:t>
      </w:r>
      <w:r w:rsidR="00823AA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.</w:t>
      </w:r>
      <w:r w:rsidR="003D44EE" w:rsidRPr="003D44E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="00823AA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P</w:t>
      </w:r>
      <w:r w:rsidR="003D44EE" w:rsidRPr="003D44E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ozwala </w:t>
      </w:r>
      <w:r w:rsidR="00823AA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nie tylko </w:t>
      </w:r>
      <w:r w:rsidR="003D44EE" w:rsidRPr="003D44E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wyróżnić się na rynku</w:t>
      </w:r>
      <w:r w:rsidR="00C53881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,</w:t>
      </w:r>
      <w:r w:rsidR="003D44EE" w:rsidRPr="003D44E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="00823AA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ale także </w:t>
      </w:r>
      <w:r w:rsidR="00C53881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podnieść jakość świadczonych usług, jednocześnie </w:t>
      </w:r>
      <w:r w:rsidR="00823AA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z</w:t>
      </w:r>
      <w:r w:rsidR="00C53881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mniejszając koszty działalności. </w:t>
      </w:r>
      <w:r w:rsidR="00823AA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Przedstawiciele f</w:t>
      </w:r>
      <w:r w:rsidR="00DB7E5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irm,</w:t>
      </w:r>
      <w:r w:rsidRPr="003D44E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które zgłosiły swoje pomysły w poprzednich edycjach konkursu </w:t>
      </w:r>
      <w:r w:rsidR="00823AA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wielokrotnie </w:t>
      </w:r>
      <w:r w:rsidR="006B4DF9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podkreślali,</w:t>
      </w:r>
      <w:r w:rsidR="00823AA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że </w:t>
      </w:r>
      <w:r w:rsidR="00C53881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wdrożone</w:t>
      </w:r>
      <w:r w:rsidRPr="003D44E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rozwiązania </w:t>
      </w:r>
      <w:r w:rsidR="00823AA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GOZ pozwalały</w:t>
      </w:r>
      <w:r w:rsidRPr="003D44EE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 xml:space="preserve"> im na oszczędności i zdobycie nowych rynków lub klientów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="003D44E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– komentuje </w:t>
      </w:r>
      <w:r w:rsidR="003D44EE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Piotr Bruździak.</w:t>
      </w:r>
      <w:r w:rsidR="003D44E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Coroczny wzrost 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liczby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zgłaszanych rozwiązań to dowód na potrzebę i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 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popularność ich wdrażania.</w:t>
      </w:r>
      <w:r w:rsidR="003D44EE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</w:p>
    <w:p w14:paraId="72BEE297" w14:textId="77777777" w:rsidR="005728C0" w:rsidRPr="002C6E6B" w:rsidRDefault="005728C0" w:rsidP="005728C0">
      <w:pPr>
        <w:spacing w:line="276" w:lineRule="auto"/>
        <w:jc w:val="both"/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</w:pPr>
    </w:p>
    <w:p w14:paraId="17CAB71F" w14:textId="4755CDEB" w:rsidR="00C53881" w:rsidRPr="002C6E6B" w:rsidRDefault="005728C0" w:rsidP="00C53881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Konkurs </w:t>
      </w:r>
      <w:r w:rsidRPr="002C6E6B">
        <w:rPr>
          <w:rFonts w:ascii="Arial" w:hAnsi="Arial" w:cs="Arial"/>
          <w:bCs/>
          <w:i/>
          <w:color w:val="1B1B1B"/>
          <w:sz w:val="22"/>
          <w:szCs w:val="22"/>
          <w:shd w:val="clear" w:color="auto" w:fill="FFFFFF"/>
          <w:lang w:val="pl"/>
        </w:rPr>
        <w:t>Stena Circular Economy Award zo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stał zainicjowany w 2017 roku i jest pierwszym w Polsce konkursem skierowanym do przedsiębiorstw i środowiska akademickiego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,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pozwalającym na wymianę pomysłów i doświadczeń w obszarze gospodarki cyrkularnej. </w:t>
      </w:r>
      <w:r w:rsidR="00C53881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Zwycię</w:t>
      </w:r>
      <w:r w:rsidR="00FC77CD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zcy</w:t>
      </w:r>
      <w:r w:rsidR="00C53881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otrzymują szeroką promocję swoich rozwiązań GOZ w mediach</w:t>
      </w:r>
      <w:r w:rsidR="001D34C9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="00FC77CD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i</w:t>
      </w:r>
      <w:r w:rsidR="00C53881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na wydarzeniach branżowych oraz wybr</w:t>
      </w:r>
      <w:r w:rsidR="001D34C9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a</w:t>
      </w:r>
      <w:r w:rsidR="00C53881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ną usługę środowiskową lub szkoleniową z oferty Stena Recycling. Studentom natomiast, w ramach nagrody, firma przyznaje m.in. grant w wysokości 10 000 zł na realizację zgłoszonego projektu. </w:t>
      </w:r>
    </w:p>
    <w:p w14:paraId="5B32BBA4" w14:textId="77777777" w:rsidR="005728C0" w:rsidRPr="002C6E6B" w:rsidRDefault="005728C0" w:rsidP="005728C0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7D0DCFD5" w14:textId="77777777" w:rsid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0AB75257" w14:textId="3DCF1F1E" w:rsidR="002C6E6B" w:rsidRPr="00785266" w:rsidRDefault="002C6E6B" w:rsidP="00785266">
      <w:pPr>
        <w:spacing w:line="276" w:lineRule="auto"/>
        <w:jc w:val="both"/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Jak zgłosić się do konkursu:</w:t>
      </w:r>
    </w:p>
    <w:p w14:paraId="35DE8F53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Konkurs skierowany jest do firm i studentów. Zgłoszenia przyjmowane są w trzech kategoriach:</w:t>
      </w:r>
    </w:p>
    <w:p w14:paraId="362D3413" w14:textId="77777777" w:rsidR="002C6E6B" w:rsidRPr="002C6E6B" w:rsidRDefault="002C6E6B" w:rsidP="0078526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dla przedsiębiorstw, które wdrożyły praktyki GOZ,</w:t>
      </w:r>
    </w:p>
    <w:p w14:paraId="7F339D55" w14:textId="77777777" w:rsidR="002C6E6B" w:rsidRPr="002C6E6B" w:rsidRDefault="002C6E6B" w:rsidP="0078526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dla przedsiębiorstw, które wdrożyły działania promujące GOZ,</w:t>
      </w:r>
    </w:p>
    <w:p w14:paraId="7A27BD50" w14:textId="77777777" w:rsidR="002C6E6B" w:rsidRPr="002C6E6B" w:rsidRDefault="002C6E6B" w:rsidP="0078526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dla studentów, którzy zaproponują wdrożenie GOZ przydatne dla biznesu lub akcję społeczną promującą ideę GOZ.</w:t>
      </w:r>
    </w:p>
    <w:p w14:paraId="61969494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68CEEEF8" w14:textId="1FDB1C02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Zgłoszenia można </w:t>
      </w:r>
      <w:r w:rsidRPr="00785266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przesyłać do </w:t>
      </w:r>
      <w:r w:rsidR="000020D2" w:rsidRPr="00785266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6 lutego 2022</w:t>
      </w:r>
      <w:r w:rsidRPr="00785266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r. przez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formularz znajdujący się na stronie: </w:t>
      </w:r>
      <w:hyperlink r:id="rId8">
        <w:r w:rsidRPr="002C6E6B">
          <w:rPr>
            <w:rStyle w:val="Hipercze"/>
            <w:rFonts w:ascii="Arial" w:hAnsi="Arial" w:cs="Arial"/>
            <w:bCs/>
            <w:sz w:val="22"/>
            <w:szCs w:val="22"/>
            <w:shd w:val="clear" w:color="auto" w:fill="FFFFFF"/>
            <w:lang w:val="pl"/>
          </w:rPr>
          <w:t>www.stenarecycling.pl/stena-circular-economy-award</w:t>
        </w:r>
      </w:hyperlink>
    </w:p>
    <w:p w14:paraId="65B28DF0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0DFC14F8" w14:textId="32F6ACB1" w:rsidR="002C6E6B" w:rsidRPr="002C6E6B" w:rsidRDefault="001D34C9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Jury konkurs</w:t>
      </w:r>
      <w:r w:rsidR="00B76980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u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: 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Marzena Strzelczak z 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Forum Odpowiedzialnego Biznesu, 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prof. Bolesław Rok z</w:t>
      </w:r>
      <w:r w:rsidR="007138D5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 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Akademi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i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Leona Koźmińskiego, 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Michał Dąbrowski z 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Polsk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iej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Izb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y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Gospodarki Odpadami, 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Michał Mikołajczyk z 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Organizacj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i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Odzysku Opakowań Rekopol, 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Agnieszka Zielińska z 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Skandynawsko-Polsk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iej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Izb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y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Gospodarcz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ej,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Małgorzata Greszta z 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Kampani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i</w:t>
      </w:r>
      <w:r w:rsidR="002C6E6B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17. Celów</w:t>
      </w:r>
      <w:r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oraz Piotr Bruździak ze Stena Recycling</w:t>
      </w:r>
    </w:p>
    <w:p w14:paraId="1ABD2D56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6680FB68" w14:textId="796953D6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Zwycięzców poznamy wiosną 2022 roku. </w:t>
      </w:r>
    </w:p>
    <w:p w14:paraId="7D39A356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492289E6" w14:textId="084992FF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4D11295A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Szczegółowe informacje o konkursie oraz formularze zgłoszeniowe znajdują się na stronie: </w:t>
      </w:r>
      <w:hyperlink r:id="rId9">
        <w:r w:rsidRPr="002C6E6B">
          <w:rPr>
            <w:rStyle w:val="Hipercze"/>
            <w:rFonts w:ascii="Arial" w:hAnsi="Arial" w:cs="Arial"/>
            <w:bCs/>
            <w:sz w:val="22"/>
            <w:szCs w:val="22"/>
            <w:shd w:val="clear" w:color="auto" w:fill="FFFFFF"/>
            <w:lang w:val="pl"/>
          </w:rPr>
          <w:t>www.stenarecycling.pl/stena-circular-economy-award</w:t>
        </w:r>
      </w:hyperlink>
    </w:p>
    <w:p w14:paraId="5B8B48DF" w14:textId="77777777" w:rsidR="000020D2" w:rsidRDefault="000020D2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24ABD6E0" w14:textId="3DFD9647" w:rsidR="002C6E6B" w:rsidRPr="00785266" w:rsidRDefault="002C6E6B" w:rsidP="00785266">
      <w:pPr>
        <w:spacing w:line="276" w:lineRule="auto"/>
        <w:jc w:val="both"/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>Czym jest GOZ</w:t>
      </w:r>
    </w:p>
    <w:p w14:paraId="6F5F1282" w14:textId="03E01D6F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Gospodarka Obiegu Zamkniętego polega na racjonalnym i efektywnym wykorzystaniu zasobów oraz minimalizowaniu negatywnego wpływu wytwarzanych produktów na środowisko. GOZ jest przeciwieństwem gospodarki linearnej, w której cykl życia produktu ogranicza się do produkcji, użycia i wyrzucenia. Model cyrkularny jest jednym z priorytetów polityki Unii Europejskiej. Jednym z</w:t>
      </w:r>
      <w:r w:rsidR="00BC0B83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 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założeń jest m.in. osiągnięcie do 2030 roku poziomu 70% w odniesieniu do recyklingu odpadów opakowaniowych, 60% - odpadów komunalnych, 55% - plastiku, 60% - aluminium, 80% – metali żelaznych. </w:t>
      </w:r>
    </w:p>
    <w:p w14:paraId="2D55FBD7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4A1B44E1" w14:textId="447B0081" w:rsidR="000020D2" w:rsidRPr="00785266" w:rsidRDefault="002C6E6B" w:rsidP="00785266">
      <w:pPr>
        <w:spacing w:line="276" w:lineRule="auto"/>
        <w:jc w:val="both"/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/>
          <w:color w:val="1B1B1B"/>
          <w:sz w:val="22"/>
          <w:szCs w:val="22"/>
          <w:shd w:val="clear" w:color="auto" w:fill="FFFFFF"/>
          <w:lang w:val="pl"/>
        </w:rPr>
        <w:t xml:space="preserve">O konkursie </w:t>
      </w:r>
    </w:p>
    <w:p w14:paraId="0040F41C" w14:textId="5965BFF9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Konkurs Stena Circular Economy Award – Lider Gospodarki Obiegu Zamkniętego organizowany jest od 2017 roku. To pierwszy w Polsce konkurs skierowany do przedsiębiorstw i środowiska akademickiego pozwalający na wymianę pomysłów i doświadczeń w obszarze GOZ. W poprzedniej edycji tytuł Lidera GOZ w kategorii przedsiębiorstw zdobyły: Carrefour Polska Sp. z o.o. i Swapp! Sp. z o.o. za projekt „Refillomaty Swapp!”, Creative Publishing Katarzyna Drewniany za projekt</w:t>
      </w:r>
      <w:r w:rsidR="008D5B9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„Circular </w:t>
      </w:r>
      <w:proofErr w:type="spellStart"/>
      <w:r w:rsidR="008D5B9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Scrap</w:t>
      </w:r>
      <w:proofErr w:type="spellEnd"/>
      <w:r w:rsidR="008D5B9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”, North.pl za „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Naprawiaj nie wyrzucaj”. Natomiast wyróżnienia przyznano BASF Polska Sp. z o.o. za “BASF Polska zamyka obieg dzięki kompostowanemu polimerowi ecov</w:t>
      </w:r>
      <w:r w:rsidR="008D5B9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io®” oraz Żywiec Zdrój S.A. za „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Zobowiązanie Żywiec Zdrój”, J</w:t>
      </w:r>
      <w:r w:rsidR="008D5B9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eronimo Martins Polska S.A. za „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Biedronkowa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SegregA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(k)</w:t>
      </w:r>
      <w:proofErr w:type="spellStart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cja</w:t>
      </w:r>
      <w:proofErr w:type="spellEnd"/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- bądź w porządku dla środowiska!” oraz Amazon Fu</w:t>
      </w:r>
      <w:r w:rsidR="008D5B9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lfillment Poland za inicjatywę „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Sustainability Ambassadors Program”. </w:t>
      </w:r>
    </w:p>
    <w:p w14:paraId="56E196AF" w14:textId="77777777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</w:p>
    <w:p w14:paraId="37F7064B" w14:textId="726B7A12" w:rsidR="002C6E6B" w:rsidRPr="002C6E6B" w:rsidRDefault="002C6E6B" w:rsidP="00785266">
      <w:pPr>
        <w:spacing w:line="276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</w:pP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W kategorii studenckiej główną nagrodę przyznano Łukaszowi Ziembie z ASP w Katowicach za projekt „ŁACH”, wyróżnienia </w:t>
      </w:r>
      <w:r w:rsidR="0081445D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otrzyma</w:t>
      </w:r>
      <w:r w:rsidR="0081445D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>li</w:t>
      </w:r>
      <w:r w:rsidR="0081445D"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 </w:t>
      </w:r>
      <w:r w:rsidRPr="002C6E6B">
        <w:rPr>
          <w:rFonts w:ascii="Arial" w:hAnsi="Arial" w:cs="Arial"/>
          <w:bCs/>
          <w:color w:val="1B1B1B"/>
          <w:sz w:val="22"/>
          <w:szCs w:val="22"/>
          <w:shd w:val="clear" w:color="auto" w:fill="FFFFFF"/>
          <w:lang w:val="pl"/>
        </w:rPr>
        <w:t xml:space="preserve">Piotr Długosz i Jacek Organiściak z Politechniki Łódzkiej za projekt „Wielorazowe opakowanie kurierskie”. </w:t>
      </w:r>
    </w:p>
    <w:p w14:paraId="79DE5361" w14:textId="77777777" w:rsidR="0080249A" w:rsidRPr="002C6E6B" w:rsidRDefault="0080249A" w:rsidP="00785266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53C5E879" w14:textId="2F7F15B8" w:rsidR="009A4930" w:rsidRPr="00ED7779" w:rsidRDefault="003329B1" w:rsidP="00785266">
      <w:pPr>
        <w:spacing w:line="276" w:lineRule="auto"/>
        <w:jc w:val="both"/>
        <w:rPr>
          <w:rFonts w:ascii="Arial" w:eastAsia="Arial" w:hAnsi="Arial" w:cs="Arial"/>
          <w:bCs/>
          <w:sz w:val="21"/>
          <w:szCs w:val="21"/>
        </w:rPr>
      </w:pPr>
      <w:r w:rsidRPr="00ED7779">
        <w:rPr>
          <w:rFonts w:ascii="Arial" w:eastAsia="Arial" w:hAnsi="Arial" w:cs="Arial"/>
          <w:b/>
          <w:sz w:val="20"/>
          <w:szCs w:val="20"/>
        </w:rPr>
        <w:t>Kontakt dla mediów:</w:t>
      </w:r>
      <w:r w:rsidR="00785266" w:rsidRPr="00ED7779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ED7779">
        <w:rPr>
          <w:rFonts w:ascii="Arial" w:eastAsia="Arial" w:hAnsi="Arial" w:cs="Arial"/>
          <w:bCs/>
          <w:sz w:val="20"/>
          <w:szCs w:val="20"/>
        </w:rPr>
        <w:t>Prepare Media i Komunikacja</w:t>
      </w:r>
      <w:r w:rsidR="00785266" w:rsidRPr="00ED7779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ED7779">
        <w:rPr>
          <w:rFonts w:ascii="Arial" w:eastAsia="Arial" w:hAnsi="Arial" w:cs="Arial"/>
          <w:bCs/>
          <w:sz w:val="20"/>
          <w:szCs w:val="20"/>
        </w:rPr>
        <w:t>m: 783 917</w:t>
      </w:r>
      <w:r w:rsidR="00785266" w:rsidRPr="00ED7779">
        <w:rPr>
          <w:rFonts w:ascii="Arial" w:eastAsia="Arial" w:hAnsi="Arial" w:cs="Arial"/>
          <w:bCs/>
          <w:sz w:val="20"/>
          <w:szCs w:val="20"/>
        </w:rPr>
        <w:t> </w:t>
      </w:r>
      <w:r w:rsidRPr="00ED7779">
        <w:rPr>
          <w:rFonts w:ascii="Arial" w:eastAsia="Arial" w:hAnsi="Arial" w:cs="Arial"/>
          <w:bCs/>
          <w:sz w:val="20"/>
          <w:szCs w:val="20"/>
        </w:rPr>
        <w:t>437</w:t>
      </w:r>
      <w:r w:rsidR="00785266" w:rsidRPr="00ED7779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ED7779">
        <w:rPr>
          <w:rFonts w:ascii="Arial" w:eastAsia="Arial" w:hAnsi="Arial" w:cs="Arial"/>
          <w:bCs/>
          <w:sz w:val="20"/>
          <w:szCs w:val="20"/>
        </w:rPr>
        <w:t>m: 783 917</w:t>
      </w:r>
      <w:r w:rsidR="00ED7779" w:rsidRPr="00ED7779">
        <w:rPr>
          <w:rFonts w:ascii="Arial" w:eastAsia="Arial" w:hAnsi="Arial" w:cs="Arial"/>
          <w:bCs/>
          <w:sz w:val="20"/>
          <w:szCs w:val="20"/>
        </w:rPr>
        <w:t> </w:t>
      </w:r>
      <w:r w:rsidRPr="00ED7779">
        <w:rPr>
          <w:rFonts w:ascii="Arial" w:eastAsia="Arial" w:hAnsi="Arial" w:cs="Arial"/>
          <w:bCs/>
          <w:sz w:val="20"/>
          <w:szCs w:val="20"/>
        </w:rPr>
        <w:t>263</w:t>
      </w:r>
      <w:r w:rsidR="00ED7779" w:rsidRPr="00ED7779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ED7779">
        <w:rPr>
          <w:rFonts w:ascii="Arial" w:eastAsia="Arial" w:hAnsi="Arial" w:cs="Arial"/>
          <w:bCs/>
          <w:sz w:val="20"/>
          <w:szCs w:val="20"/>
        </w:rPr>
        <w:t xml:space="preserve">@: </w:t>
      </w:r>
      <w:hyperlink r:id="rId10" w:history="1">
        <w:r w:rsidR="009A4930" w:rsidRPr="00ED7779">
          <w:rPr>
            <w:rStyle w:val="Hipercze"/>
            <w:rFonts w:ascii="Arial" w:eastAsia="Arial" w:hAnsi="Arial" w:cs="Arial"/>
            <w:bCs/>
            <w:sz w:val="20"/>
            <w:szCs w:val="20"/>
          </w:rPr>
          <w:t>info@prepare.pl</w:t>
        </w:r>
      </w:hyperlink>
    </w:p>
    <w:sectPr w:rsidR="009A4930" w:rsidRPr="00ED7779" w:rsidSect="00A166DD">
      <w:headerReference w:type="default" r:id="rId11"/>
      <w:footerReference w:type="default" r:id="rId12"/>
      <w:pgSz w:w="11906" w:h="16838"/>
      <w:pgMar w:top="2230" w:right="1133" w:bottom="1417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6B8F" w14:textId="77777777" w:rsidR="00F97E50" w:rsidRDefault="00F97E50">
      <w:r>
        <w:separator/>
      </w:r>
    </w:p>
  </w:endnote>
  <w:endnote w:type="continuationSeparator" w:id="0">
    <w:p w14:paraId="07E09336" w14:textId="77777777" w:rsidR="00F97E50" w:rsidRDefault="00F9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DEE4" w14:textId="77777777" w:rsidR="002E3A7A" w:rsidRDefault="002E3A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"/>
      <w:tblW w:w="10342" w:type="dxa"/>
      <w:tblInd w:w="0" w:type="dxa"/>
      <w:tblBorders>
        <w:top w:val="dotted" w:sz="4" w:space="0" w:color="002060"/>
      </w:tblBorders>
      <w:tblLayout w:type="fixed"/>
      <w:tblLook w:val="0400" w:firstRow="0" w:lastRow="0" w:firstColumn="0" w:lastColumn="0" w:noHBand="0" w:noVBand="1"/>
    </w:tblPr>
    <w:tblGrid>
      <w:gridCol w:w="3029"/>
      <w:gridCol w:w="2661"/>
      <w:gridCol w:w="4652"/>
    </w:tblGrid>
    <w:tr w:rsidR="002E3A7A" w14:paraId="24B0B7E2" w14:textId="77777777">
      <w:trPr>
        <w:trHeight w:val="1076"/>
      </w:trPr>
      <w:tc>
        <w:tcPr>
          <w:tcW w:w="3029" w:type="dxa"/>
        </w:tcPr>
        <w:p w14:paraId="29A28F18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200"/>
            <w:ind w:right="-204"/>
            <w:rPr>
              <w:rFonts w:ascii="Arial" w:eastAsia="Arial" w:hAnsi="Arial" w:cs="Arial"/>
              <w:b/>
              <w:color w:val="000000"/>
              <w:sz w:val="14"/>
              <w:szCs w:val="14"/>
              <w:lang w:val="en-GB"/>
            </w:rPr>
          </w:pPr>
          <w:r w:rsidRPr="00692B6A">
            <w:rPr>
              <w:rFonts w:ascii="Arial" w:eastAsia="Arial" w:hAnsi="Arial" w:cs="Arial"/>
              <w:b/>
              <w:color w:val="000000"/>
              <w:sz w:val="14"/>
              <w:szCs w:val="14"/>
              <w:lang w:val="en-GB"/>
            </w:rPr>
            <w:t>STENA RECYCLING Sp. z o.o.</w:t>
          </w:r>
        </w:p>
        <w:p w14:paraId="5C586362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ul. Grójecka 208, 02 - 390 Warszawa</w:t>
          </w:r>
        </w:p>
        <w:p w14:paraId="45E9945F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SIEDZIBA BIURA GŁÓWNEGO:</w:t>
          </w:r>
        </w:p>
        <w:p w14:paraId="2CEDDE53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Ul. Grójecka 208, 02-390 Warszawa</w:t>
          </w:r>
        </w:p>
        <w:p w14:paraId="3C76D983" w14:textId="77777777" w:rsidR="002E3A7A" w:rsidRDefault="002E3A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14:paraId="36835BBE" w14:textId="77777777" w:rsidR="002E3A7A" w:rsidRDefault="002E3A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2661" w:type="dxa"/>
        </w:tcPr>
        <w:p w14:paraId="68636A1A" w14:textId="77777777" w:rsidR="002E3A7A" w:rsidRPr="00692B6A" w:rsidRDefault="002E3A7A">
          <w:pPr>
            <w:rPr>
              <w:rFonts w:ascii="Arial" w:eastAsia="Arial" w:hAnsi="Arial" w:cs="Arial"/>
              <w:sz w:val="14"/>
              <w:szCs w:val="14"/>
              <w:lang w:val="en-GB"/>
            </w:rPr>
          </w:pPr>
        </w:p>
        <w:p w14:paraId="48EA5EBB" w14:textId="77777777" w:rsidR="002E3A7A" w:rsidRPr="00692B6A" w:rsidRDefault="003329B1">
          <w:pPr>
            <w:rPr>
              <w:rFonts w:ascii="Arial" w:eastAsia="Arial" w:hAnsi="Arial" w:cs="Arial"/>
              <w:sz w:val="14"/>
              <w:szCs w:val="14"/>
              <w:lang w:val="en-GB"/>
            </w:rPr>
          </w:pPr>
          <w:proofErr w:type="gramStart"/>
          <w:r w:rsidRPr="00692B6A">
            <w:rPr>
              <w:rFonts w:ascii="Arial" w:eastAsia="Arial" w:hAnsi="Arial" w:cs="Arial"/>
              <w:sz w:val="14"/>
              <w:szCs w:val="14"/>
              <w:lang w:val="en-GB"/>
            </w:rPr>
            <w:t>Tel.:+</w:t>
          </w:r>
          <w:proofErr w:type="gramEnd"/>
          <w:r w:rsidRPr="00692B6A">
            <w:rPr>
              <w:rFonts w:ascii="Arial" w:eastAsia="Arial" w:hAnsi="Arial" w:cs="Arial"/>
              <w:sz w:val="14"/>
              <w:szCs w:val="14"/>
              <w:lang w:val="en-GB"/>
            </w:rPr>
            <w:t>48 698 000 555</w:t>
          </w:r>
        </w:p>
        <w:p w14:paraId="62410C5D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</w:pPr>
          <w:r w:rsidRPr="00692B6A"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  <w:t>poland@stenarecycling.com</w:t>
          </w:r>
        </w:p>
        <w:p w14:paraId="74844338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</w:pPr>
          <w:r w:rsidRPr="00692B6A"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  <w:t>www.stenarecycling.pl</w:t>
          </w:r>
        </w:p>
        <w:p w14:paraId="1113A9B7" w14:textId="77777777" w:rsidR="002E3A7A" w:rsidRPr="00692B6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/>
            <w:rPr>
              <w:rFonts w:ascii="Arial" w:eastAsia="Arial" w:hAnsi="Arial" w:cs="Arial"/>
              <w:color w:val="000000"/>
              <w:sz w:val="22"/>
              <w:szCs w:val="22"/>
              <w:lang w:val="en-GB"/>
            </w:rPr>
          </w:pPr>
          <w:r w:rsidRPr="00692B6A">
            <w:rPr>
              <w:rFonts w:ascii="Arial" w:eastAsia="Arial" w:hAnsi="Arial" w:cs="Arial"/>
              <w:color w:val="000000"/>
              <w:sz w:val="14"/>
              <w:szCs w:val="14"/>
              <w:lang w:val="en-GB"/>
            </w:rPr>
            <w:br/>
          </w:r>
        </w:p>
      </w:tc>
      <w:tc>
        <w:tcPr>
          <w:tcW w:w="4652" w:type="dxa"/>
        </w:tcPr>
        <w:p w14:paraId="3A629A63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 w:rsidRPr="002B12ED">
            <w:rPr>
              <w:rFonts w:ascii="Arial" w:eastAsia="Arial" w:hAnsi="Arial" w:cs="Arial"/>
              <w:color w:val="000000"/>
              <w:sz w:val="14"/>
              <w:szCs w:val="14"/>
              <w:lang w:val="en-US"/>
            </w:rPr>
            <w:br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NIP 527-23-46-</w:t>
          </w:r>
          <w:proofErr w:type="gramStart"/>
          <w:r>
            <w:rPr>
              <w:rFonts w:ascii="Arial" w:eastAsia="Arial" w:hAnsi="Arial" w:cs="Arial"/>
              <w:color w:val="000000"/>
              <w:sz w:val="14"/>
              <w:szCs w:val="14"/>
            </w:rPr>
            <w:t>985,  KRS</w:t>
          </w:r>
          <w:proofErr w:type="gramEnd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pod nr 0000027111 </w:t>
          </w:r>
        </w:p>
        <w:p w14:paraId="73C997B0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Sąd </w:t>
          </w:r>
          <w:proofErr w:type="gramStart"/>
          <w:r>
            <w:rPr>
              <w:rFonts w:ascii="Arial" w:eastAsia="Arial" w:hAnsi="Arial" w:cs="Arial"/>
              <w:color w:val="000000"/>
              <w:sz w:val="14"/>
              <w:szCs w:val="14"/>
            </w:rPr>
            <w:t>Rejonowy  dla</w:t>
          </w:r>
          <w:proofErr w:type="gramEnd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m. st. Warszawy, XII Wydział Gospodarczy </w:t>
          </w:r>
        </w:p>
        <w:p w14:paraId="17CD1EF8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Wysokość kapitału zakładowego 8 000 000,00 PLN</w:t>
          </w:r>
        </w:p>
        <w:p w14:paraId="3329D674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Konto bankowe: Svenska Handelsbanken AB S.A.</w:t>
          </w:r>
        </w:p>
        <w:p w14:paraId="6714E91E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PL 84 2250 0001 0000 0040 0053 1251</w:t>
          </w:r>
        </w:p>
        <w:p w14:paraId="284020F5" w14:textId="77777777" w:rsidR="002E3A7A" w:rsidRDefault="00332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>Nr rejestrowy 000000969</w:t>
          </w:r>
        </w:p>
        <w:p w14:paraId="3F3D108D" w14:textId="77777777" w:rsidR="002E3A7A" w:rsidRDefault="002E3A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14:paraId="2A8B1798" w14:textId="77777777" w:rsidR="002E3A7A" w:rsidRDefault="002E3A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B9D5" w14:textId="77777777" w:rsidR="00F97E50" w:rsidRDefault="00F97E50">
      <w:r>
        <w:separator/>
      </w:r>
    </w:p>
  </w:footnote>
  <w:footnote w:type="continuationSeparator" w:id="0">
    <w:p w14:paraId="06147D0B" w14:textId="77777777" w:rsidR="00F97E50" w:rsidRDefault="00F97E50">
      <w:r>
        <w:continuationSeparator/>
      </w:r>
    </w:p>
  </w:footnote>
  <w:footnote w:id="1">
    <w:p w14:paraId="4C1A32B1" w14:textId="2719DAAB" w:rsidR="00EE4534" w:rsidRPr="006B4DF9" w:rsidRDefault="00EE4534">
      <w:pPr>
        <w:pStyle w:val="Tekstprzypisudolnego"/>
        <w:rPr>
          <w:rFonts w:asciiTheme="minorHAnsi" w:hAnsiTheme="minorHAnsi"/>
          <w:lang w:val="en-US"/>
        </w:rPr>
      </w:pPr>
      <w:r>
        <w:rPr>
          <w:rStyle w:val="Odwoanieprzypisudolnego"/>
        </w:rPr>
        <w:footnoteRef/>
      </w:r>
      <w:r w:rsidRPr="006B4DF9">
        <w:rPr>
          <w:lang w:val="en-US"/>
        </w:rPr>
        <w:t xml:space="preserve"> </w:t>
      </w:r>
      <w:r w:rsidRPr="00815777">
        <w:rPr>
          <w:lang w:val="en-US"/>
        </w:rPr>
        <w:t>Growth within</w:t>
      </w:r>
      <w:r>
        <w:rPr>
          <w:lang w:val="en-US"/>
        </w:rPr>
        <w:t>:</w:t>
      </w:r>
      <w:r w:rsidRPr="00815777">
        <w:rPr>
          <w:lang w:val="en-US"/>
        </w:rPr>
        <w:t xml:space="preserve"> a circular economy vision for a competitive Europe, raport Ellen MacArthur Foundation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8E44" w14:textId="71F81571" w:rsidR="002E3A7A" w:rsidRDefault="00C52B36" w:rsidP="00C52B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 wp14:anchorId="7F86284B" wp14:editId="3D2E6926">
          <wp:simplePos x="0" y="0"/>
          <wp:positionH relativeFrom="margin">
            <wp:posOffset>4664710</wp:posOffset>
          </wp:positionH>
          <wp:positionV relativeFrom="topMargin">
            <wp:posOffset>666281</wp:posOffset>
          </wp:positionV>
          <wp:extent cx="1456055" cy="539750"/>
          <wp:effectExtent l="0" t="0" r="0" b="0"/>
          <wp:wrapSquare wrapText="bothSides" distT="0" distB="0" distL="114300" distR="114300"/>
          <wp:docPr id="3" name="image2.jpg" descr="Obraz zawierający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605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6E7302A" wp14:editId="75F045F1">
          <wp:extent cx="959370" cy="961261"/>
          <wp:effectExtent l="0" t="0" r="6350" b="4445"/>
          <wp:docPr id="1" name="Obraz 1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468" cy="99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752"/>
    <w:multiLevelType w:val="multilevel"/>
    <w:tmpl w:val="91E69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72DB"/>
    <w:multiLevelType w:val="multilevel"/>
    <w:tmpl w:val="1BD039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A719F3"/>
    <w:multiLevelType w:val="multilevel"/>
    <w:tmpl w:val="507CF4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7A"/>
    <w:rsid w:val="000020D2"/>
    <w:rsid w:val="00004C73"/>
    <w:rsid w:val="00024A74"/>
    <w:rsid w:val="00027A15"/>
    <w:rsid w:val="00031639"/>
    <w:rsid w:val="00055A03"/>
    <w:rsid w:val="000709E3"/>
    <w:rsid w:val="000731BC"/>
    <w:rsid w:val="000A06CA"/>
    <w:rsid w:val="000C1700"/>
    <w:rsid w:val="000F4160"/>
    <w:rsid w:val="000F7915"/>
    <w:rsid w:val="00114BF5"/>
    <w:rsid w:val="00151007"/>
    <w:rsid w:val="001542FB"/>
    <w:rsid w:val="001750B9"/>
    <w:rsid w:val="0017636D"/>
    <w:rsid w:val="00183202"/>
    <w:rsid w:val="00190C39"/>
    <w:rsid w:val="001B7F0A"/>
    <w:rsid w:val="001C645C"/>
    <w:rsid w:val="001D2D84"/>
    <w:rsid w:val="001D34C9"/>
    <w:rsid w:val="001E293C"/>
    <w:rsid w:val="00202324"/>
    <w:rsid w:val="002118A8"/>
    <w:rsid w:val="002141A7"/>
    <w:rsid w:val="00214724"/>
    <w:rsid w:val="002158A5"/>
    <w:rsid w:val="00223D48"/>
    <w:rsid w:val="00226FAD"/>
    <w:rsid w:val="00231932"/>
    <w:rsid w:val="0025145C"/>
    <w:rsid w:val="002516C1"/>
    <w:rsid w:val="0026724A"/>
    <w:rsid w:val="00272D8F"/>
    <w:rsid w:val="002811D1"/>
    <w:rsid w:val="002841B5"/>
    <w:rsid w:val="002A3645"/>
    <w:rsid w:val="002B12ED"/>
    <w:rsid w:val="002C2858"/>
    <w:rsid w:val="002C6E6B"/>
    <w:rsid w:val="002D0147"/>
    <w:rsid w:val="002D2094"/>
    <w:rsid w:val="002E0983"/>
    <w:rsid w:val="002E1E82"/>
    <w:rsid w:val="002E2C1E"/>
    <w:rsid w:val="002E3A7A"/>
    <w:rsid w:val="002F0AFB"/>
    <w:rsid w:val="002F285A"/>
    <w:rsid w:val="002F286E"/>
    <w:rsid w:val="00307A33"/>
    <w:rsid w:val="00326A6D"/>
    <w:rsid w:val="003329B1"/>
    <w:rsid w:val="003349DB"/>
    <w:rsid w:val="00336979"/>
    <w:rsid w:val="003407B5"/>
    <w:rsid w:val="00350339"/>
    <w:rsid w:val="00360802"/>
    <w:rsid w:val="00387BF5"/>
    <w:rsid w:val="00396F18"/>
    <w:rsid w:val="003A2A77"/>
    <w:rsid w:val="003D44EE"/>
    <w:rsid w:val="003D5F69"/>
    <w:rsid w:val="003E249F"/>
    <w:rsid w:val="003E30FD"/>
    <w:rsid w:val="003F6285"/>
    <w:rsid w:val="00417242"/>
    <w:rsid w:val="0042189B"/>
    <w:rsid w:val="004251E7"/>
    <w:rsid w:val="0043524A"/>
    <w:rsid w:val="004513B8"/>
    <w:rsid w:val="00452E3F"/>
    <w:rsid w:val="00457421"/>
    <w:rsid w:val="004620FD"/>
    <w:rsid w:val="0048024B"/>
    <w:rsid w:val="004868B7"/>
    <w:rsid w:val="004A18DB"/>
    <w:rsid w:val="004C7DC8"/>
    <w:rsid w:val="004D1B0A"/>
    <w:rsid w:val="004D5C7F"/>
    <w:rsid w:val="004E47ED"/>
    <w:rsid w:val="004F5AFB"/>
    <w:rsid w:val="00502CF7"/>
    <w:rsid w:val="005031DA"/>
    <w:rsid w:val="005063B0"/>
    <w:rsid w:val="00510779"/>
    <w:rsid w:val="005272D0"/>
    <w:rsid w:val="00533359"/>
    <w:rsid w:val="00535C25"/>
    <w:rsid w:val="0055104E"/>
    <w:rsid w:val="00560C6C"/>
    <w:rsid w:val="005728C0"/>
    <w:rsid w:val="00572BFE"/>
    <w:rsid w:val="00584D0D"/>
    <w:rsid w:val="00584D60"/>
    <w:rsid w:val="00594892"/>
    <w:rsid w:val="005A2164"/>
    <w:rsid w:val="005A5F7F"/>
    <w:rsid w:val="005D3AAC"/>
    <w:rsid w:val="005D7C94"/>
    <w:rsid w:val="005E074E"/>
    <w:rsid w:val="005F7021"/>
    <w:rsid w:val="00622976"/>
    <w:rsid w:val="00623A91"/>
    <w:rsid w:val="00632EF2"/>
    <w:rsid w:val="006345DD"/>
    <w:rsid w:val="006467D5"/>
    <w:rsid w:val="0065235A"/>
    <w:rsid w:val="0065632B"/>
    <w:rsid w:val="006649F1"/>
    <w:rsid w:val="00667523"/>
    <w:rsid w:val="00670970"/>
    <w:rsid w:val="00692B6A"/>
    <w:rsid w:val="006B414D"/>
    <w:rsid w:val="006B4DF9"/>
    <w:rsid w:val="006C0B6E"/>
    <w:rsid w:val="006D6285"/>
    <w:rsid w:val="006E0104"/>
    <w:rsid w:val="006E6448"/>
    <w:rsid w:val="006F17EB"/>
    <w:rsid w:val="00701119"/>
    <w:rsid w:val="00702901"/>
    <w:rsid w:val="00710C03"/>
    <w:rsid w:val="007138D5"/>
    <w:rsid w:val="00715DB2"/>
    <w:rsid w:val="0072235C"/>
    <w:rsid w:val="007234FB"/>
    <w:rsid w:val="007472A6"/>
    <w:rsid w:val="007516FF"/>
    <w:rsid w:val="00777FF3"/>
    <w:rsid w:val="00782F89"/>
    <w:rsid w:val="00785266"/>
    <w:rsid w:val="00797967"/>
    <w:rsid w:val="007B52F0"/>
    <w:rsid w:val="007E5AEB"/>
    <w:rsid w:val="007E6D00"/>
    <w:rsid w:val="007F3DE1"/>
    <w:rsid w:val="0080249A"/>
    <w:rsid w:val="0081445D"/>
    <w:rsid w:val="00820445"/>
    <w:rsid w:val="00823AAE"/>
    <w:rsid w:val="00824046"/>
    <w:rsid w:val="00837A57"/>
    <w:rsid w:val="0084757D"/>
    <w:rsid w:val="00852BDA"/>
    <w:rsid w:val="008653EC"/>
    <w:rsid w:val="00872D28"/>
    <w:rsid w:val="008761C1"/>
    <w:rsid w:val="00885F8A"/>
    <w:rsid w:val="008A6650"/>
    <w:rsid w:val="008B49D9"/>
    <w:rsid w:val="008B69D1"/>
    <w:rsid w:val="008D5B9B"/>
    <w:rsid w:val="008D60F6"/>
    <w:rsid w:val="008E1B7D"/>
    <w:rsid w:val="008E6063"/>
    <w:rsid w:val="008F51BB"/>
    <w:rsid w:val="00907B7C"/>
    <w:rsid w:val="009157F5"/>
    <w:rsid w:val="0092153E"/>
    <w:rsid w:val="00925F74"/>
    <w:rsid w:val="0092745B"/>
    <w:rsid w:val="009763EB"/>
    <w:rsid w:val="00977419"/>
    <w:rsid w:val="0098099C"/>
    <w:rsid w:val="00994363"/>
    <w:rsid w:val="00994BF5"/>
    <w:rsid w:val="009A0B8D"/>
    <w:rsid w:val="009A4622"/>
    <w:rsid w:val="009A4930"/>
    <w:rsid w:val="009A7AC4"/>
    <w:rsid w:val="009B065E"/>
    <w:rsid w:val="009C6796"/>
    <w:rsid w:val="009D1BDF"/>
    <w:rsid w:val="009F260A"/>
    <w:rsid w:val="00A0455E"/>
    <w:rsid w:val="00A0468D"/>
    <w:rsid w:val="00A166DD"/>
    <w:rsid w:val="00A17E41"/>
    <w:rsid w:val="00A21FB3"/>
    <w:rsid w:val="00A513F5"/>
    <w:rsid w:val="00A566E0"/>
    <w:rsid w:val="00A6539D"/>
    <w:rsid w:val="00A707C2"/>
    <w:rsid w:val="00A75C21"/>
    <w:rsid w:val="00A804A2"/>
    <w:rsid w:val="00AB1733"/>
    <w:rsid w:val="00AB4C0F"/>
    <w:rsid w:val="00AC12F0"/>
    <w:rsid w:val="00AF3894"/>
    <w:rsid w:val="00AF5E3F"/>
    <w:rsid w:val="00B04B6E"/>
    <w:rsid w:val="00B064B3"/>
    <w:rsid w:val="00B072D0"/>
    <w:rsid w:val="00B23ADC"/>
    <w:rsid w:val="00B24585"/>
    <w:rsid w:val="00B24E1D"/>
    <w:rsid w:val="00B31B2F"/>
    <w:rsid w:val="00B62D3F"/>
    <w:rsid w:val="00B66FDB"/>
    <w:rsid w:val="00B67506"/>
    <w:rsid w:val="00B729FC"/>
    <w:rsid w:val="00B73A21"/>
    <w:rsid w:val="00B76980"/>
    <w:rsid w:val="00B7768D"/>
    <w:rsid w:val="00B97F1D"/>
    <w:rsid w:val="00BC0B83"/>
    <w:rsid w:val="00BC794B"/>
    <w:rsid w:val="00BF2E8F"/>
    <w:rsid w:val="00C10C72"/>
    <w:rsid w:val="00C169F0"/>
    <w:rsid w:val="00C218E6"/>
    <w:rsid w:val="00C27538"/>
    <w:rsid w:val="00C515E4"/>
    <w:rsid w:val="00C52B36"/>
    <w:rsid w:val="00C53881"/>
    <w:rsid w:val="00C60954"/>
    <w:rsid w:val="00C630C1"/>
    <w:rsid w:val="00C82DA0"/>
    <w:rsid w:val="00C9545F"/>
    <w:rsid w:val="00CB0723"/>
    <w:rsid w:val="00CB6482"/>
    <w:rsid w:val="00D02039"/>
    <w:rsid w:val="00D06398"/>
    <w:rsid w:val="00D10869"/>
    <w:rsid w:val="00D14D98"/>
    <w:rsid w:val="00D175C4"/>
    <w:rsid w:val="00D26CFF"/>
    <w:rsid w:val="00D2730C"/>
    <w:rsid w:val="00D40B32"/>
    <w:rsid w:val="00D410B3"/>
    <w:rsid w:val="00D41763"/>
    <w:rsid w:val="00D41BE0"/>
    <w:rsid w:val="00D47561"/>
    <w:rsid w:val="00D54CA2"/>
    <w:rsid w:val="00D54D0F"/>
    <w:rsid w:val="00D638C4"/>
    <w:rsid w:val="00D65965"/>
    <w:rsid w:val="00DB4CDA"/>
    <w:rsid w:val="00DB7E5E"/>
    <w:rsid w:val="00DC5DBC"/>
    <w:rsid w:val="00DD6103"/>
    <w:rsid w:val="00E06943"/>
    <w:rsid w:val="00E222A0"/>
    <w:rsid w:val="00E25DCA"/>
    <w:rsid w:val="00E31E7E"/>
    <w:rsid w:val="00E67F5E"/>
    <w:rsid w:val="00E737B3"/>
    <w:rsid w:val="00E8067D"/>
    <w:rsid w:val="00E8119C"/>
    <w:rsid w:val="00E92877"/>
    <w:rsid w:val="00EA0CED"/>
    <w:rsid w:val="00EC4257"/>
    <w:rsid w:val="00EC6291"/>
    <w:rsid w:val="00ED7779"/>
    <w:rsid w:val="00EE4534"/>
    <w:rsid w:val="00F01A2F"/>
    <w:rsid w:val="00F2515A"/>
    <w:rsid w:val="00F25780"/>
    <w:rsid w:val="00F5707B"/>
    <w:rsid w:val="00F6287A"/>
    <w:rsid w:val="00F6288B"/>
    <w:rsid w:val="00F80F2E"/>
    <w:rsid w:val="00F95D3F"/>
    <w:rsid w:val="00F97E50"/>
    <w:rsid w:val="00FA0282"/>
    <w:rsid w:val="00FA4229"/>
    <w:rsid w:val="00FA6055"/>
    <w:rsid w:val="00FB4B6F"/>
    <w:rsid w:val="00FC1E55"/>
    <w:rsid w:val="00FC77CD"/>
    <w:rsid w:val="00FD162C"/>
    <w:rsid w:val="00FE7335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F481D"/>
  <w15:docId w15:val="{0264B726-F1DA-064A-B24D-2C355FA3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="CG Omega" w:hAnsi="CG Omega" w:cs="CG Omeg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493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493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D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D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07A33"/>
    <w:rPr>
      <w:b/>
      <w:bCs/>
    </w:rPr>
  </w:style>
  <w:style w:type="character" w:styleId="Uwydatnienie">
    <w:name w:val="Emphasis"/>
    <w:basedOn w:val="Domylnaczcionkaakapitu"/>
    <w:uiPriority w:val="20"/>
    <w:qFormat/>
    <w:rsid w:val="00307A3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D61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B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B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A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A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A2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2404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44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45D"/>
  </w:style>
  <w:style w:type="paragraph" w:styleId="Stopka">
    <w:name w:val="footer"/>
    <w:basedOn w:val="Normalny"/>
    <w:link w:val="StopkaZnak"/>
    <w:uiPriority w:val="99"/>
    <w:unhideWhenUsed/>
    <w:rsid w:val="00814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45D"/>
  </w:style>
  <w:style w:type="paragraph" w:styleId="Bezodstpw">
    <w:name w:val="No Spacing"/>
    <w:uiPriority w:val="1"/>
    <w:qFormat/>
    <w:rsid w:val="0026724A"/>
  </w:style>
  <w:style w:type="character" w:customStyle="1" w:styleId="break-words">
    <w:name w:val="break-words"/>
    <w:basedOn w:val="Domylnaczcionkaakapitu"/>
    <w:rsid w:val="00EC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narecycling.pl/stena-circular-economy-aw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repar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narecycling.pl/stena-circular-economy-awar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C0AA-7863-4BF7-8B20-A044D7E3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1068</Words>
  <Characters>6253</Characters>
  <Application>Microsoft Office Word</Application>
  <DocSecurity>0</DocSecurity>
  <Lines>80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Paweł Świąder</cp:lastModifiedBy>
  <cp:revision>4</cp:revision>
  <dcterms:created xsi:type="dcterms:W3CDTF">2021-11-22T19:56:00Z</dcterms:created>
  <dcterms:modified xsi:type="dcterms:W3CDTF">2021-11-23T14:41:00Z</dcterms:modified>
</cp:coreProperties>
</file>