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78DDB" w14:textId="19A6C9E7" w:rsidR="005452C7" w:rsidRPr="00584319" w:rsidRDefault="005452C7" w:rsidP="00584319">
      <w:pPr>
        <w:spacing w:line="276" w:lineRule="auto"/>
        <w:jc w:val="both"/>
        <w:rPr>
          <w:sz w:val="22"/>
          <w:szCs w:val="22"/>
        </w:rPr>
      </w:pPr>
      <w:r w:rsidRPr="00584319">
        <w:rPr>
          <w:sz w:val="22"/>
          <w:szCs w:val="22"/>
        </w:rPr>
        <w:t xml:space="preserve">Informacja </w:t>
      </w:r>
      <w:r w:rsidR="00E61E13">
        <w:rPr>
          <w:sz w:val="22"/>
          <w:szCs w:val="22"/>
        </w:rPr>
        <w:t>p</w:t>
      </w:r>
      <w:r w:rsidRPr="00584319">
        <w:rPr>
          <w:sz w:val="22"/>
          <w:szCs w:val="22"/>
        </w:rPr>
        <w:t>rasowa</w:t>
      </w:r>
      <w:r w:rsidRPr="00584319">
        <w:rPr>
          <w:sz w:val="22"/>
          <w:szCs w:val="22"/>
        </w:rPr>
        <w:tab/>
      </w:r>
      <w:r w:rsidRPr="00584319">
        <w:rPr>
          <w:sz w:val="22"/>
          <w:szCs w:val="22"/>
        </w:rPr>
        <w:tab/>
      </w:r>
      <w:r w:rsidRPr="00584319">
        <w:rPr>
          <w:sz w:val="22"/>
          <w:szCs w:val="22"/>
        </w:rPr>
        <w:tab/>
      </w:r>
      <w:r w:rsidRPr="00584319">
        <w:rPr>
          <w:sz w:val="22"/>
          <w:szCs w:val="22"/>
        </w:rPr>
        <w:tab/>
      </w:r>
      <w:r w:rsidRPr="00584319">
        <w:rPr>
          <w:sz w:val="22"/>
          <w:szCs w:val="22"/>
        </w:rPr>
        <w:tab/>
      </w:r>
      <w:r w:rsidR="004F3E1A">
        <w:rPr>
          <w:sz w:val="22"/>
          <w:szCs w:val="22"/>
        </w:rPr>
        <w:t xml:space="preserve">                       </w:t>
      </w:r>
      <w:r w:rsidRPr="00584319">
        <w:rPr>
          <w:sz w:val="22"/>
          <w:szCs w:val="22"/>
        </w:rPr>
        <w:t xml:space="preserve">Warszawa, </w:t>
      </w:r>
      <w:r w:rsidR="001F2D49">
        <w:rPr>
          <w:sz w:val="22"/>
          <w:szCs w:val="22"/>
        </w:rPr>
        <w:t>15</w:t>
      </w:r>
      <w:r w:rsidR="004F3E1A">
        <w:rPr>
          <w:sz w:val="22"/>
          <w:szCs w:val="22"/>
        </w:rPr>
        <w:t xml:space="preserve"> </w:t>
      </w:r>
      <w:r w:rsidR="00613D0C">
        <w:rPr>
          <w:sz w:val="22"/>
          <w:szCs w:val="22"/>
        </w:rPr>
        <w:t>grudnia</w:t>
      </w:r>
      <w:r w:rsidR="00352D48">
        <w:rPr>
          <w:sz w:val="22"/>
          <w:szCs w:val="22"/>
        </w:rPr>
        <w:t xml:space="preserve"> </w:t>
      </w:r>
      <w:r w:rsidRPr="00584319">
        <w:rPr>
          <w:sz w:val="22"/>
          <w:szCs w:val="22"/>
        </w:rPr>
        <w:t>2021</w:t>
      </w:r>
    </w:p>
    <w:p w14:paraId="17988881" w14:textId="7CF11B02" w:rsidR="00D9216E" w:rsidRDefault="00D9216E" w:rsidP="00584319">
      <w:pPr>
        <w:spacing w:line="276" w:lineRule="auto"/>
        <w:jc w:val="both"/>
        <w:rPr>
          <w:b/>
          <w:bCs/>
          <w:sz w:val="22"/>
          <w:szCs w:val="22"/>
        </w:rPr>
      </w:pPr>
    </w:p>
    <w:p w14:paraId="48A61F00" w14:textId="3BE5B317" w:rsidR="002261F3" w:rsidRDefault="002261F3" w:rsidP="00584319">
      <w:pPr>
        <w:spacing w:line="276" w:lineRule="auto"/>
        <w:jc w:val="both"/>
        <w:rPr>
          <w:b/>
          <w:bCs/>
          <w:sz w:val="22"/>
          <w:szCs w:val="22"/>
        </w:rPr>
      </w:pPr>
    </w:p>
    <w:p w14:paraId="5A581E21" w14:textId="75518512" w:rsidR="002261F3" w:rsidRPr="00A84450" w:rsidRDefault="00C92B9E" w:rsidP="00A84450">
      <w:pPr>
        <w:spacing w:line="276" w:lineRule="auto"/>
        <w:jc w:val="center"/>
        <w:rPr>
          <w:b/>
          <w:bCs/>
          <w:sz w:val="22"/>
          <w:szCs w:val="22"/>
        </w:rPr>
      </w:pPr>
      <w:r w:rsidRPr="00C92B9E">
        <w:rPr>
          <w:b/>
          <w:bCs/>
          <w:sz w:val="28"/>
          <w:szCs w:val="28"/>
        </w:rPr>
        <w:t>Od 4 do 10</w:t>
      </w:r>
      <w:r w:rsidR="00BB1C90">
        <w:rPr>
          <w:b/>
          <w:bCs/>
          <w:sz w:val="28"/>
          <w:szCs w:val="28"/>
        </w:rPr>
        <w:t xml:space="preserve"> procent</w:t>
      </w:r>
      <w:r w:rsidRPr="00C92B9E">
        <w:rPr>
          <w:b/>
          <w:bCs/>
          <w:sz w:val="28"/>
          <w:szCs w:val="28"/>
        </w:rPr>
        <w:t xml:space="preserve"> </w:t>
      </w:r>
      <w:r w:rsidR="00A84450">
        <w:rPr>
          <w:b/>
          <w:bCs/>
          <w:sz w:val="28"/>
          <w:szCs w:val="28"/>
        </w:rPr>
        <w:t xml:space="preserve">między listopadem a grudniem </w:t>
      </w:r>
      <w:r w:rsidRPr="00C92B9E">
        <w:rPr>
          <w:b/>
          <w:bCs/>
          <w:sz w:val="28"/>
          <w:szCs w:val="28"/>
        </w:rPr>
        <w:t>zdrożał</w:t>
      </w:r>
      <w:r w:rsidR="00A84450">
        <w:rPr>
          <w:b/>
          <w:bCs/>
          <w:sz w:val="28"/>
          <w:szCs w:val="28"/>
        </w:rPr>
        <w:t>a</w:t>
      </w:r>
      <w:r w:rsidRPr="00C92B9E">
        <w:rPr>
          <w:b/>
          <w:bCs/>
          <w:sz w:val="28"/>
          <w:szCs w:val="28"/>
        </w:rPr>
        <w:t xml:space="preserve"> </w:t>
      </w:r>
      <w:r w:rsidR="00A84450">
        <w:rPr>
          <w:b/>
          <w:bCs/>
          <w:sz w:val="28"/>
          <w:szCs w:val="28"/>
        </w:rPr>
        <w:t xml:space="preserve">część </w:t>
      </w:r>
      <w:r w:rsidRPr="00C92B9E">
        <w:rPr>
          <w:b/>
          <w:bCs/>
          <w:sz w:val="28"/>
          <w:szCs w:val="28"/>
        </w:rPr>
        <w:t>produkt</w:t>
      </w:r>
      <w:r w:rsidR="00A84450">
        <w:rPr>
          <w:b/>
          <w:bCs/>
          <w:sz w:val="28"/>
          <w:szCs w:val="28"/>
        </w:rPr>
        <w:t>ów</w:t>
      </w:r>
      <w:r w:rsidRPr="00C92B9E">
        <w:rPr>
          <w:b/>
          <w:bCs/>
          <w:sz w:val="28"/>
          <w:szCs w:val="28"/>
        </w:rPr>
        <w:t xml:space="preserve"> kojarzon</w:t>
      </w:r>
      <w:r w:rsidR="00753E1C">
        <w:rPr>
          <w:b/>
          <w:bCs/>
          <w:sz w:val="28"/>
          <w:szCs w:val="28"/>
        </w:rPr>
        <w:t>ych</w:t>
      </w:r>
      <w:r w:rsidRPr="00C92B9E">
        <w:rPr>
          <w:b/>
          <w:bCs/>
          <w:sz w:val="28"/>
          <w:szCs w:val="28"/>
        </w:rPr>
        <w:t xml:space="preserve"> ze świętami </w:t>
      </w:r>
    </w:p>
    <w:p w14:paraId="0C507C75" w14:textId="77777777" w:rsidR="0030650D" w:rsidRDefault="0030650D" w:rsidP="00584319">
      <w:pPr>
        <w:spacing w:line="276" w:lineRule="auto"/>
        <w:jc w:val="both"/>
        <w:rPr>
          <w:b/>
          <w:bCs/>
          <w:sz w:val="22"/>
          <w:szCs w:val="22"/>
        </w:rPr>
      </w:pPr>
    </w:p>
    <w:p w14:paraId="791BAE36" w14:textId="49EC40F1" w:rsidR="0030650D" w:rsidRDefault="002261F3" w:rsidP="00584319">
      <w:pPr>
        <w:spacing w:line="276" w:lineRule="auto"/>
        <w:jc w:val="both"/>
        <w:rPr>
          <w:b/>
          <w:bCs/>
          <w:sz w:val="22"/>
          <w:szCs w:val="22"/>
        </w:rPr>
      </w:pPr>
      <w:r>
        <w:rPr>
          <w:b/>
          <w:bCs/>
          <w:sz w:val="22"/>
          <w:szCs w:val="22"/>
        </w:rPr>
        <w:t>Margaryna, nabiał, dodatki do potr</w:t>
      </w:r>
      <w:r w:rsidR="0030650D">
        <w:rPr>
          <w:b/>
          <w:bCs/>
          <w:sz w:val="22"/>
          <w:szCs w:val="22"/>
        </w:rPr>
        <w:t>a</w:t>
      </w:r>
      <w:r>
        <w:rPr>
          <w:b/>
          <w:bCs/>
          <w:sz w:val="22"/>
          <w:szCs w:val="22"/>
        </w:rPr>
        <w:t>w, kawa czy napoje gazowane. To tylko wybrane produkty</w:t>
      </w:r>
      <w:r w:rsidR="0030650D">
        <w:rPr>
          <w:b/>
          <w:bCs/>
          <w:sz w:val="22"/>
          <w:szCs w:val="22"/>
        </w:rPr>
        <w:t xml:space="preserve"> kojarzone ze świętami</w:t>
      </w:r>
      <w:r>
        <w:rPr>
          <w:b/>
          <w:bCs/>
          <w:sz w:val="22"/>
          <w:szCs w:val="22"/>
        </w:rPr>
        <w:t xml:space="preserve">, których cena w grudniu była wyższa niż w listopadzie. Przed świętami </w:t>
      </w:r>
      <w:r w:rsidR="0030650D">
        <w:rPr>
          <w:b/>
          <w:bCs/>
          <w:sz w:val="22"/>
          <w:szCs w:val="22"/>
        </w:rPr>
        <w:t>klientów może czekać niemiłe zaskoczenie z powodu podwyżek. Z drugiej strony</w:t>
      </w:r>
      <w:r w:rsidR="00753E1C">
        <w:rPr>
          <w:b/>
          <w:bCs/>
          <w:sz w:val="22"/>
          <w:szCs w:val="22"/>
        </w:rPr>
        <w:t>,</w:t>
      </w:r>
      <w:r w:rsidR="0030650D">
        <w:rPr>
          <w:b/>
          <w:bCs/>
          <w:sz w:val="22"/>
          <w:szCs w:val="22"/>
        </w:rPr>
        <w:t xml:space="preserve"> sieci handlowe prowadzą teraz bardzo intensywne działania marketingowe i duża część produktów objęta </w:t>
      </w:r>
      <w:r w:rsidR="00753E1C">
        <w:rPr>
          <w:b/>
          <w:bCs/>
          <w:sz w:val="22"/>
          <w:szCs w:val="22"/>
        </w:rPr>
        <w:t xml:space="preserve">jest </w:t>
      </w:r>
      <w:r w:rsidR="0030650D">
        <w:rPr>
          <w:b/>
          <w:bCs/>
          <w:sz w:val="22"/>
          <w:szCs w:val="22"/>
        </w:rPr>
        <w:t xml:space="preserve">promocjami cenowymi. Wszystkie szczegóły </w:t>
      </w:r>
      <w:r w:rsidR="00753E1C">
        <w:rPr>
          <w:b/>
          <w:bCs/>
          <w:sz w:val="22"/>
          <w:szCs w:val="22"/>
        </w:rPr>
        <w:t xml:space="preserve">można znaleźć </w:t>
      </w:r>
      <w:r w:rsidR="0030650D">
        <w:rPr>
          <w:b/>
          <w:bCs/>
          <w:sz w:val="22"/>
          <w:szCs w:val="22"/>
        </w:rPr>
        <w:t xml:space="preserve">w najnowszym </w:t>
      </w:r>
      <w:r w:rsidR="00753E1C">
        <w:rPr>
          <w:b/>
          <w:bCs/>
          <w:sz w:val="22"/>
          <w:szCs w:val="22"/>
        </w:rPr>
        <w:t xml:space="preserve">Badaniu i Raporcie </w:t>
      </w:r>
      <w:r w:rsidR="0030650D">
        <w:rPr>
          <w:b/>
          <w:bCs/>
          <w:sz w:val="22"/>
          <w:szCs w:val="22"/>
        </w:rPr>
        <w:t>Koszyk Zakupowy</w:t>
      </w:r>
      <w:r w:rsidR="00753E1C">
        <w:rPr>
          <w:b/>
          <w:bCs/>
          <w:sz w:val="22"/>
          <w:szCs w:val="22"/>
        </w:rPr>
        <w:t>®</w:t>
      </w:r>
      <w:r w:rsidR="0030650D">
        <w:rPr>
          <w:b/>
          <w:bCs/>
          <w:sz w:val="22"/>
          <w:szCs w:val="22"/>
        </w:rPr>
        <w:t xml:space="preserve"> autorstwa ASM Sales Force Agency. </w:t>
      </w:r>
    </w:p>
    <w:p w14:paraId="2402C37F" w14:textId="77777777" w:rsidR="0030650D" w:rsidRDefault="0030650D" w:rsidP="00584319">
      <w:pPr>
        <w:spacing w:line="276" w:lineRule="auto"/>
        <w:jc w:val="both"/>
        <w:rPr>
          <w:b/>
          <w:bCs/>
          <w:sz w:val="22"/>
          <w:szCs w:val="22"/>
        </w:rPr>
      </w:pPr>
    </w:p>
    <w:p w14:paraId="787863BD" w14:textId="0BA6BA5C" w:rsidR="0030650D" w:rsidRDefault="0030650D" w:rsidP="0030650D">
      <w:pPr>
        <w:spacing w:line="276" w:lineRule="auto"/>
        <w:jc w:val="both"/>
        <w:rPr>
          <w:sz w:val="22"/>
          <w:szCs w:val="22"/>
        </w:rPr>
      </w:pPr>
      <w:r w:rsidRPr="0030650D">
        <w:rPr>
          <w:sz w:val="22"/>
          <w:szCs w:val="22"/>
        </w:rPr>
        <w:t xml:space="preserve">W listopadzie br. inflacja przebiła prognozy rynkowe i wyniosła 7,7%. </w:t>
      </w:r>
      <w:r w:rsidR="00FE4D94">
        <w:rPr>
          <w:sz w:val="22"/>
          <w:szCs w:val="22"/>
        </w:rPr>
        <w:t>Zdaniem wielu ekspertów zbliżające się święta mogą być najdroższe od 20 lat. Z analiz ASM Sales Force Agency wynika, że s</w:t>
      </w:r>
      <w:r w:rsidRPr="0030650D">
        <w:rPr>
          <w:sz w:val="22"/>
          <w:szCs w:val="22"/>
        </w:rPr>
        <w:t xml:space="preserve">ieci handlowe nadal starają się </w:t>
      </w:r>
      <w:r w:rsidR="00C61277">
        <w:rPr>
          <w:sz w:val="22"/>
          <w:szCs w:val="22"/>
        </w:rPr>
        <w:t xml:space="preserve">minimalizować wpływ </w:t>
      </w:r>
      <w:r w:rsidRPr="0030650D">
        <w:rPr>
          <w:sz w:val="22"/>
          <w:szCs w:val="22"/>
        </w:rPr>
        <w:t>wzrost</w:t>
      </w:r>
      <w:r w:rsidR="00C61277">
        <w:rPr>
          <w:sz w:val="22"/>
          <w:szCs w:val="22"/>
        </w:rPr>
        <w:t>u</w:t>
      </w:r>
      <w:r w:rsidRPr="0030650D">
        <w:rPr>
          <w:sz w:val="22"/>
          <w:szCs w:val="22"/>
        </w:rPr>
        <w:t xml:space="preserve"> kosztów na końcową cenę dla klientów. </w:t>
      </w:r>
      <w:proofErr w:type="gramStart"/>
      <w:r>
        <w:rPr>
          <w:sz w:val="22"/>
          <w:szCs w:val="22"/>
        </w:rPr>
        <w:t xml:space="preserve">W </w:t>
      </w:r>
      <w:r w:rsidR="00801162">
        <w:rPr>
          <w:sz w:val="22"/>
          <w:szCs w:val="22"/>
        </w:rPr>
        <w:t> </w:t>
      </w:r>
      <w:r w:rsidR="008D3D61">
        <w:rPr>
          <w:sz w:val="22"/>
          <w:szCs w:val="22"/>
        </w:rPr>
        <w:t>n</w:t>
      </w:r>
      <w:r>
        <w:rPr>
          <w:sz w:val="22"/>
          <w:szCs w:val="22"/>
        </w:rPr>
        <w:t>iektórych</w:t>
      </w:r>
      <w:proofErr w:type="gramEnd"/>
      <w:r>
        <w:rPr>
          <w:sz w:val="22"/>
          <w:szCs w:val="22"/>
        </w:rPr>
        <w:t xml:space="preserve"> przypadkach, ceny produktów kojarzonych ze świętami</w:t>
      </w:r>
      <w:r w:rsidR="00113C99">
        <w:rPr>
          <w:sz w:val="22"/>
          <w:szCs w:val="22"/>
        </w:rPr>
        <w:t xml:space="preserve"> były jednak</w:t>
      </w:r>
      <w:r>
        <w:rPr>
          <w:sz w:val="22"/>
          <w:szCs w:val="22"/>
        </w:rPr>
        <w:t xml:space="preserve"> w grudniu wyższe niż przed miesiącem. I tak margaryna </w:t>
      </w:r>
      <w:r w:rsidR="00113C99">
        <w:rPr>
          <w:sz w:val="22"/>
          <w:szCs w:val="22"/>
        </w:rPr>
        <w:t>podrożała o 7%, nabiał – w tym różnego rodzaju serki od 4 do 9%, dodatki do potra</w:t>
      </w:r>
      <w:r w:rsidR="00C61277">
        <w:rPr>
          <w:sz w:val="22"/>
          <w:szCs w:val="22"/>
        </w:rPr>
        <w:t>w</w:t>
      </w:r>
      <w:r w:rsidR="00113C99">
        <w:rPr>
          <w:sz w:val="22"/>
          <w:szCs w:val="22"/>
        </w:rPr>
        <w:t xml:space="preserve"> </w:t>
      </w:r>
      <w:r w:rsidR="00C61277">
        <w:rPr>
          <w:sz w:val="22"/>
          <w:szCs w:val="22"/>
        </w:rPr>
        <w:t xml:space="preserve">o </w:t>
      </w:r>
      <w:r w:rsidR="00113C99">
        <w:rPr>
          <w:sz w:val="22"/>
          <w:szCs w:val="22"/>
        </w:rPr>
        <w:t xml:space="preserve">5%, kawa zdrożała o 9%, wybrane napoje gazowane o 4% a ceny niektórych przekąsek podskoczyły o 10%.  </w:t>
      </w:r>
    </w:p>
    <w:p w14:paraId="6F193F1E" w14:textId="77777777" w:rsidR="0030650D" w:rsidRDefault="0030650D" w:rsidP="0030650D">
      <w:pPr>
        <w:spacing w:line="276" w:lineRule="auto"/>
        <w:jc w:val="both"/>
        <w:rPr>
          <w:sz w:val="22"/>
          <w:szCs w:val="22"/>
        </w:rPr>
      </w:pPr>
    </w:p>
    <w:p w14:paraId="0B31CAEE" w14:textId="6B286D66" w:rsidR="0030650D" w:rsidRPr="0030650D" w:rsidRDefault="00B36CFB" w:rsidP="0030650D">
      <w:pPr>
        <w:spacing w:line="276" w:lineRule="auto"/>
        <w:jc w:val="both"/>
        <w:rPr>
          <w:sz w:val="22"/>
          <w:szCs w:val="22"/>
        </w:rPr>
      </w:pPr>
      <w:r>
        <w:rPr>
          <w:sz w:val="22"/>
          <w:szCs w:val="22"/>
        </w:rPr>
        <w:t xml:space="preserve">Z </w:t>
      </w:r>
      <w:r w:rsidRPr="0030650D">
        <w:rPr>
          <w:sz w:val="22"/>
          <w:szCs w:val="22"/>
        </w:rPr>
        <w:t>najnowszego Badania i Raportu Koszyk Zakupowy®</w:t>
      </w:r>
      <w:r>
        <w:rPr>
          <w:sz w:val="22"/>
          <w:szCs w:val="22"/>
        </w:rPr>
        <w:t xml:space="preserve"> wynika także, że niektóre produkty w grudniu były nieco tańsze niż w listopadzie. Kostka do pieczenia </w:t>
      </w:r>
      <w:r w:rsidR="0031192C">
        <w:rPr>
          <w:sz w:val="22"/>
          <w:szCs w:val="22"/>
        </w:rPr>
        <w:t xml:space="preserve">znanej marki </w:t>
      </w:r>
      <w:r>
        <w:rPr>
          <w:sz w:val="22"/>
          <w:szCs w:val="22"/>
        </w:rPr>
        <w:t>staniała o 8% a cena herbaty spadła o 4%.  Ś</w:t>
      </w:r>
      <w:r w:rsidR="0030650D" w:rsidRPr="0030650D">
        <w:rPr>
          <w:sz w:val="22"/>
          <w:szCs w:val="22"/>
        </w:rPr>
        <w:t>rednie ceny analizowanych produktów</w:t>
      </w:r>
      <w:r>
        <w:rPr>
          <w:sz w:val="22"/>
          <w:szCs w:val="22"/>
        </w:rPr>
        <w:t xml:space="preserve"> </w:t>
      </w:r>
      <w:r w:rsidR="0030650D" w:rsidRPr="0030650D">
        <w:rPr>
          <w:sz w:val="22"/>
          <w:szCs w:val="22"/>
        </w:rPr>
        <w:t>spożywczych spadły w listopadzie o 1,34% wobec października br.</w:t>
      </w:r>
      <w:r w:rsidR="0031192C">
        <w:rPr>
          <w:sz w:val="22"/>
          <w:szCs w:val="22"/>
        </w:rPr>
        <w:t>,</w:t>
      </w:r>
      <w:r w:rsidR="0030650D" w:rsidRPr="0030650D">
        <w:rPr>
          <w:sz w:val="22"/>
          <w:szCs w:val="22"/>
        </w:rPr>
        <w:t xml:space="preserve"> a wartość koszyka maksymalnego zmniejszyła się o 6,23%</w:t>
      </w:r>
      <w:r w:rsidR="0030650D" w:rsidRPr="0030650D">
        <w:t xml:space="preserve"> </w:t>
      </w:r>
      <w:r w:rsidR="0030650D" w:rsidRPr="0030650D">
        <w:rPr>
          <w:sz w:val="22"/>
          <w:szCs w:val="22"/>
        </w:rPr>
        <w:t>w porównaniu do ubiegłego roku. E-</w:t>
      </w:r>
      <w:proofErr w:type="spellStart"/>
      <w:r w:rsidR="0030650D" w:rsidRPr="0030650D">
        <w:rPr>
          <w:sz w:val="22"/>
          <w:szCs w:val="22"/>
        </w:rPr>
        <w:t>grocery</w:t>
      </w:r>
      <w:proofErr w:type="spellEnd"/>
      <w:r w:rsidR="0030650D" w:rsidRPr="0030650D">
        <w:rPr>
          <w:sz w:val="22"/>
          <w:szCs w:val="22"/>
        </w:rPr>
        <w:t xml:space="preserve"> </w:t>
      </w:r>
      <w:r>
        <w:rPr>
          <w:sz w:val="22"/>
          <w:szCs w:val="22"/>
        </w:rPr>
        <w:t xml:space="preserve">był </w:t>
      </w:r>
      <w:r w:rsidR="0030650D" w:rsidRPr="0030650D">
        <w:rPr>
          <w:sz w:val="22"/>
          <w:szCs w:val="22"/>
        </w:rPr>
        <w:t>najdroższym kanałem zakupów</w:t>
      </w:r>
      <w:r w:rsidR="0031192C">
        <w:rPr>
          <w:sz w:val="22"/>
          <w:szCs w:val="22"/>
        </w:rPr>
        <w:t>,</w:t>
      </w:r>
      <w:r w:rsidR="0030650D" w:rsidRPr="0030650D">
        <w:rPr>
          <w:sz w:val="22"/>
          <w:szCs w:val="22"/>
        </w:rPr>
        <w:t xml:space="preserve"> natomiast Auchan </w:t>
      </w:r>
      <w:r w:rsidR="0031192C">
        <w:rPr>
          <w:sz w:val="22"/>
          <w:szCs w:val="22"/>
        </w:rPr>
        <w:t xml:space="preserve">jest </w:t>
      </w:r>
      <w:r w:rsidR="0030650D" w:rsidRPr="0030650D">
        <w:rPr>
          <w:sz w:val="22"/>
          <w:szCs w:val="22"/>
        </w:rPr>
        <w:t>ponownie z koszykiem poniżej 200 zł najtańszą siecią handlową.</w:t>
      </w:r>
    </w:p>
    <w:p w14:paraId="25BF6589" w14:textId="07EFC869" w:rsidR="00624C0D" w:rsidRPr="00DA267F" w:rsidRDefault="00624C0D" w:rsidP="00584319">
      <w:pPr>
        <w:spacing w:line="276" w:lineRule="auto"/>
        <w:jc w:val="both"/>
        <w:rPr>
          <w:b/>
          <w:bCs/>
          <w:sz w:val="22"/>
          <w:szCs w:val="22"/>
        </w:rPr>
      </w:pPr>
    </w:p>
    <w:p w14:paraId="11AAEBFF" w14:textId="1BDD5782" w:rsidR="009E403C" w:rsidRPr="008F1AFB" w:rsidRDefault="009E403C" w:rsidP="004B3E29">
      <w:pPr>
        <w:spacing w:line="276" w:lineRule="auto"/>
        <w:jc w:val="both"/>
        <w:rPr>
          <w:b/>
          <w:bCs/>
          <w:sz w:val="22"/>
          <w:szCs w:val="22"/>
        </w:rPr>
      </w:pPr>
      <w:r w:rsidRPr="009E403C">
        <w:rPr>
          <w:b/>
          <w:bCs/>
          <w:sz w:val="22"/>
          <w:szCs w:val="22"/>
        </w:rPr>
        <w:t>Niższa średnia cena koszyka</w:t>
      </w:r>
    </w:p>
    <w:p w14:paraId="201B7F4B" w14:textId="20CA7303" w:rsidR="00AB074A" w:rsidRDefault="00DA63AC" w:rsidP="004B3E29">
      <w:pPr>
        <w:spacing w:line="276" w:lineRule="auto"/>
        <w:jc w:val="both"/>
        <w:rPr>
          <w:sz w:val="22"/>
          <w:szCs w:val="22"/>
        </w:rPr>
      </w:pPr>
      <w:r w:rsidRPr="00DA63AC">
        <w:rPr>
          <w:sz w:val="22"/>
          <w:szCs w:val="22"/>
        </w:rPr>
        <w:t>W</w:t>
      </w:r>
      <w:r w:rsidR="003633EB">
        <w:rPr>
          <w:sz w:val="22"/>
          <w:szCs w:val="22"/>
        </w:rPr>
        <w:t xml:space="preserve"> </w:t>
      </w:r>
      <w:r w:rsidR="00FE3016">
        <w:rPr>
          <w:sz w:val="22"/>
          <w:szCs w:val="22"/>
        </w:rPr>
        <w:t>listopadzie</w:t>
      </w:r>
      <w:r w:rsidR="003633EB">
        <w:rPr>
          <w:sz w:val="22"/>
          <w:szCs w:val="22"/>
        </w:rPr>
        <w:t xml:space="preserve"> </w:t>
      </w:r>
      <w:r w:rsidRPr="00DA63AC">
        <w:rPr>
          <w:sz w:val="22"/>
          <w:szCs w:val="22"/>
        </w:rPr>
        <w:t>br. Badanie i Raport Koszyk Zakupowy® przeprowadzone przez ASM</w:t>
      </w:r>
      <w:r>
        <w:rPr>
          <w:sz w:val="22"/>
          <w:szCs w:val="22"/>
        </w:rPr>
        <w:t xml:space="preserve"> </w:t>
      </w:r>
      <w:r w:rsidRPr="00DA63AC">
        <w:rPr>
          <w:sz w:val="22"/>
          <w:szCs w:val="22"/>
        </w:rPr>
        <w:t xml:space="preserve">Sales Force Agency wykazało średnią cenę koszyka na poziomie </w:t>
      </w:r>
      <w:r w:rsidR="00FE3016" w:rsidRPr="00FE3016">
        <w:rPr>
          <w:sz w:val="22"/>
          <w:szCs w:val="22"/>
        </w:rPr>
        <w:t>223,76</w:t>
      </w:r>
      <w:r w:rsidR="00FE3016">
        <w:rPr>
          <w:sz w:val="22"/>
          <w:szCs w:val="22"/>
        </w:rPr>
        <w:t xml:space="preserve"> zł</w:t>
      </w:r>
      <w:r w:rsidRPr="00DA63AC">
        <w:rPr>
          <w:sz w:val="22"/>
          <w:szCs w:val="22"/>
        </w:rPr>
        <w:t xml:space="preserve">. </w:t>
      </w:r>
      <w:r w:rsidR="00FE3016" w:rsidRPr="00FE3016">
        <w:rPr>
          <w:sz w:val="22"/>
          <w:szCs w:val="22"/>
        </w:rPr>
        <w:t xml:space="preserve">To spadek </w:t>
      </w:r>
      <w:r w:rsidR="00FE3016">
        <w:rPr>
          <w:sz w:val="22"/>
          <w:szCs w:val="22"/>
        </w:rPr>
        <w:t xml:space="preserve">na </w:t>
      </w:r>
      <w:proofErr w:type="gramStart"/>
      <w:r w:rsidR="00FE3016">
        <w:rPr>
          <w:sz w:val="22"/>
          <w:szCs w:val="22"/>
        </w:rPr>
        <w:t xml:space="preserve">poziomie </w:t>
      </w:r>
      <w:r w:rsidR="00FE3016" w:rsidRPr="00FE3016">
        <w:rPr>
          <w:sz w:val="22"/>
          <w:szCs w:val="22"/>
        </w:rPr>
        <w:t xml:space="preserve"> 3</w:t>
      </w:r>
      <w:proofErr w:type="gramEnd"/>
      <w:r w:rsidR="00FE3016" w:rsidRPr="00FE3016">
        <w:rPr>
          <w:sz w:val="22"/>
          <w:szCs w:val="22"/>
        </w:rPr>
        <w:t xml:space="preserve">,05 zł, czyli o  1,34% </w:t>
      </w:r>
      <w:r w:rsidR="00B15421">
        <w:rPr>
          <w:sz w:val="22"/>
          <w:szCs w:val="22"/>
        </w:rPr>
        <w:br/>
      </w:r>
      <w:r w:rsidR="00FE3016" w:rsidRPr="00FE3016">
        <w:rPr>
          <w:sz w:val="22"/>
          <w:szCs w:val="22"/>
        </w:rPr>
        <w:t>w porównaniu do października br.</w:t>
      </w:r>
      <w:r w:rsidR="00FE3016">
        <w:rPr>
          <w:sz w:val="22"/>
          <w:szCs w:val="22"/>
        </w:rPr>
        <w:t xml:space="preserve"> </w:t>
      </w:r>
      <w:r>
        <w:rPr>
          <w:sz w:val="22"/>
          <w:szCs w:val="22"/>
        </w:rPr>
        <w:t>Dodatkowo, z da</w:t>
      </w:r>
      <w:r w:rsidR="004660EA" w:rsidRPr="00584319">
        <w:rPr>
          <w:sz w:val="22"/>
          <w:szCs w:val="22"/>
        </w:rPr>
        <w:t>nych zebranych przez ASM Sales Force Agency</w:t>
      </w:r>
      <w:r w:rsidR="00DC684A">
        <w:rPr>
          <w:sz w:val="22"/>
          <w:szCs w:val="22"/>
        </w:rPr>
        <w:t xml:space="preserve"> </w:t>
      </w:r>
      <w:r w:rsidR="004660EA" w:rsidRPr="00584319">
        <w:rPr>
          <w:sz w:val="22"/>
          <w:szCs w:val="22"/>
        </w:rPr>
        <w:t xml:space="preserve">wynika, że </w:t>
      </w:r>
      <w:r w:rsidR="00263075" w:rsidRPr="00584319">
        <w:rPr>
          <w:sz w:val="22"/>
          <w:szCs w:val="22"/>
        </w:rPr>
        <w:t xml:space="preserve">w </w:t>
      </w:r>
      <w:r w:rsidR="00EB5A56">
        <w:rPr>
          <w:sz w:val="22"/>
          <w:szCs w:val="22"/>
        </w:rPr>
        <w:t>6</w:t>
      </w:r>
      <w:r w:rsidR="00263075" w:rsidRPr="00584319">
        <w:rPr>
          <w:sz w:val="22"/>
          <w:szCs w:val="22"/>
        </w:rPr>
        <w:t xml:space="preserve"> na 1</w:t>
      </w:r>
      <w:r w:rsidR="00FE3016">
        <w:rPr>
          <w:sz w:val="22"/>
          <w:szCs w:val="22"/>
        </w:rPr>
        <w:t>0</w:t>
      </w:r>
      <w:r w:rsidR="00FE3016">
        <w:rPr>
          <w:rStyle w:val="Odwoanieprzypisudolnego"/>
          <w:sz w:val="22"/>
          <w:szCs w:val="22"/>
        </w:rPr>
        <w:footnoteReference w:id="1"/>
      </w:r>
      <w:r w:rsidR="00263075" w:rsidRPr="00584319">
        <w:rPr>
          <w:sz w:val="22"/>
          <w:szCs w:val="22"/>
        </w:rPr>
        <w:t xml:space="preserve"> sieci objętych badaniem, ceny </w:t>
      </w:r>
      <w:r w:rsidR="00EB5A56">
        <w:rPr>
          <w:sz w:val="22"/>
          <w:szCs w:val="22"/>
        </w:rPr>
        <w:t xml:space="preserve">w </w:t>
      </w:r>
      <w:r w:rsidR="00FE3016">
        <w:rPr>
          <w:sz w:val="22"/>
          <w:szCs w:val="22"/>
        </w:rPr>
        <w:t>listopadzie</w:t>
      </w:r>
      <w:r w:rsidR="00263075" w:rsidRPr="00584319">
        <w:rPr>
          <w:sz w:val="22"/>
          <w:szCs w:val="22"/>
        </w:rPr>
        <w:t xml:space="preserve"> br. były </w:t>
      </w:r>
      <w:r w:rsidR="00DB7B09">
        <w:rPr>
          <w:sz w:val="22"/>
          <w:szCs w:val="22"/>
        </w:rPr>
        <w:t>wyższe</w:t>
      </w:r>
      <w:r w:rsidR="00DA5BD3" w:rsidRPr="00584319">
        <w:rPr>
          <w:sz w:val="22"/>
          <w:szCs w:val="22"/>
        </w:rPr>
        <w:t xml:space="preserve"> </w:t>
      </w:r>
      <w:proofErr w:type="spellStart"/>
      <w:r w:rsidR="00263075" w:rsidRPr="00584319">
        <w:rPr>
          <w:sz w:val="22"/>
          <w:szCs w:val="22"/>
        </w:rPr>
        <w:t>niz</w:t>
      </w:r>
      <w:proofErr w:type="spellEnd"/>
      <w:r w:rsidR="00263075" w:rsidRPr="00584319">
        <w:rPr>
          <w:sz w:val="22"/>
          <w:szCs w:val="22"/>
        </w:rPr>
        <w:t>̇ w</w:t>
      </w:r>
      <w:r w:rsidR="00FE3016">
        <w:rPr>
          <w:sz w:val="22"/>
          <w:szCs w:val="22"/>
        </w:rPr>
        <w:t xml:space="preserve"> październiku</w:t>
      </w:r>
      <w:r w:rsidR="00263075" w:rsidRPr="00584319">
        <w:rPr>
          <w:sz w:val="22"/>
          <w:szCs w:val="22"/>
        </w:rPr>
        <w:t>.</w:t>
      </w:r>
      <w:r w:rsidR="00EB5A56">
        <w:rPr>
          <w:sz w:val="22"/>
          <w:szCs w:val="22"/>
        </w:rPr>
        <w:t xml:space="preserve"> </w:t>
      </w:r>
      <w:r w:rsidR="00EB5A56" w:rsidRPr="00EB5A56">
        <w:rPr>
          <w:sz w:val="22"/>
          <w:szCs w:val="22"/>
        </w:rPr>
        <w:t xml:space="preserve">Największy wzrost średniej ceny koszyka zakupowego miał miejsce </w:t>
      </w:r>
      <w:r w:rsidR="00AB074A" w:rsidRPr="00AB074A">
        <w:rPr>
          <w:sz w:val="22"/>
          <w:szCs w:val="22"/>
        </w:rPr>
        <w:t xml:space="preserve">w innej sieci </w:t>
      </w:r>
      <w:proofErr w:type="spellStart"/>
      <w:r w:rsidR="00AB074A" w:rsidRPr="00AB074A">
        <w:rPr>
          <w:sz w:val="22"/>
          <w:szCs w:val="22"/>
        </w:rPr>
        <w:t>Cash&amp;Carry</w:t>
      </w:r>
      <w:proofErr w:type="spellEnd"/>
      <w:r w:rsidR="00AB074A" w:rsidRPr="00AB074A">
        <w:rPr>
          <w:sz w:val="22"/>
          <w:szCs w:val="22"/>
        </w:rPr>
        <w:t xml:space="preserve"> (2,77%). </w:t>
      </w:r>
      <w:r w:rsidR="00AB074A">
        <w:rPr>
          <w:sz w:val="22"/>
          <w:szCs w:val="22"/>
        </w:rPr>
        <w:t>Natomiast w</w:t>
      </w:r>
      <w:r w:rsidR="00AB074A" w:rsidRPr="00584319">
        <w:rPr>
          <w:sz w:val="22"/>
          <w:szCs w:val="22"/>
        </w:rPr>
        <w:t xml:space="preserve"> ujęciu rocznym, </w:t>
      </w:r>
      <w:r w:rsidR="00AB074A">
        <w:rPr>
          <w:sz w:val="22"/>
          <w:szCs w:val="22"/>
        </w:rPr>
        <w:t xml:space="preserve">nieznaczny wzrost cen odnotowano </w:t>
      </w:r>
      <w:r w:rsidR="00AB074A" w:rsidRPr="00584319">
        <w:rPr>
          <w:sz w:val="22"/>
          <w:szCs w:val="22"/>
        </w:rPr>
        <w:t xml:space="preserve">w </w:t>
      </w:r>
      <w:r w:rsidR="00AB074A">
        <w:rPr>
          <w:sz w:val="22"/>
          <w:szCs w:val="22"/>
        </w:rPr>
        <w:t xml:space="preserve">siedmiu </w:t>
      </w:r>
      <w:r w:rsidR="00AB074A" w:rsidRPr="00584319">
        <w:rPr>
          <w:sz w:val="22"/>
          <w:szCs w:val="22"/>
        </w:rPr>
        <w:t>sieciach wobec 2020 roku.</w:t>
      </w:r>
    </w:p>
    <w:p w14:paraId="2E3ED094" w14:textId="7499340E" w:rsidR="00FE4D94" w:rsidRDefault="00AB074A" w:rsidP="00FE4D94">
      <w:pPr>
        <w:spacing w:line="276" w:lineRule="auto"/>
        <w:jc w:val="both"/>
        <w:rPr>
          <w:sz w:val="22"/>
          <w:szCs w:val="22"/>
        </w:rPr>
      </w:pPr>
      <w:r w:rsidRPr="00AB074A">
        <w:rPr>
          <w:sz w:val="22"/>
          <w:szCs w:val="22"/>
        </w:rPr>
        <w:t xml:space="preserve">Były to min.: </w:t>
      </w:r>
      <w:proofErr w:type="spellStart"/>
      <w:r w:rsidR="008D3D61" w:rsidRPr="008D3D61">
        <w:rPr>
          <w:sz w:val="22"/>
          <w:szCs w:val="22"/>
        </w:rPr>
        <w:t>Intermarché</w:t>
      </w:r>
      <w:proofErr w:type="spellEnd"/>
      <w:r w:rsidRPr="00AB074A">
        <w:rPr>
          <w:sz w:val="22"/>
          <w:szCs w:val="22"/>
        </w:rPr>
        <w:t xml:space="preserve"> (4,73%), </w:t>
      </w:r>
      <w:proofErr w:type="spellStart"/>
      <w:r w:rsidRPr="00AB074A">
        <w:rPr>
          <w:sz w:val="22"/>
          <w:szCs w:val="22"/>
        </w:rPr>
        <w:t>Kaufland</w:t>
      </w:r>
      <w:proofErr w:type="spellEnd"/>
      <w:r w:rsidRPr="00AB074A">
        <w:rPr>
          <w:sz w:val="22"/>
          <w:szCs w:val="22"/>
        </w:rPr>
        <w:t xml:space="preserve"> (4,21%) czy inna sieć </w:t>
      </w:r>
      <w:proofErr w:type="spellStart"/>
      <w:r w:rsidRPr="00AB074A">
        <w:rPr>
          <w:sz w:val="22"/>
          <w:szCs w:val="22"/>
        </w:rPr>
        <w:t>Cash&amp;Carry</w:t>
      </w:r>
      <w:proofErr w:type="spellEnd"/>
      <w:r w:rsidRPr="00AB074A">
        <w:rPr>
          <w:sz w:val="22"/>
          <w:szCs w:val="22"/>
        </w:rPr>
        <w:t xml:space="preserve"> (2,29%). Największy </w:t>
      </w:r>
      <w:r>
        <w:rPr>
          <w:sz w:val="22"/>
          <w:szCs w:val="22"/>
        </w:rPr>
        <w:t xml:space="preserve">spadek </w:t>
      </w:r>
      <w:r w:rsidRPr="00AB074A">
        <w:rPr>
          <w:sz w:val="22"/>
          <w:szCs w:val="22"/>
        </w:rPr>
        <w:t xml:space="preserve">cen koszyka odnotowano w sieci </w:t>
      </w:r>
      <w:r>
        <w:rPr>
          <w:sz w:val="22"/>
          <w:szCs w:val="22"/>
        </w:rPr>
        <w:t>Lidl</w:t>
      </w:r>
      <w:r w:rsidRPr="00AB074A">
        <w:rPr>
          <w:sz w:val="22"/>
          <w:szCs w:val="22"/>
        </w:rPr>
        <w:t xml:space="preserve">, w której średnia cena w listopadzie </w:t>
      </w:r>
      <w:proofErr w:type="gramStart"/>
      <w:r w:rsidRPr="00AB074A">
        <w:rPr>
          <w:sz w:val="22"/>
          <w:szCs w:val="22"/>
        </w:rPr>
        <w:t>2021r.</w:t>
      </w:r>
      <w:proofErr w:type="gramEnd"/>
      <w:r w:rsidRPr="00AB074A">
        <w:rPr>
          <w:sz w:val="22"/>
          <w:szCs w:val="22"/>
        </w:rPr>
        <w:t xml:space="preserve"> była </w:t>
      </w:r>
      <w:r w:rsidR="00286943">
        <w:rPr>
          <w:sz w:val="22"/>
          <w:szCs w:val="22"/>
        </w:rPr>
        <w:t>niższa</w:t>
      </w:r>
      <w:r w:rsidRPr="00AB074A">
        <w:rPr>
          <w:sz w:val="22"/>
          <w:szCs w:val="22"/>
        </w:rPr>
        <w:t xml:space="preserve"> </w:t>
      </w:r>
      <w:r w:rsidR="00B15421">
        <w:rPr>
          <w:sz w:val="22"/>
          <w:szCs w:val="22"/>
        </w:rPr>
        <w:br/>
      </w:r>
      <w:r w:rsidRPr="00AB074A">
        <w:rPr>
          <w:sz w:val="22"/>
          <w:szCs w:val="22"/>
        </w:rPr>
        <w:t>o 10,</w:t>
      </w:r>
      <w:r w:rsidR="00286943">
        <w:rPr>
          <w:sz w:val="22"/>
          <w:szCs w:val="22"/>
        </w:rPr>
        <w:t>85</w:t>
      </w:r>
      <w:r w:rsidRPr="00AB074A">
        <w:rPr>
          <w:sz w:val="22"/>
          <w:szCs w:val="22"/>
        </w:rPr>
        <w:t xml:space="preserve"> zł niż przed rokiem.</w:t>
      </w:r>
    </w:p>
    <w:p w14:paraId="24A7331D" w14:textId="1572DB63" w:rsidR="009E403C" w:rsidRDefault="009E403C" w:rsidP="00FE4D94">
      <w:pPr>
        <w:spacing w:line="276" w:lineRule="auto"/>
        <w:jc w:val="both"/>
        <w:rPr>
          <w:sz w:val="22"/>
          <w:szCs w:val="22"/>
        </w:rPr>
      </w:pPr>
    </w:p>
    <w:p w14:paraId="7257318A" w14:textId="77777777" w:rsidR="008F1AFB" w:rsidRDefault="008F1AFB" w:rsidP="00FE4D94">
      <w:pPr>
        <w:spacing w:line="276" w:lineRule="auto"/>
        <w:jc w:val="both"/>
        <w:rPr>
          <w:sz w:val="22"/>
          <w:szCs w:val="22"/>
        </w:rPr>
      </w:pPr>
    </w:p>
    <w:p w14:paraId="30FCE51D" w14:textId="089375D1" w:rsidR="00FE4D94" w:rsidRPr="00FE4D94" w:rsidRDefault="00FE4D94" w:rsidP="00FE4D94">
      <w:pPr>
        <w:spacing w:line="276" w:lineRule="auto"/>
        <w:jc w:val="both"/>
        <w:rPr>
          <w:sz w:val="22"/>
          <w:szCs w:val="22"/>
        </w:rPr>
      </w:pPr>
      <w:r>
        <w:rPr>
          <w:sz w:val="22"/>
          <w:szCs w:val="22"/>
        </w:rPr>
        <w:lastRenderedPageBreak/>
        <w:t xml:space="preserve">- </w:t>
      </w:r>
      <w:r w:rsidRPr="00FE4D94">
        <w:rPr>
          <w:i/>
          <w:iCs/>
          <w:sz w:val="22"/>
          <w:szCs w:val="22"/>
        </w:rPr>
        <w:t>Patrząc na najnowsze wskaźniki inflacji widzimy, że zbliżające się święta będą jednymi z najdroższych od lat. Zapewne duża część konsumentów, przy okazji zakupów i przedświątecznych przygotowań, szczególną uwagę zwróci właśnie na ceny poszczególnych produktów. Sieci handlowe, które doskonale zdają sobie sprawę, że ich klienci każdą złotówkę będą oglądać dwa razy, już od grudnia prowadzą bardzo intensywne działania marketingowe. Są to akcje promocyjne, obniżki na wybrane produkty i</w:t>
      </w:r>
      <w:r w:rsidR="00801162">
        <w:rPr>
          <w:i/>
          <w:iCs/>
          <w:sz w:val="22"/>
          <w:szCs w:val="22"/>
        </w:rPr>
        <w:t> </w:t>
      </w:r>
      <w:r w:rsidRPr="00FE4D94">
        <w:rPr>
          <w:i/>
          <w:iCs/>
          <w:sz w:val="22"/>
          <w:szCs w:val="22"/>
        </w:rPr>
        <w:t>programy lojalnościowe.</w:t>
      </w:r>
      <w:r>
        <w:rPr>
          <w:i/>
          <w:iCs/>
          <w:sz w:val="22"/>
          <w:szCs w:val="22"/>
        </w:rPr>
        <w:t xml:space="preserve"> </w:t>
      </w:r>
      <w:r w:rsidRPr="00FE4D94">
        <w:rPr>
          <w:i/>
          <w:iCs/>
          <w:sz w:val="22"/>
          <w:szCs w:val="22"/>
        </w:rPr>
        <w:t>Naszym zdaniem</w:t>
      </w:r>
      <w:r>
        <w:rPr>
          <w:i/>
          <w:iCs/>
          <w:sz w:val="22"/>
          <w:szCs w:val="22"/>
        </w:rPr>
        <w:t xml:space="preserve"> </w:t>
      </w:r>
      <w:r w:rsidRPr="00FE4D94">
        <w:rPr>
          <w:i/>
          <w:iCs/>
          <w:sz w:val="22"/>
          <w:szCs w:val="22"/>
        </w:rPr>
        <w:t>w kolejnych tygodniach sieci handlowe, tak jak wszyscy przedsiębiorcy, będą odczuwać wzrost kosztów, co zapewne przełoży się na wciąż rosnące ceny produktów. W roku 2022 nie uciekniemy od drożyzny</w:t>
      </w:r>
      <w:r>
        <w:rPr>
          <w:i/>
          <w:iCs/>
          <w:sz w:val="22"/>
          <w:szCs w:val="22"/>
        </w:rPr>
        <w:t xml:space="preserve"> – </w:t>
      </w:r>
      <w:r>
        <w:rPr>
          <w:sz w:val="22"/>
          <w:szCs w:val="22"/>
        </w:rPr>
        <w:t>mówi Patryk Górczyński</w:t>
      </w:r>
      <w:r w:rsidR="009B0285">
        <w:rPr>
          <w:sz w:val="22"/>
          <w:szCs w:val="22"/>
        </w:rPr>
        <w:t xml:space="preserve">, </w:t>
      </w:r>
      <w:r w:rsidR="009E403C">
        <w:rPr>
          <w:sz w:val="22"/>
          <w:szCs w:val="22"/>
        </w:rPr>
        <w:t xml:space="preserve">Dyrektor Zarządzający ASM Sales Force Agency. </w:t>
      </w:r>
    </w:p>
    <w:p w14:paraId="018A59F5" w14:textId="12C3B58B" w:rsidR="00FE4D94" w:rsidRDefault="00FE4D94" w:rsidP="00AB074A">
      <w:pPr>
        <w:spacing w:line="276" w:lineRule="auto"/>
        <w:jc w:val="both"/>
        <w:rPr>
          <w:sz w:val="22"/>
          <w:szCs w:val="22"/>
        </w:rPr>
      </w:pPr>
    </w:p>
    <w:p w14:paraId="37749DE7" w14:textId="346EECCE" w:rsidR="001F2D49" w:rsidRDefault="00286943" w:rsidP="00584319">
      <w:pPr>
        <w:spacing w:line="276" w:lineRule="auto"/>
        <w:jc w:val="both"/>
        <w:rPr>
          <w:sz w:val="22"/>
          <w:szCs w:val="22"/>
        </w:rPr>
      </w:pPr>
      <w:r w:rsidRPr="00286943">
        <w:rPr>
          <w:sz w:val="22"/>
          <w:szCs w:val="22"/>
        </w:rPr>
        <w:t xml:space="preserve">Analizując koszyk złożony wyłącznie z produktów najtańszych </w:t>
      </w:r>
      <w:r w:rsidR="009E403C">
        <w:rPr>
          <w:sz w:val="22"/>
          <w:szCs w:val="22"/>
        </w:rPr>
        <w:t xml:space="preserve">w listopadzie </w:t>
      </w:r>
      <w:r w:rsidRPr="00286943">
        <w:rPr>
          <w:sz w:val="22"/>
          <w:szCs w:val="22"/>
        </w:rPr>
        <w:t>moglibyśmy zapłacić 173,82 zł</w:t>
      </w:r>
      <w:r w:rsidR="009E403C">
        <w:rPr>
          <w:sz w:val="22"/>
          <w:szCs w:val="22"/>
        </w:rPr>
        <w:t xml:space="preserve"> </w:t>
      </w:r>
      <w:r w:rsidRPr="00286943">
        <w:rPr>
          <w:sz w:val="22"/>
          <w:szCs w:val="22"/>
        </w:rPr>
        <w:t xml:space="preserve">(mniej o 4,93 zł niż w październiku), natomiast koszyk produktów najdroższych - 281,01 </w:t>
      </w:r>
      <w:proofErr w:type="gramStart"/>
      <w:r w:rsidRPr="00286943">
        <w:rPr>
          <w:sz w:val="22"/>
          <w:szCs w:val="22"/>
        </w:rPr>
        <w:t>zł  (</w:t>
      </w:r>
      <w:proofErr w:type="gramEnd"/>
      <w:r w:rsidRPr="00286943">
        <w:rPr>
          <w:sz w:val="22"/>
          <w:szCs w:val="22"/>
        </w:rPr>
        <w:t xml:space="preserve">mniej o 0,85 zł niż w październiku ). </w:t>
      </w:r>
      <w:r>
        <w:rPr>
          <w:sz w:val="22"/>
          <w:szCs w:val="22"/>
        </w:rPr>
        <w:t xml:space="preserve">Dane </w:t>
      </w:r>
      <w:r w:rsidRPr="000F20E2">
        <w:rPr>
          <w:sz w:val="22"/>
          <w:szCs w:val="22"/>
        </w:rPr>
        <w:t>w ujęciu rocznym</w:t>
      </w:r>
      <w:r>
        <w:rPr>
          <w:sz w:val="22"/>
          <w:szCs w:val="22"/>
        </w:rPr>
        <w:t xml:space="preserve"> pokazują, że</w:t>
      </w:r>
      <w:r w:rsidRPr="000F20E2">
        <w:rPr>
          <w:sz w:val="22"/>
          <w:szCs w:val="22"/>
        </w:rPr>
        <w:t xml:space="preserve"> suma koszyka minimalnego</w:t>
      </w:r>
      <w:r w:rsidR="001F2D49">
        <w:t xml:space="preserve"> </w:t>
      </w:r>
      <w:r w:rsidRPr="00286943">
        <w:rPr>
          <w:sz w:val="22"/>
          <w:szCs w:val="22"/>
        </w:rPr>
        <w:t>w listopadzie 2021 r. była wyższa o 2,24% niż przed rokiem, natomiast koszyk maksymalny był w</w:t>
      </w:r>
      <w:r w:rsidR="00801162">
        <w:rPr>
          <w:sz w:val="22"/>
          <w:szCs w:val="22"/>
        </w:rPr>
        <w:t> </w:t>
      </w:r>
      <w:r w:rsidRPr="00286943">
        <w:rPr>
          <w:sz w:val="22"/>
          <w:szCs w:val="22"/>
        </w:rPr>
        <w:t>listopadzie br. tańszy o 6,23% niż w 2020 r.</w:t>
      </w:r>
      <w:r w:rsidR="00B15421">
        <w:rPr>
          <w:sz w:val="22"/>
          <w:szCs w:val="22"/>
        </w:rPr>
        <w:t xml:space="preserve"> </w:t>
      </w:r>
      <w:r w:rsidR="00280852" w:rsidRPr="00280852">
        <w:rPr>
          <w:sz w:val="22"/>
          <w:szCs w:val="22"/>
        </w:rPr>
        <w:t xml:space="preserve">Wartość koszyka zakupowego całościowo zwiększyła się o 0,23 % z 223,25 </w:t>
      </w:r>
      <w:proofErr w:type="gramStart"/>
      <w:r w:rsidR="00280852" w:rsidRPr="00280852">
        <w:rPr>
          <w:sz w:val="22"/>
          <w:szCs w:val="22"/>
        </w:rPr>
        <w:t>zł  w</w:t>
      </w:r>
      <w:proofErr w:type="gramEnd"/>
      <w:r w:rsidR="00280852" w:rsidRPr="00280852">
        <w:rPr>
          <w:sz w:val="22"/>
          <w:szCs w:val="22"/>
        </w:rPr>
        <w:t xml:space="preserve"> listopadzie 2020 r. do 223,76 zł w listopadzie 2021</w:t>
      </w:r>
      <w:r w:rsidR="001F2D49">
        <w:rPr>
          <w:sz w:val="22"/>
          <w:szCs w:val="22"/>
        </w:rPr>
        <w:t xml:space="preserve"> r.</w:t>
      </w:r>
    </w:p>
    <w:p w14:paraId="60A1D502" w14:textId="77777777" w:rsidR="001F2D49" w:rsidRDefault="001F2D49" w:rsidP="00584319">
      <w:pPr>
        <w:spacing w:line="276" w:lineRule="auto"/>
        <w:jc w:val="both"/>
        <w:rPr>
          <w:sz w:val="22"/>
          <w:szCs w:val="22"/>
        </w:rPr>
      </w:pPr>
    </w:p>
    <w:p w14:paraId="1D303EA2" w14:textId="37F3B7C2" w:rsidR="009E403C" w:rsidRPr="008F1AFB" w:rsidRDefault="001F2D49" w:rsidP="00584319">
      <w:pPr>
        <w:spacing w:line="276" w:lineRule="auto"/>
        <w:jc w:val="both"/>
        <w:rPr>
          <w:sz w:val="10"/>
          <w:szCs w:val="10"/>
        </w:rPr>
      </w:pPr>
      <w:r w:rsidRPr="001F2D49">
        <w:rPr>
          <w:b/>
          <w:bCs/>
          <w:sz w:val="22"/>
          <w:szCs w:val="22"/>
        </w:rPr>
        <w:t>L</w:t>
      </w:r>
      <w:r w:rsidR="009E403C" w:rsidRPr="009E403C">
        <w:rPr>
          <w:b/>
          <w:bCs/>
          <w:sz w:val="22"/>
          <w:szCs w:val="22"/>
        </w:rPr>
        <w:t>ider cenowy w listopadzie</w:t>
      </w:r>
    </w:p>
    <w:p w14:paraId="5EA922E1" w14:textId="60E4D50E" w:rsidR="000F4E31" w:rsidRDefault="000F4E31" w:rsidP="00584319">
      <w:pPr>
        <w:spacing w:line="276" w:lineRule="auto"/>
        <w:jc w:val="both"/>
        <w:rPr>
          <w:sz w:val="22"/>
          <w:szCs w:val="22"/>
        </w:rPr>
      </w:pPr>
      <w:r>
        <w:rPr>
          <w:sz w:val="22"/>
          <w:szCs w:val="22"/>
        </w:rPr>
        <w:t xml:space="preserve">Liderem </w:t>
      </w:r>
      <w:r w:rsidR="00280852">
        <w:rPr>
          <w:sz w:val="22"/>
          <w:szCs w:val="22"/>
        </w:rPr>
        <w:t>listopadowego</w:t>
      </w:r>
      <w:r>
        <w:rPr>
          <w:sz w:val="22"/>
          <w:szCs w:val="22"/>
        </w:rPr>
        <w:t xml:space="preserve"> </w:t>
      </w:r>
      <w:r w:rsidR="00D3610C" w:rsidRPr="00D3610C">
        <w:rPr>
          <w:sz w:val="22"/>
          <w:szCs w:val="22"/>
        </w:rPr>
        <w:t xml:space="preserve">rankingu </w:t>
      </w:r>
      <w:r>
        <w:rPr>
          <w:sz w:val="22"/>
          <w:szCs w:val="22"/>
        </w:rPr>
        <w:t>wciąż pozostaje</w:t>
      </w:r>
      <w:r w:rsidR="00D3610C">
        <w:rPr>
          <w:sz w:val="22"/>
          <w:szCs w:val="22"/>
        </w:rPr>
        <w:t xml:space="preserve"> </w:t>
      </w:r>
      <w:r w:rsidR="00D3610C" w:rsidRPr="00D3610C">
        <w:rPr>
          <w:sz w:val="22"/>
          <w:szCs w:val="22"/>
        </w:rPr>
        <w:t>Auchan.</w:t>
      </w:r>
      <w:r>
        <w:rPr>
          <w:sz w:val="22"/>
          <w:szCs w:val="22"/>
        </w:rPr>
        <w:t xml:space="preserve"> </w:t>
      </w:r>
      <w:r w:rsidR="00155676">
        <w:rPr>
          <w:sz w:val="22"/>
          <w:szCs w:val="22"/>
        </w:rPr>
        <w:t xml:space="preserve">Ponownie </w:t>
      </w:r>
      <w:r w:rsidR="00727F1F">
        <w:rPr>
          <w:sz w:val="22"/>
          <w:szCs w:val="22"/>
        </w:rPr>
        <w:t xml:space="preserve">cena </w:t>
      </w:r>
      <w:r w:rsidR="005D1B4D" w:rsidRPr="00584319">
        <w:rPr>
          <w:sz w:val="22"/>
          <w:szCs w:val="22"/>
        </w:rPr>
        <w:t>zestaw</w:t>
      </w:r>
      <w:r w:rsidR="00727F1F">
        <w:rPr>
          <w:sz w:val="22"/>
          <w:szCs w:val="22"/>
        </w:rPr>
        <w:t>u</w:t>
      </w:r>
      <w:r w:rsidR="005D1B4D" w:rsidRPr="00584319">
        <w:rPr>
          <w:sz w:val="22"/>
          <w:szCs w:val="22"/>
        </w:rPr>
        <w:t xml:space="preserve"> analizowanych produktów </w:t>
      </w:r>
      <w:r w:rsidR="00155676">
        <w:rPr>
          <w:sz w:val="22"/>
          <w:szCs w:val="22"/>
        </w:rPr>
        <w:t>była dostępna w tej sieci za mniej niż</w:t>
      </w:r>
      <w:r w:rsidR="00727F1F" w:rsidRPr="000F4E31">
        <w:rPr>
          <w:sz w:val="22"/>
          <w:szCs w:val="22"/>
        </w:rPr>
        <w:t xml:space="preserve"> 200 zł</w:t>
      </w:r>
      <w:r w:rsidR="00727F1F">
        <w:rPr>
          <w:sz w:val="22"/>
          <w:szCs w:val="22"/>
        </w:rPr>
        <w:t>. W</w:t>
      </w:r>
      <w:r w:rsidR="005D1B4D" w:rsidRPr="00584319">
        <w:rPr>
          <w:sz w:val="22"/>
          <w:szCs w:val="22"/>
        </w:rPr>
        <w:t xml:space="preserve"> sklepach </w:t>
      </w:r>
      <w:r w:rsidR="00A5298D">
        <w:rPr>
          <w:sz w:val="22"/>
          <w:szCs w:val="22"/>
        </w:rPr>
        <w:t>Auchan</w:t>
      </w:r>
      <w:r w:rsidR="005D1B4D" w:rsidRPr="00584319">
        <w:rPr>
          <w:sz w:val="22"/>
          <w:szCs w:val="22"/>
        </w:rPr>
        <w:t xml:space="preserve"> </w:t>
      </w:r>
      <w:r w:rsidR="00727F1F" w:rsidRPr="000F4E31">
        <w:rPr>
          <w:sz w:val="22"/>
          <w:szCs w:val="22"/>
        </w:rPr>
        <w:t xml:space="preserve">średni koszt koszyka zakupowego </w:t>
      </w:r>
      <w:r w:rsidR="00727F1F" w:rsidRPr="00727F1F">
        <w:rPr>
          <w:sz w:val="22"/>
          <w:szCs w:val="22"/>
        </w:rPr>
        <w:t xml:space="preserve">wyniósł </w:t>
      </w:r>
      <w:r w:rsidR="00155676" w:rsidRPr="00155676">
        <w:rPr>
          <w:sz w:val="22"/>
          <w:szCs w:val="22"/>
        </w:rPr>
        <w:t>198,71 zł</w:t>
      </w:r>
      <w:r w:rsidR="00727F1F" w:rsidRPr="00727F1F">
        <w:rPr>
          <w:sz w:val="22"/>
          <w:szCs w:val="22"/>
        </w:rPr>
        <w:t>.</w:t>
      </w:r>
      <w:r w:rsidR="00727F1F" w:rsidRPr="00727F1F">
        <w:t xml:space="preserve"> </w:t>
      </w:r>
      <w:r w:rsidR="00155676" w:rsidRPr="00155676">
        <w:rPr>
          <w:sz w:val="22"/>
          <w:szCs w:val="22"/>
        </w:rPr>
        <w:t>To o 0,67 zł więcej niż wyniósł najtańszy koszyk w październiku, należący przed miesiącem również do Auchan</w:t>
      </w:r>
      <w:r w:rsidR="00155676">
        <w:rPr>
          <w:sz w:val="22"/>
          <w:szCs w:val="22"/>
        </w:rPr>
        <w:t>.</w:t>
      </w:r>
    </w:p>
    <w:p w14:paraId="1B867C87" w14:textId="77777777" w:rsidR="00155676" w:rsidRPr="0059220D" w:rsidRDefault="00155676" w:rsidP="00584319">
      <w:pPr>
        <w:spacing w:line="276" w:lineRule="auto"/>
        <w:jc w:val="both"/>
        <w:rPr>
          <w:sz w:val="22"/>
          <w:szCs w:val="22"/>
        </w:rPr>
      </w:pPr>
    </w:p>
    <w:p w14:paraId="6328C479" w14:textId="165B6E91" w:rsidR="00E326A2" w:rsidRPr="00E326A2" w:rsidRDefault="00E2637A" w:rsidP="00E326A2">
      <w:pPr>
        <w:spacing w:line="276" w:lineRule="auto"/>
        <w:jc w:val="both"/>
        <w:rPr>
          <w:sz w:val="22"/>
          <w:szCs w:val="22"/>
        </w:rPr>
      </w:pPr>
      <w:r>
        <w:rPr>
          <w:sz w:val="22"/>
          <w:szCs w:val="22"/>
        </w:rPr>
        <w:t>Natomiast n</w:t>
      </w:r>
      <w:r w:rsidR="00BE23D2" w:rsidRPr="00584319">
        <w:rPr>
          <w:sz w:val="22"/>
          <w:szCs w:val="22"/>
        </w:rPr>
        <w:t xml:space="preserve">ajwięcej w </w:t>
      </w:r>
      <w:r w:rsidR="00D05047">
        <w:rPr>
          <w:sz w:val="22"/>
          <w:szCs w:val="22"/>
        </w:rPr>
        <w:t>zeszłym miesiącu</w:t>
      </w:r>
      <w:r w:rsidR="00BE23D2" w:rsidRPr="00584319">
        <w:rPr>
          <w:sz w:val="22"/>
          <w:szCs w:val="22"/>
        </w:rPr>
        <w:t xml:space="preserve"> trzeba było wydać </w:t>
      </w:r>
      <w:r w:rsidR="00D05047">
        <w:rPr>
          <w:sz w:val="22"/>
          <w:szCs w:val="22"/>
        </w:rPr>
        <w:t xml:space="preserve">w </w:t>
      </w:r>
      <w:r w:rsidR="00D05047" w:rsidRPr="00D05047">
        <w:rPr>
          <w:sz w:val="22"/>
          <w:szCs w:val="22"/>
        </w:rPr>
        <w:t xml:space="preserve">sieci </w:t>
      </w:r>
      <w:proofErr w:type="spellStart"/>
      <w:r w:rsidR="00E326A2" w:rsidRPr="00E326A2">
        <w:rPr>
          <w:sz w:val="22"/>
          <w:szCs w:val="22"/>
        </w:rPr>
        <w:t>Intermarch</w:t>
      </w:r>
      <w:r w:rsidR="008F1AFB">
        <w:rPr>
          <w:sz w:val="22"/>
          <w:szCs w:val="22"/>
        </w:rPr>
        <w:t>é</w:t>
      </w:r>
      <w:proofErr w:type="spellEnd"/>
      <w:r w:rsidR="00E326A2" w:rsidRPr="00E326A2">
        <w:rPr>
          <w:sz w:val="22"/>
          <w:szCs w:val="22"/>
        </w:rPr>
        <w:t>,</w:t>
      </w:r>
      <w:r w:rsidR="00E326A2">
        <w:rPr>
          <w:sz w:val="22"/>
          <w:szCs w:val="22"/>
        </w:rPr>
        <w:t xml:space="preserve"> </w:t>
      </w:r>
      <w:r w:rsidR="00BE23D2" w:rsidRPr="00584319">
        <w:rPr>
          <w:sz w:val="22"/>
          <w:szCs w:val="22"/>
        </w:rPr>
        <w:t xml:space="preserve">gdzie </w:t>
      </w:r>
      <w:r w:rsidR="00992D62" w:rsidRPr="00584319">
        <w:rPr>
          <w:sz w:val="22"/>
          <w:szCs w:val="22"/>
        </w:rPr>
        <w:t>wartość zakupów wyniosła</w:t>
      </w:r>
      <w:r w:rsidR="00BE23D2" w:rsidRPr="00584319">
        <w:rPr>
          <w:sz w:val="22"/>
          <w:szCs w:val="22"/>
        </w:rPr>
        <w:t xml:space="preserve"> </w:t>
      </w:r>
      <w:r w:rsidR="00E326A2" w:rsidRPr="00E326A2">
        <w:rPr>
          <w:sz w:val="22"/>
          <w:szCs w:val="22"/>
        </w:rPr>
        <w:t xml:space="preserve">232,92 </w:t>
      </w:r>
      <w:proofErr w:type="gramStart"/>
      <w:r w:rsidR="00E326A2" w:rsidRPr="00E326A2">
        <w:rPr>
          <w:sz w:val="22"/>
          <w:szCs w:val="22"/>
        </w:rPr>
        <w:t xml:space="preserve">zł, </w:t>
      </w:r>
      <w:r w:rsidR="00D3610C">
        <w:rPr>
          <w:sz w:val="22"/>
          <w:szCs w:val="22"/>
        </w:rPr>
        <w:t xml:space="preserve"> </w:t>
      </w:r>
      <w:r w:rsidR="00E326A2" w:rsidRPr="00E326A2">
        <w:rPr>
          <w:sz w:val="22"/>
          <w:szCs w:val="22"/>
        </w:rPr>
        <w:t>czyli</w:t>
      </w:r>
      <w:proofErr w:type="gramEnd"/>
      <w:r w:rsidR="00E326A2" w:rsidRPr="00E326A2">
        <w:rPr>
          <w:sz w:val="22"/>
          <w:szCs w:val="22"/>
        </w:rPr>
        <w:t xml:space="preserve"> o ponad 17% więcej niż w najtańszych sklepach Auchan.</w:t>
      </w:r>
      <w:r w:rsidR="00E326A2">
        <w:rPr>
          <w:sz w:val="22"/>
          <w:szCs w:val="22"/>
        </w:rPr>
        <w:t xml:space="preserve"> </w:t>
      </w:r>
      <w:r w:rsidR="00727F1F">
        <w:rPr>
          <w:sz w:val="22"/>
          <w:szCs w:val="22"/>
        </w:rPr>
        <w:t>Niezmiennie</w:t>
      </w:r>
      <w:r w:rsidR="00D05047">
        <w:rPr>
          <w:sz w:val="22"/>
          <w:szCs w:val="22"/>
        </w:rPr>
        <w:t xml:space="preserve"> e</w:t>
      </w:r>
      <w:r w:rsidR="005D1B4D" w:rsidRPr="00584319">
        <w:rPr>
          <w:sz w:val="22"/>
          <w:szCs w:val="22"/>
        </w:rPr>
        <w:t>-</w:t>
      </w:r>
      <w:proofErr w:type="spellStart"/>
      <w:r w:rsidR="005D1B4D" w:rsidRPr="00584319">
        <w:rPr>
          <w:sz w:val="22"/>
          <w:szCs w:val="22"/>
        </w:rPr>
        <w:t>grocery</w:t>
      </w:r>
      <w:proofErr w:type="spellEnd"/>
      <w:r w:rsidR="005D1B4D" w:rsidRPr="00584319">
        <w:rPr>
          <w:sz w:val="22"/>
          <w:szCs w:val="22"/>
        </w:rPr>
        <w:t xml:space="preserve"> pozostaje najdroższym kanałem zakupów. </w:t>
      </w:r>
      <w:r w:rsidR="00BE23D2" w:rsidRPr="00584319">
        <w:rPr>
          <w:sz w:val="22"/>
          <w:szCs w:val="22"/>
        </w:rPr>
        <w:t xml:space="preserve">Tam </w:t>
      </w:r>
      <w:r w:rsidR="005D1B4D" w:rsidRPr="00584319">
        <w:rPr>
          <w:sz w:val="22"/>
          <w:szCs w:val="22"/>
        </w:rPr>
        <w:t>średnia</w:t>
      </w:r>
      <w:r w:rsidR="00BE23D2" w:rsidRPr="00584319">
        <w:rPr>
          <w:sz w:val="22"/>
          <w:szCs w:val="22"/>
        </w:rPr>
        <w:t xml:space="preserve"> suma koszyka zakupowego</w:t>
      </w:r>
      <w:r w:rsidR="0021351C">
        <w:rPr>
          <w:sz w:val="22"/>
          <w:szCs w:val="22"/>
        </w:rPr>
        <w:t xml:space="preserve"> </w:t>
      </w:r>
      <w:r w:rsidR="00BE23D2" w:rsidRPr="00584319">
        <w:rPr>
          <w:sz w:val="22"/>
          <w:szCs w:val="22"/>
        </w:rPr>
        <w:t xml:space="preserve">kształtowała się </w:t>
      </w:r>
      <w:r w:rsidR="00E326A2" w:rsidRPr="00E326A2">
        <w:rPr>
          <w:sz w:val="22"/>
          <w:szCs w:val="22"/>
        </w:rPr>
        <w:t>poziomie 260,98 zł, co stanowi wzrost cen w tym kanale o 5,06 zł (1,98 %) wobec października</w:t>
      </w:r>
      <w:r w:rsidR="00E326A2">
        <w:rPr>
          <w:sz w:val="22"/>
          <w:szCs w:val="22"/>
        </w:rPr>
        <w:t>.</w:t>
      </w:r>
    </w:p>
    <w:p w14:paraId="40F31012" w14:textId="161026AB" w:rsidR="009D169A" w:rsidRDefault="009D169A" w:rsidP="00584319">
      <w:pPr>
        <w:spacing w:line="276" w:lineRule="auto"/>
        <w:jc w:val="both"/>
        <w:rPr>
          <w:sz w:val="22"/>
          <w:szCs w:val="22"/>
        </w:rPr>
      </w:pPr>
    </w:p>
    <w:p w14:paraId="0BAF16FF" w14:textId="3983DF1C" w:rsidR="005030C5" w:rsidRDefault="00E326A2" w:rsidP="00584319">
      <w:pPr>
        <w:spacing w:line="276" w:lineRule="auto"/>
        <w:jc w:val="both"/>
        <w:rPr>
          <w:b/>
          <w:bCs/>
          <w:sz w:val="22"/>
          <w:szCs w:val="22"/>
        </w:rPr>
      </w:pPr>
      <w:r>
        <w:rPr>
          <w:b/>
          <w:bCs/>
          <w:sz w:val="22"/>
          <w:szCs w:val="22"/>
        </w:rPr>
        <w:t>K</w:t>
      </w:r>
      <w:r w:rsidR="00E2637A">
        <w:rPr>
          <w:b/>
          <w:bCs/>
          <w:sz w:val="22"/>
          <w:szCs w:val="22"/>
        </w:rPr>
        <w:t>anał e-</w:t>
      </w:r>
      <w:proofErr w:type="spellStart"/>
      <w:r w:rsidR="00E2637A">
        <w:rPr>
          <w:b/>
          <w:bCs/>
          <w:sz w:val="22"/>
          <w:szCs w:val="22"/>
        </w:rPr>
        <w:t>grocery</w:t>
      </w:r>
      <w:proofErr w:type="spellEnd"/>
      <w:r w:rsidR="00E2637A">
        <w:rPr>
          <w:b/>
          <w:bCs/>
          <w:sz w:val="22"/>
          <w:szCs w:val="22"/>
        </w:rPr>
        <w:t xml:space="preserve"> z nieznacznym </w:t>
      </w:r>
      <w:r>
        <w:rPr>
          <w:b/>
          <w:bCs/>
          <w:sz w:val="22"/>
          <w:szCs w:val="22"/>
        </w:rPr>
        <w:t xml:space="preserve">wzrostem </w:t>
      </w:r>
    </w:p>
    <w:p w14:paraId="4DD1B192" w14:textId="58C317B0" w:rsidR="00A3047B" w:rsidRDefault="00A3047B" w:rsidP="00584319">
      <w:pPr>
        <w:spacing w:line="276" w:lineRule="auto"/>
        <w:jc w:val="both"/>
        <w:rPr>
          <w:sz w:val="22"/>
          <w:szCs w:val="22"/>
        </w:rPr>
      </w:pPr>
      <w:r w:rsidRPr="00584319">
        <w:rPr>
          <w:sz w:val="22"/>
          <w:szCs w:val="22"/>
        </w:rPr>
        <w:t xml:space="preserve">Badanie koszyka zakupowego przeprowadzone przez ASM Sales Force Agency </w:t>
      </w:r>
      <w:r w:rsidR="00E2637A">
        <w:rPr>
          <w:sz w:val="22"/>
          <w:szCs w:val="22"/>
        </w:rPr>
        <w:t xml:space="preserve">w </w:t>
      </w:r>
      <w:r w:rsidR="00E326A2">
        <w:rPr>
          <w:sz w:val="22"/>
          <w:szCs w:val="22"/>
        </w:rPr>
        <w:t>listopadzie</w:t>
      </w:r>
      <w:r w:rsidR="009D169A">
        <w:rPr>
          <w:sz w:val="22"/>
          <w:szCs w:val="22"/>
        </w:rPr>
        <w:t xml:space="preserve"> </w:t>
      </w:r>
      <w:r w:rsidR="009D169A">
        <w:rPr>
          <w:sz w:val="22"/>
          <w:szCs w:val="22"/>
        </w:rPr>
        <w:br/>
      </w:r>
      <w:r w:rsidRPr="00584319">
        <w:rPr>
          <w:sz w:val="22"/>
          <w:szCs w:val="22"/>
        </w:rPr>
        <w:t>2</w:t>
      </w:r>
      <w:r w:rsidR="009D169A">
        <w:rPr>
          <w:sz w:val="22"/>
          <w:szCs w:val="22"/>
        </w:rPr>
        <w:t>0</w:t>
      </w:r>
      <w:r w:rsidRPr="00584319">
        <w:rPr>
          <w:sz w:val="22"/>
          <w:szCs w:val="22"/>
        </w:rPr>
        <w:t>21 r.</w:t>
      </w:r>
      <w:r w:rsidR="00695E28" w:rsidRPr="00584319">
        <w:rPr>
          <w:sz w:val="22"/>
          <w:szCs w:val="22"/>
        </w:rPr>
        <w:t> </w:t>
      </w:r>
      <w:r w:rsidRPr="00584319">
        <w:rPr>
          <w:sz w:val="22"/>
          <w:szCs w:val="22"/>
        </w:rPr>
        <w:t xml:space="preserve">wskazało, że </w:t>
      </w:r>
      <w:r w:rsidR="009A6921">
        <w:rPr>
          <w:sz w:val="22"/>
          <w:szCs w:val="22"/>
        </w:rPr>
        <w:t xml:space="preserve">podobnie jak </w:t>
      </w:r>
      <w:r w:rsidRPr="00584319">
        <w:rPr>
          <w:sz w:val="22"/>
          <w:szCs w:val="22"/>
        </w:rPr>
        <w:t xml:space="preserve">w </w:t>
      </w:r>
      <w:r w:rsidR="008F1AFB">
        <w:rPr>
          <w:sz w:val="22"/>
          <w:szCs w:val="22"/>
        </w:rPr>
        <w:t>ubiegłym</w:t>
      </w:r>
      <w:r w:rsidRPr="00584319">
        <w:rPr>
          <w:sz w:val="22"/>
          <w:szCs w:val="22"/>
        </w:rPr>
        <w:t xml:space="preserve"> miesiącu</w:t>
      </w:r>
      <w:r w:rsidR="008F1AFB">
        <w:rPr>
          <w:sz w:val="22"/>
          <w:szCs w:val="22"/>
        </w:rPr>
        <w:t>,</w:t>
      </w:r>
      <w:r w:rsidRPr="00584319">
        <w:rPr>
          <w:sz w:val="22"/>
          <w:szCs w:val="22"/>
        </w:rPr>
        <w:t xml:space="preserve"> najtańsze zakupy </w:t>
      </w:r>
      <w:r w:rsidR="00C44E0F" w:rsidRPr="00584319">
        <w:rPr>
          <w:sz w:val="22"/>
          <w:szCs w:val="22"/>
        </w:rPr>
        <w:t>możn</w:t>
      </w:r>
      <w:r w:rsidR="00C44E0F">
        <w:rPr>
          <w:sz w:val="22"/>
          <w:szCs w:val="22"/>
        </w:rPr>
        <w:t>a</w:t>
      </w:r>
      <w:r w:rsidRPr="00584319">
        <w:rPr>
          <w:sz w:val="22"/>
          <w:szCs w:val="22"/>
        </w:rPr>
        <w:t xml:space="preserve"> było </w:t>
      </w:r>
      <w:r w:rsidR="00C44E0F" w:rsidRPr="00584319">
        <w:rPr>
          <w:sz w:val="22"/>
          <w:szCs w:val="22"/>
        </w:rPr>
        <w:t>zrobić</w:t>
      </w:r>
      <w:r w:rsidRPr="00584319">
        <w:rPr>
          <w:sz w:val="22"/>
          <w:szCs w:val="22"/>
        </w:rPr>
        <w:t xml:space="preserve"> </w:t>
      </w:r>
      <w:r w:rsidR="009A6921">
        <w:rPr>
          <w:sz w:val="22"/>
          <w:szCs w:val="22"/>
        </w:rPr>
        <w:br/>
      </w:r>
      <w:r w:rsidR="00992D62" w:rsidRPr="00584319">
        <w:rPr>
          <w:sz w:val="22"/>
          <w:szCs w:val="22"/>
        </w:rPr>
        <w:t xml:space="preserve">w dyskontach - </w:t>
      </w:r>
      <w:r w:rsidR="00E326A2" w:rsidRPr="00E326A2">
        <w:rPr>
          <w:sz w:val="22"/>
          <w:szCs w:val="22"/>
        </w:rPr>
        <w:t>211,28 zł.</w:t>
      </w:r>
      <w:r w:rsidR="00992D62" w:rsidRPr="00584319">
        <w:rPr>
          <w:sz w:val="22"/>
          <w:szCs w:val="22"/>
        </w:rPr>
        <w:t xml:space="preserve"> </w:t>
      </w:r>
      <w:r w:rsidR="00BB31F5" w:rsidRPr="00584319">
        <w:rPr>
          <w:sz w:val="22"/>
          <w:szCs w:val="22"/>
        </w:rPr>
        <w:t>Za zakupy w</w:t>
      </w:r>
      <w:r w:rsidR="00AA6B90">
        <w:rPr>
          <w:sz w:val="22"/>
          <w:szCs w:val="22"/>
        </w:rPr>
        <w:t> </w:t>
      </w:r>
      <w:r w:rsidR="00BB31F5" w:rsidRPr="00584319">
        <w:rPr>
          <w:sz w:val="22"/>
          <w:szCs w:val="22"/>
        </w:rPr>
        <w:t>najdroższym kanale e-</w:t>
      </w:r>
      <w:proofErr w:type="spellStart"/>
      <w:r w:rsidR="00BB31F5" w:rsidRPr="00584319">
        <w:rPr>
          <w:sz w:val="22"/>
          <w:szCs w:val="22"/>
        </w:rPr>
        <w:t>grocery</w:t>
      </w:r>
      <w:proofErr w:type="spellEnd"/>
      <w:r w:rsidR="00BB31F5" w:rsidRPr="00584319">
        <w:rPr>
          <w:sz w:val="22"/>
          <w:szCs w:val="22"/>
        </w:rPr>
        <w:t xml:space="preserve">, trzeba było </w:t>
      </w:r>
      <w:r w:rsidR="00C66D6F">
        <w:rPr>
          <w:sz w:val="22"/>
          <w:szCs w:val="22"/>
        </w:rPr>
        <w:t xml:space="preserve">wydać </w:t>
      </w:r>
      <w:r w:rsidR="00E326A2" w:rsidRPr="00E326A2">
        <w:rPr>
          <w:sz w:val="22"/>
          <w:szCs w:val="22"/>
        </w:rPr>
        <w:t>ponad 23% więcej</w:t>
      </w:r>
      <w:r w:rsidR="00E326A2">
        <w:rPr>
          <w:sz w:val="22"/>
          <w:szCs w:val="22"/>
        </w:rPr>
        <w:t>.</w:t>
      </w:r>
    </w:p>
    <w:p w14:paraId="381A2661" w14:textId="3A7B503B" w:rsidR="00E326A2" w:rsidRPr="00584319" w:rsidRDefault="00E326A2" w:rsidP="00584319">
      <w:pPr>
        <w:spacing w:line="276" w:lineRule="auto"/>
        <w:jc w:val="both"/>
        <w:rPr>
          <w:sz w:val="22"/>
          <w:szCs w:val="22"/>
        </w:rPr>
      </w:pPr>
    </w:p>
    <w:p w14:paraId="5E1A52C2" w14:textId="4F70AAF4" w:rsidR="00BD7136" w:rsidRDefault="00E326A2" w:rsidP="00A63439">
      <w:pPr>
        <w:spacing w:line="276" w:lineRule="auto"/>
        <w:jc w:val="both"/>
        <w:rPr>
          <w:sz w:val="22"/>
          <w:szCs w:val="22"/>
        </w:rPr>
      </w:pPr>
      <w:r>
        <w:rPr>
          <w:sz w:val="22"/>
          <w:szCs w:val="22"/>
        </w:rPr>
        <w:t xml:space="preserve">Listopad </w:t>
      </w:r>
      <w:r w:rsidR="00BB31F5" w:rsidRPr="00584319">
        <w:rPr>
          <w:sz w:val="22"/>
          <w:szCs w:val="22"/>
        </w:rPr>
        <w:t xml:space="preserve">2021 r. przyniósł nieznaczny </w:t>
      </w:r>
      <w:r>
        <w:rPr>
          <w:sz w:val="22"/>
          <w:szCs w:val="22"/>
        </w:rPr>
        <w:t>wzrost</w:t>
      </w:r>
      <w:r w:rsidR="00BB31F5" w:rsidRPr="00584319">
        <w:rPr>
          <w:sz w:val="22"/>
          <w:szCs w:val="22"/>
        </w:rPr>
        <w:t xml:space="preserve"> cen w kanale e-</w:t>
      </w:r>
      <w:proofErr w:type="spellStart"/>
      <w:r w:rsidR="00BB31F5" w:rsidRPr="00584319">
        <w:rPr>
          <w:sz w:val="22"/>
          <w:szCs w:val="22"/>
        </w:rPr>
        <w:t>grocery</w:t>
      </w:r>
      <w:proofErr w:type="spellEnd"/>
      <w:r w:rsidR="00BB31F5" w:rsidRPr="00584319">
        <w:rPr>
          <w:sz w:val="22"/>
          <w:szCs w:val="22"/>
        </w:rPr>
        <w:t xml:space="preserve"> w stosunku do </w:t>
      </w:r>
      <w:r w:rsidR="00A63439">
        <w:rPr>
          <w:sz w:val="22"/>
          <w:szCs w:val="22"/>
        </w:rPr>
        <w:t>października</w:t>
      </w:r>
      <w:r w:rsidR="009A6921">
        <w:rPr>
          <w:sz w:val="22"/>
          <w:szCs w:val="22"/>
        </w:rPr>
        <w:t xml:space="preserve"> </w:t>
      </w:r>
      <w:r w:rsidR="00BB31F5" w:rsidRPr="00584319">
        <w:rPr>
          <w:sz w:val="22"/>
          <w:szCs w:val="22"/>
        </w:rPr>
        <w:t xml:space="preserve">br. </w:t>
      </w:r>
      <w:r w:rsidR="00624C0D">
        <w:rPr>
          <w:sz w:val="22"/>
          <w:szCs w:val="22"/>
        </w:rPr>
        <w:br/>
      </w:r>
      <w:r w:rsidR="009F414E" w:rsidRPr="00584319">
        <w:rPr>
          <w:color w:val="000000" w:themeColor="text1"/>
          <w:sz w:val="22"/>
          <w:szCs w:val="22"/>
        </w:rPr>
        <w:t>Koszt zakupów online</w:t>
      </w:r>
      <w:r w:rsidR="00F262AC">
        <w:rPr>
          <w:color w:val="000000" w:themeColor="text1"/>
          <w:sz w:val="22"/>
          <w:szCs w:val="22"/>
        </w:rPr>
        <w:t xml:space="preserve"> </w:t>
      </w:r>
      <w:r w:rsidR="00A63439">
        <w:rPr>
          <w:color w:val="000000" w:themeColor="text1"/>
          <w:sz w:val="22"/>
          <w:szCs w:val="22"/>
        </w:rPr>
        <w:t>wzrósł</w:t>
      </w:r>
      <w:r w:rsidR="00E2637A">
        <w:rPr>
          <w:color w:val="000000" w:themeColor="text1"/>
          <w:sz w:val="22"/>
          <w:szCs w:val="22"/>
        </w:rPr>
        <w:t xml:space="preserve"> </w:t>
      </w:r>
      <w:r w:rsidR="00B454C3">
        <w:rPr>
          <w:color w:val="000000" w:themeColor="text1"/>
          <w:sz w:val="22"/>
          <w:szCs w:val="22"/>
        </w:rPr>
        <w:t xml:space="preserve">o </w:t>
      </w:r>
      <w:r w:rsidR="00E2637A">
        <w:rPr>
          <w:color w:val="000000" w:themeColor="text1"/>
          <w:sz w:val="22"/>
          <w:szCs w:val="22"/>
        </w:rPr>
        <w:t>1</w:t>
      </w:r>
      <w:r w:rsidR="009A6921">
        <w:rPr>
          <w:color w:val="000000" w:themeColor="text1"/>
          <w:sz w:val="22"/>
          <w:szCs w:val="22"/>
        </w:rPr>
        <w:t>,</w:t>
      </w:r>
      <w:r w:rsidR="00A63439">
        <w:rPr>
          <w:color w:val="000000" w:themeColor="text1"/>
          <w:sz w:val="22"/>
          <w:szCs w:val="22"/>
        </w:rPr>
        <w:t>98</w:t>
      </w:r>
      <w:r w:rsidR="009F414E" w:rsidRPr="00584319">
        <w:rPr>
          <w:color w:val="000000" w:themeColor="text1"/>
          <w:sz w:val="22"/>
          <w:szCs w:val="22"/>
        </w:rPr>
        <w:t xml:space="preserve">% względem </w:t>
      </w:r>
      <w:r w:rsidR="00A63439">
        <w:rPr>
          <w:color w:val="000000" w:themeColor="text1"/>
          <w:sz w:val="22"/>
          <w:szCs w:val="22"/>
        </w:rPr>
        <w:t>października</w:t>
      </w:r>
      <w:r w:rsidR="009F414E" w:rsidRPr="00584319">
        <w:rPr>
          <w:color w:val="000000" w:themeColor="text1"/>
          <w:sz w:val="22"/>
          <w:szCs w:val="22"/>
        </w:rPr>
        <w:t>.</w:t>
      </w:r>
      <w:r w:rsidR="009F414E" w:rsidRPr="00584319">
        <w:rPr>
          <w:sz w:val="22"/>
          <w:szCs w:val="22"/>
        </w:rPr>
        <w:t xml:space="preserve"> </w:t>
      </w:r>
      <w:r w:rsidR="00BB31F5" w:rsidRPr="00584319">
        <w:rPr>
          <w:sz w:val="22"/>
          <w:szCs w:val="22"/>
        </w:rPr>
        <w:t xml:space="preserve">Obecnie spośród 10 analizowanych grup produktów </w:t>
      </w:r>
      <w:r w:rsidR="00A63439">
        <w:rPr>
          <w:sz w:val="22"/>
          <w:szCs w:val="22"/>
        </w:rPr>
        <w:t>9</w:t>
      </w:r>
      <w:r w:rsidR="00220A76" w:rsidRPr="00584319">
        <w:rPr>
          <w:sz w:val="22"/>
          <w:szCs w:val="22"/>
        </w:rPr>
        <w:t> </w:t>
      </w:r>
      <w:r w:rsidR="00BB31F5" w:rsidRPr="00584319">
        <w:rPr>
          <w:sz w:val="22"/>
          <w:szCs w:val="22"/>
        </w:rPr>
        <w:t xml:space="preserve">było najdroższych w tym kanale sprzedaży. </w:t>
      </w:r>
    </w:p>
    <w:p w14:paraId="305B41B0" w14:textId="77777777" w:rsidR="008F1AFB" w:rsidRDefault="008F1AFB" w:rsidP="00A63439">
      <w:pPr>
        <w:spacing w:line="276" w:lineRule="auto"/>
        <w:jc w:val="both"/>
        <w:rPr>
          <w:sz w:val="22"/>
          <w:szCs w:val="22"/>
        </w:rPr>
      </w:pPr>
    </w:p>
    <w:p w14:paraId="0D7A5BFF" w14:textId="66F9BE99" w:rsidR="001D5F5B" w:rsidRPr="00584319" w:rsidRDefault="004A5A95" w:rsidP="00584319">
      <w:pPr>
        <w:spacing w:line="276" w:lineRule="auto"/>
        <w:jc w:val="both"/>
        <w:rPr>
          <w:sz w:val="22"/>
          <w:szCs w:val="22"/>
        </w:rPr>
      </w:pPr>
      <w:r w:rsidRPr="00584319">
        <w:rPr>
          <w:sz w:val="22"/>
          <w:szCs w:val="22"/>
        </w:rPr>
        <w:t>Zgodnie z przyjętą metodologią, w Badaniu i Raporcie Koszyk Zakupowy® przeanalizowano ceny przykładowego koszyka zakupowego, w którym znalazły się najpopularniejsze artykuły FMCG z</w:t>
      </w:r>
      <w:r w:rsidR="00256D09" w:rsidRPr="00584319">
        <w:rPr>
          <w:sz w:val="22"/>
          <w:szCs w:val="22"/>
        </w:rPr>
        <w:t> </w:t>
      </w:r>
      <w:r w:rsidRPr="00584319">
        <w:rPr>
          <w:sz w:val="22"/>
          <w:szCs w:val="22"/>
        </w:rPr>
        <w:t>podstawowych kategorii (tj. nabiał, mięso i wędliny, napoje, słodycze, alkohole, chemia domowa, kosmetyki i inne). ASM Sales Force Agency bada ceny tych samych 40 produktów w 1</w:t>
      </w:r>
      <w:r w:rsidR="00B15421">
        <w:rPr>
          <w:sz w:val="22"/>
          <w:szCs w:val="22"/>
        </w:rPr>
        <w:t>0</w:t>
      </w:r>
      <w:r w:rsidRPr="00584319">
        <w:rPr>
          <w:sz w:val="22"/>
          <w:szCs w:val="22"/>
        </w:rPr>
        <w:t xml:space="preserve"> sieciach handlowych zarówno w sklepach tradycyjnych jak i w kanale e-commerce.</w:t>
      </w:r>
    </w:p>
    <w:sectPr w:rsidR="001D5F5B" w:rsidRPr="00584319" w:rsidSect="00C276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BC389" w14:textId="77777777" w:rsidR="0058119C" w:rsidRDefault="0058119C" w:rsidP="004941B6">
      <w:r>
        <w:separator/>
      </w:r>
    </w:p>
  </w:endnote>
  <w:endnote w:type="continuationSeparator" w:id="0">
    <w:p w14:paraId="63315CE5" w14:textId="77777777" w:rsidR="0058119C" w:rsidRDefault="0058119C" w:rsidP="0049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38028" w14:textId="77777777" w:rsidR="0058119C" w:rsidRDefault="0058119C" w:rsidP="004941B6">
      <w:r>
        <w:separator/>
      </w:r>
    </w:p>
  </w:footnote>
  <w:footnote w:type="continuationSeparator" w:id="0">
    <w:p w14:paraId="152FCB0B" w14:textId="77777777" w:rsidR="0058119C" w:rsidRDefault="0058119C" w:rsidP="004941B6">
      <w:r>
        <w:continuationSeparator/>
      </w:r>
    </w:p>
  </w:footnote>
  <w:footnote w:id="1">
    <w:p w14:paraId="498D24FF" w14:textId="15E4AAAF" w:rsidR="00FE3016" w:rsidRPr="00FE3016" w:rsidRDefault="00FE3016" w:rsidP="00FE3016">
      <w:pPr>
        <w:pStyle w:val="Tekstprzypisudolnego"/>
        <w:jc w:val="both"/>
        <w:rPr>
          <w:sz w:val="18"/>
          <w:szCs w:val="18"/>
        </w:rPr>
      </w:pPr>
      <w:r>
        <w:rPr>
          <w:rStyle w:val="Odwoanieprzypisudolnego"/>
        </w:rPr>
        <w:footnoteRef/>
      </w:r>
      <w:r>
        <w:t xml:space="preserve"> </w:t>
      </w:r>
      <w:r w:rsidRPr="00FE3016">
        <w:rPr>
          <w:sz w:val="18"/>
          <w:szCs w:val="18"/>
        </w:rPr>
        <w:t xml:space="preserve">Pod koniec października br. sieć Tesco zakończyła swoją działalność w Polsce. Część sklepów została przejęta przez Netto. </w:t>
      </w:r>
      <w:r w:rsidR="00BD7136" w:rsidRPr="00FE3016">
        <w:rPr>
          <w:sz w:val="18"/>
          <w:szCs w:val="18"/>
        </w:rPr>
        <w:t>ASM Sales Force Agency</w:t>
      </w:r>
      <w:r w:rsidR="00BD7136">
        <w:rPr>
          <w:sz w:val="18"/>
          <w:szCs w:val="18"/>
        </w:rPr>
        <w:t xml:space="preserve"> </w:t>
      </w:r>
      <w:proofErr w:type="gramStart"/>
      <w:r w:rsidR="00BD7136">
        <w:rPr>
          <w:sz w:val="18"/>
          <w:szCs w:val="18"/>
        </w:rPr>
        <w:t xml:space="preserve">bada  </w:t>
      </w:r>
      <w:r w:rsidRPr="00FE3016">
        <w:rPr>
          <w:sz w:val="18"/>
          <w:szCs w:val="18"/>
        </w:rPr>
        <w:t>produkty</w:t>
      </w:r>
      <w:proofErr w:type="gramEnd"/>
      <w:r w:rsidRPr="00FE3016">
        <w:rPr>
          <w:sz w:val="18"/>
          <w:szCs w:val="18"/>
        </w:rPr>
        <w:t xml:space="preserve"> w tej sieci, aby jej oferta w pełni odzwierciedlała zestaw 40 produktów analizowanych dotychczas w Tesco. Do tego momentu </w:t>
      </w:r>
      <w:r w:rsidR="00BD7136">
        <w:rPr>
          <w:sz w:val="18"/>
          <w:szCs w:val="18"/>
        </w:rPr>
        <w:t>dane będą zbierane z 10 sieci.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17575"/>
    <w:multiLevelType w:val="hybridMultilevel"/>
    <w:tmpl w:val="A7A4AE54"/>
    <w:lvl w:ilvl="0" w:tplc="0576DB6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A2504C0"/>
    <w:multiLevelType w:val="hybridMultilevel"/>
    <w:tmpl w:val="D97C1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AA3"/>
    <w:rsid w:val="0000351C"/>
    <w:rsid w:val="00010CC1"/>
    <w:rsid w:val="0002170E"/>
    <w:rsid w:val="00022A69"/>
    <w:rsid w:val="00041207"/>
    <w:rsid w:val="0004332B"/>
    <w:rsid w:val="00051878"/>
    <w:rsid w:val="00062356"/>
    <w:rsid w:val="00062442"/>
    <w:rsid w:val="00063366"/>
    <w:rsid w:val="00063895"/>
    <w:rsid w:val="000646BF"/>
    <w:rsid w:val="00065A09"/>
    <w:rsid w:val="00071139"/>
    <w:rsid w:val="00077A86"/>
    <w:rsid w:val="00082474"/>
    <w:rsid w:val="00084033"/>
    <w:rsid w:val="00085379"/>
    <w:rsid w:val="00090E5A"/>
    <w:rsid w:val="000929C5"/>
    <w:rsid w:val="000953FC"/>
    <w:rsid w:val="00096481"/>
    <w:rsid w:val="000A4D1F"/>
    <w:rsid w:val="000A4FA2"/>
    <w:rsid w:val="000B0B10"/>
    <w:rsid w:val="000C3857"/>
    <w:rsid w:val="000C5037"/>
    <w:rsid w:val="000C5BB1"/>
    <w:rsid w:val="000E118A"/>
    <w:rsid w:val="000E1D50"/>
    <w:rsid w:val="000E32B3"/>
    <w:rsid w:val="000E3CBD"/>
    <w:rsid w:val="000E536F"/>
    <w:rsid w:val="000F20E2"/>
    <w:rsid w:val="000F3234"/>
    <w:rsid w:val="000F449A"/>
    <w:rsid w:val="000F4E31"/>
    <w:rsid w:val="000F664F"/>
    <w:rsid w:val="000F72C3"/>
    <w:rsid w:val="000F73AF"/>
    <w:rsid w:val="00105322"/>
    <w:rsid w:val="00106E65"/>
    <w:rsid w:val="00113C99"/>
    <w:rsid w:val="0011434A"/>
    <w:rsid w:val="001217B7"/>
    <w:rsid w:val="00125CBD"/>
    <w:rsid w:val="00126A00"/>
    <w:rsid w:val="00134B42"/>
    <w:rsid w:val="001408BF"/>
    <w:rsid w:val="0014108C"/>
    <w:rsid w:val="00141E2A"/>
    <w:rsid w:val="00142B6B"/>
    <w:rsid w:val="0014516E"/>
    <w:rsid w:val="001555CB"/>
    <w:rsid w:val="00155676"/>
    <w:rsid w:val="00155748"/>
    <w:rsid w:val="00167497"/>
    <w:rsid w:val="001724CC"/>
    <w:rsid w:val="00173378"/>
    <w:rsid w:val="001768E9"/>
    <w:rsid w:val="00182402"/>
    <w:rsid w:val="00192C1C"/>
    <w:rsid w:val="001A5BE1"/>
    <w:rsid w:val="001B0BD6"/>
    <w:rsid w:val="001B1680"/>
    <w:rsid w:val="001B24A4"/>
    <w:rsid w:val="001D05AA"/>
    <w:rsid w:val="001D258B"/>
    <w:rsid w:val="001D54C4"/>
    <w:rsid w:val="001D5F5B"/>
    <w:rsid w:val="001D6614"/>
    <w:rsid w:val="001E1544"/>
    <w:rsid w:val="001E5E07"/>
    <w:rsid w:val="001E7128"/>
    <w:rsid w:val="001F2D49"/>
    <w:rsid w:val="00201FF9"/>
    <w:rsid w:val="00203AC6"/>
    <w:rsid w:val="00210A9F"/>
    <w:rsid w:val="00212A58"/>
    <w:rsid w:val="0021351C"/>
    <w:rsid w:val="00217FDF"/>
    <w:rsid w:val="00220A76"/>
    <w:rsid w:val="0022429E"/>
    <w:rsid w:val="002261F3"/>
    <w:rsid w:val="002318D1"/>
    <w:rsid w:val="0023226F"/>
    <w:rsid w:val="00232BCC"/>
    <w:rsid w:val="002337E8"/>
    <w:rsid w:val="002425C0"/>
    <w:rsid w:val="00244D6B"/>
    <w:rsid w:val="00246C0E"/>
    <w:rsid w:val="00250497"/>
    <w:rsid w:val="00251529"/>
    <w:rsid w:val="00254BF3"/>
    <w:rsid w:val="00256D09"/>
    <w:rsid w:val="002574CF"/>
    <w:rsid w:val="00261CC0"/>
    <w:rsid w:val="00263075"/>
    <w:rsid w:val="0026696F"/>
    <w:rsid w:val="00275B6A"/>
    <w:rsid w:val="0027670F"/>
    <w:rsid w:val="00277070"/>
    <w:rsid w:val="00280852"/>
    <w:rsid w:val="00281644"/>
    <w:rsid w:val="002834A8"/>
    <w:rsid w:val="00286943"/>
    <w:rsid w:val="00290A78"/>
    <w:rsid w:val="002938BA"/>
    <w:rsid w:val="00295094"/>
    <w:rsid w:val="00295AB0"/>
    <w:rsid w:val="002A5BA9"/>
    <w:rsid w:val="002A706B"/>
    <w:rsid w:val="002A7F29"/>
    <w:rsid w:val="002B58E9"/>
    <w:rsid w:val="002C07CB"/>
    <w:rsid w:val="002E5FE7"/>
    <w:rsid w:val="002E6426"/>
    <w:rsid w:val="002F0029"/>
    <w:rsid w:val="002F1E9B"/>
    <w:rsid w:val="002F3FC6"/>
    <w:rsid w:val="002F4044"/>
    <w:rsid w:val="002F5F3C"/>
    <w:rsid w:val="00305C10"/>
    <w:rsid w:val="0030650D"/>
    <w:rsid w:val="0031192C"/>
    <w:rsid w:val="003222E7"/>
    <w:rsid w:val="00327972"/>
    <w:rsid w:val="0033191F"/>
    <w:rsid w:val="00331B8E"/>
    <w:rsid w:val="00334202"/>
    <w:rsid w:val="0034161A"/>
    <w:rsid w:val="0034236D"/>
    <w:rsid w:val="00344BDF"/>
    <w:rsid w:val="00347B4A"/>
    <w:rsid w:val="00347BA6"/>
    <w:rsid w:val="00352B1A"/>
    <w:rsid w:val="00352D48"/>
    <w:rsid w:val="003535EE"/>
    <w:rsid w:val="003614BA"/>
    <w:rsid w:val="00362475"/>
    <w:rsid w:val="003624C7"/>
    <w:rsid w:val="003633EB"/>
    <w:rsid w:val="003667D8"/>
    <w:rsid w:val="00372CEE"/>
    <w:rsid w:val="0037606C"/>
    <w:rsid w:val="00381A57"/>
    <w:rsid w:val="003860F1"/>
    <w:rsid w:val="003870B0"/>
    <w:rsid w:val="00387A10"/>
    <w:rsid w:val="00396CC3"/>
    <w:rsid w:val="003A300B"/>
    <w:rsid w:val="003B763A"/>
    <w:rsid w:val="003C00DB"/>
    <w:rsid w:val="003C45E1"/>
    <w:rsid w:val="003D18DC"/>
    <w:rsid w:val="003D3521"/>
    <w:rsid w:val="003D491C"/>
    <w:rsid w:val="003F0A25"/>
    <w:rsid w:val="003F52C2"/>
    <w:rsid w:val="004020C7"/>
    <w:rsid w:val="00410487"/>
    <w:rsid w:val="00417005"/>
    <w:rsid w:val="00420479"/>
    <w:rsid w:val="00420E6B"/>
    <w:rsid w:val="00423B7A"/>
    <w:rsid w:val="0042473F"/>
    <w:rsid w:val="00425D87"/>
    <w:rsid w:val="00440537"/>
    <w:rsid w:val="0044247A"/>
    <w:rsid w:val="004429A9"/>
    <w:rsid w:val="00445DE9"/>
    <w:rsid w:val="00447B02"/>
    <w:rsid w:val="00450B3F"/>
    <w:rsid w:val="00451568"/>
    <w:rsid w:val="0045603D"/>
    <w:rsid w:val="004617DC"/>
    <w:rsid w:val="00461B76"/>
    <w:rsid w:val="004660EA"/>
    <w:rsid w:val="004746A0"/>
    <w:rsid w:val="00475A03"/>
    <w:rsid w:val="0048284D"/>
    <w:rsid w:val="00482BCF"/>
    <w:rsid w:val="004917A8"/>
    <w:rsid w:val="004941B6"/>
    <w:rsid w:val="004A14EE"/>
    <w:rsid w:val="004A268D"/>
    <w:rsid w:val="004A3192"/>
    <w:rsid w:val="004A420F"/>
    <w:rsid w:val="004A5A95"/>
    <w:rsid w:val="004A7A12"/>
    <w:rsid w:val="004B3E29"/>
    <w:rsid w:val="004B3EAC"/>
    <w:rsid w:val="004B5C2E"/>
    <w:rsid w:val="004B7BE6"/>
    <w:rsid w:val="004C1998"/>
    <w:rsid w:val="004D6740"/>
    <w:rsid w:val="004F3E1A"/>
    <w:rsid w:val="005003E9"/>
    <w:rsid w:val="005030C5"/>
    <w:rsid w:val="0051689B"/>
    <w:rsid w:val="00523823"/>
    <w:rsid w:val="00544097"/>
    <w:rsid w:val="005452C7"/>
    <w:rsid w:val="00550905"/>
    <w:rsid w:val="00550E7C"/>
    <w:rsid w:val="00557412"/>
    <w:rsid w:val="005672B0"/>
    <w:rsid w:val="00572ED6"/>
    <w:rsid w:val="0058119C"/>
    <w:rsid w:val="00584319"/>
    <w:rsid w:val="0059220D"/>
    <w:rsid w:val="00595F84"/>
    <w:rsid w:val="0059690B"/>
    <w:rsid w:val="005A116F"/>
    <w:rsid w:val="005A2DBB"/>
    <w:rsid w:val="005A3CB3"/>
    <w:rsid w:val="005A599A"/>
    <w:rsid w:val="005B2915"/>
    <w:rsid w:val="005B6BA0"/>
    <w:rsid w:val="005B78AC"/>
    <w:rsid w:val="005C2720"/>
    <w:rsid w:val="005D17E1"/>
    <w:rsid w:val="005D1B4D"/>
    <w:rsid w:val="005D4126"/>
    <w:rsid w:val="005F3822"/>
    <w:rsid w:val="00602855"/>
    <w:rsid w:val="006046F1"/>
    <w:rsid w:val="00606E4F"/>
    <w:rsid w:val="00607C37"/>
    <w:rsid w:val="00613D0C"/>
    <w:rsid w:val="006170B7"/>
    <w:rsid w:val="00624C0D"/>
    <w:rsid w:val="00634646"/>
    <w:rsid w:val="00635F7A"/>
    <w:rsid w:val="006423AF"/>
    <w:rsid w:val="0064333B"/>
    <w:rsid w:val="00646662"/>
    <w:rsid w:val="006470EB"/>
    <w:rsid w:val="006645B9"/>
    <w:rsid w:val="006672DC"/>
    <w:rsid w:val="00673480"/>
    <w:rsid w:val="00674663"/>
    <w:rsid w:val="00680958"/>
    <w:rsid w:val="006905CA"/>
    <w:rsid w:val="00693413"/>
    <w:rsid w:val="00695E28"/>
    <w:rsid w:val="00696E35"/>
    <w:rsid w:val="006A0685"/>
    <w:rsid w:val="006A1A42"/>
    <w:rsid w:val="006A6DAA"/>
    <w:rsid w:val="006A74CB"/>
    <w:rsid w:val="006C7EDD"/>
    <w:rsid w:val="006E2497"/>
    <w:rsid w:val="006E412C"/>
    <w:rsid w:val="006F176E"/>
    <w:rsid w:val="006F4802"/>
    <w:rsid w:val="0070032C"/>
    <w:rsid w:val="00704387"/>
    <w:rsid w:val="00712FDE"/>
    <w:rsid w:val="007216D2"/>
    <w:rsid w:val="00724208"/>
    <w:rsid w:val="00724A4B"/>
    <w:rsid w:val="007278A2"/>
    <w:rsid w:val="00727F1F"/>
    <w:rsid w:val="00730565"/>
    <w:rsid w:val="00730E01"/>
    <w:rsid w:val="007336B4"/>
    <w:rsid w:val="00752C4A"/>
    <w:rsid w:val="00753E1C"/>
    <w:rsid w:val="00766991"/>
    <w:rsid w:val="007715FF"/>
    <w:rsid w:val="0077195A"/>
    <w:rsid w:val="007823BD"/>
    <w:rsid w:val="00784003"/>
    <w:rsid w:val="007909B3"/>
    <w:rsid w:val="00796914"/>
    <w:rsid w:val="007A1A8A"/>
    <w:rsid w:val="007A21F9"/>
    <w:rsid w:val="007A4713"/>
    <w:rsid w:val="007B394F"/>
    <w:rsid w:val="007B3F8C"/>
    <w:rsid w:val="007C3AA3"/>
    <w:rsid w:val="007C6412"/>
    <w:rsid w:val="007D0DC1"/>
    <w:rsid w:val="007D4630"/>
    <w:rsid w:val="007D4A13"/>
    <w:rsid w:val="007F4232"/>
    <w:rsid w:val="007F4765"/>
    <w:rsid w:val="00801162"/>
    <w:rsid w:val="00810CC2"/>
    <w:rsid w:val="00811F6F"/>
    <w:rsid w:val="00814DAD"/>
    <w:rsid w:val="00821280"/>
    <w:rsid w:val="00826963"/>
    <w:rsid w:val="00833789"/>
    <w:rsid w:val="0085384A"/>
    <w:rsid w:val="00860419"/>
    <w:rsid w:val="008608B2"/>
    <w:rsid w:val="00870E96"/>
    <w:rsid w:val="0087171A"/>
    <w:rsid w:val="00871FF7"/>
    <w:rsid w:val="00873719"/>
    <w:rsid w:val="00881804"/>
    <w:rsid w:val="008864AE"/>
    <w:rsid w:val="00892605"/>
    <w:rsid w:val="008A65EE"/>
    <w:rsid w:val="008B1609"/>
    <w:rsid w:val="008D174E"/>
    <w:rsid w:val="008D3D61"/>
    <w:rsid w:val="008D5F73"/>
    <w:rsid w:val="008D7B3D"/>
    <w:rsid w:val="008E7436"/>
    <w:rsid w:val="008F1AFB"/>
    <w:rsid w:val="008F6494"/>
    <w:rsid w:val="00901E4A"/>
    <w:rsid w:val="00904CA9"/>
    <w:rsid w:val="009132E5"/>
    <w:rsid w:val="009216A0"/>
    <w:rsid w:val="00921C46"/>
    <w:rsid w:val="00924E32"/>
    <w:rsid w:val="00924FC0"/>
    <w:rsid w:val="009337EE"/>
    <w:rsid w:val="00935272"/>
    <w:rsid w:val="00943C7B"/>
    <w:rsid w:val="009471DA"/>
    <w:rsid w:val="009574F6"/>
    <w:rsid w:val="0096150E"/>
    <w:rsid w:val="009620BC"/>
    <w:rsid w:val="00962893"/>
    <w:rsid w:val="009636D5"/>
    <w:rsid w:val="00963823"/>
    <w:rsid w:val="00964513"/>
    <w:rsid w:val="00964EB0"/>
    <w:rsid w:val="009775BA"/>
    <w:rsid w:val="009871B4"/>
    <w:rsid w:val="0098793A"/>
    <w:rsid w:val="0099190E"/>
    <w:rsid w:val="00992D62"/>
    <w:rsid w:val="0099624C"/>
    <w:rsid w:val="009A0F87"/>
    <w:rsid w:val="009A6921"/>
    <w:rsid w:val="009B0285"/>
    <w:rsid w:val="009B33E9"/>
    <w:rsid w:val="009B5AEE"/>
    <w:rsid w:val="009C3549"/>
    <w:rsid w:val="009C506A"/>
    <w:rsid w:val="009D169A"/>
    <w:rsid w:val="009E403C"/>
    <w:rsid w:val="009F414E"/>
    <w:rsid w:val="00A00019"/>
    <w:rsid w:val="00A10C29"/>
    <w:rsid w:val="00A14451"/>
    <w:rsid w:val="00A22180"/>
    <w:rsid w:val="00A24B13"/>
    <w:rsid w:val="00A3047B"/>
    <w:rsid w:val="00A5030E"/>
    <w:rsid w:val="00A5298D"/>
    <w:rsid w:val="00A63439"/>
    <w:rsid w:val="00A63F4E"/>
    <w:rsid w:val="00A73152"/>
    <w:rsid w:val="00A765CE"/>
    <w:rsid w:val="00A818CD"/>
    <w:rsid w:val="00A84450"/>
    <w:rsid w:val="00A959AB"/>
    <w:rsid w:val="00AA6B90"/>
    <w:rsid w:val="00AB074A"/>
    <w:rsid w:val="00AB2016"/>
    <w:rsid w:val="00AB62CA"/>
    <w:rsid w:val="00AC0C43"/>
    <w:rsid w:val="00AC5D9F"/>
    <w:rsid w:val="00AC654F"/>
    <w:rsid w:val="00AC6764"/>
    <w:rsid w:val="00AD3019"/>
    <w:rsid w:val="00AD36CC"/>
    <w:rsid w:val="00AE00BA"/>
    <w:rsid w:val="00AE0671"/>
    <w:rsid w:val="00B00B59"/>
    <w:rsid w:val="00B0216A"/>
    <w:rsid w:val="00B05287"/>
    <w:rsid w:val="00B119DC"/>
    <w:rsid w:val="00B1326F"/>
    <w:rsid w:val="00B15421"/>
    <w:rsid w:val="00B24AEB"/>
    <w:rsid w:val="00B309E7"/>
    <w:rsid w:val="00B31974"/>
    <w:rsid w:val="00B31A71"/>
    <w:rsid w:val="00B36CFB"/>
    <w:rsid w:val="00B41BC0"/>
    <w:rsid w:val="00B454C3"/>
    <w:rsid w:val="00B471FD"/>
    <w:rsid w:val="00B6201C"/>
    <w:rsid w:val="00B67569"/>
    <w:rsid w:val="00B76935"/>
    <w:rsid w:val="00B849A3"/>
    <w:rsid w:val="00B92E16"/>
    <w:rsid w:val="00B93641"/>
    <w:rsid w:val="00B9759D"/>
    <w:rsid w:val="00BA1103"/>
    <w:rsid w:val="00BB01D7"/>
    <w:rsid w:val="00BB1C90"/>
    <w:rsid w:val="00BB31F5"/>
    <w:rsid w:val="00BB38B6"/>
    <w:rsid w:val="00BB6707"/>
    <w:rsid w:val="00BC0685"/>
    <w:rsid w:val="00BC2B70"/>
    <w:rsid w:val="00BC71DE"/>
    <w:rsid w:val="00BD32B8"/>
    <w:rsid w:val="00BD4203"/>
    <w:rsid w:val="00BD7136"/>
    <w:rsid w:val="00BE23D2"/>
    <w:rsid w:val="00BE2E36"/>
    <w:rsid w:val="00BE3664"/>
    <w:rsid w:val="00BF0F5E"/>
    <w:rsid w:val="00BF3E6C"/>
    <w:rsid w:val="00C069E0"/>
    <w:rsid w:val="00C10912"/>
    <w:rsid w:val="00C110E7"/>
    <w:rsid w:val="00C11A31"/>
    <w:rsid w:val="00C22B11"/>
    <w:rsid w:val="00C276D6"/>
    <w:rsid w:val="00C27FD9"/>
    <w:rsid w:val="00C31DC5"/>
    <w:rsid w:val="00C33001"/>
    <w:rsid w:val="00C334F6"/>
    <w:rsid w:val="00C34FE4"/>
    <w:rsid w:val="00C35D7C"/>
    <w:rsid w:val="00C44E0F"/>
    <w:rsid w:val="00C470D0"/>
    <w:rsid w:val="00C50D09"/>
    <w:rsid w:val="00C53775"/>
    <w:rsid w:val="00C5388A"/>
    <w:rsid w:val="00C57A61"/>
    <w:rsid w:val="00C61277"/>
    <w:rsid w:val="00C6490F"/>
    <w:rsid w:val="00C66D6F"/>
    <w:rsid w:val="00C92B9E"/>
    <w:rsid w:val="00CA13CF"/>
    <w:rsid w:val="00CA5DF6"/>
    <w:rsid w:val="00CC1A96"/>
    <w:rsid w:val="00CC5F18"/>
    <w:rsid w:val="00CD5DE5"/>
    <w:rsid w:val="00CE7BC3"/>
    <w:rsid w:val="00CF174D"/>
    <w:rsid w:val="00CF3119"/>
    <w:rsid w:val="00D0028B"/>
    <w:rsid w:val="00D05047"/>
    <w:rsid w:val="00D051AB"/>
    <w:rsid w:val="00D06CE8"/>
    <w:rsid w:val="00D128BE"/>
    <w:rsid w:val="00D13703"/>
    <w:rsid w:val="00D25B50"/>
    <w:rsid w:val="00D34906"/>
    <w:rsid w:val="00D3584B"/>
    <w:rsid w:val="00D3610C"/>
    <w:rsid w:val="00D43B59"/>
    <w:rsid w:val="00D4673F"/>
    <w:rsid w:val="00D61059"/>
    <w:rsid w:val="00D640C0"/>
    <w:rsid w:val="00D82636"/>
    <w:rsid w:val="00D85535"/>
    <w:rsid w:val="00D872A5"/>
    <w:rsid w:val="00D9216E"/>
    <w:rsid w:val="00DA267F"/>
    <w:rsid w:val="00DA501D"/>
    <w:rsid w:val="00DA5BD3"/>
    <w:rsid w:val="00DA63AC"/>
    <w:rsid w:val="00DA6E6D"/>
    <w:rsid w:val="00DA79B2"/>
    <w:rsid w:val="00DB267F"/>
    <w:rsid w:val="00DB7B09"/>
    <w:rsid w:val="00DB7CF7"/>
    <w:rsid w:val="00DC09CD"/>
    <w:rsid w:val="00DC2E16"/>
    <w:rsid w:val="00DC684A"/>
    <w:rsid w:val="00DD5B3E"/>
    <w:rsid w:val="00DF0532"/>
    <w:rsid w:val="00DF2DE8"/>
    <w:rsid w:val="00DF599B"/>
    <w:rsid w:val="00E22DFD"/>
    <w:rsid w:val="00E243E1"/>
    <w:rsid w:val="00E2637A"/>
    <w:rsid w:val="00E2729A"/>
    <w:rsid w:val="00E326A2"/>
    <w:rsid w:val="00E4034A"/>
    <w:rsid w:val="00E44898"/>
    <w:rsid w:val="00E50802"/>
    <w:rsid w:val="00E50B43"/>
    <w:rsid w:val="00E618A3"/>
    <w:rsid w:val="00E61E13"/>
    <w:rsid w:val="00E61F04"/>
    <w:rsid w:val="00E61FD4"/>
    <w:rsid w:val="00E75B15"/>
    <w:rsid w:val="00E76453"/>
    <w:rsid w:val="00E77B16"/>
    <w:rsid w:val="00E90D15"/>
    <w:rsid w:val="00E91BCB"/>
    <w:rsid w:val="00E9294E"/>
    <w:rsid w:val="00E9344F"/>
    <w:rsid w:val="00E936CD"/>
    <w:rsid w:val="00E94241"/>
    <w:rsid w:val="00E97B47"/>
    <w:rsid w:val="00EA4A52"/>
    <w:rsid w:val="00EB5A56"/>
    <w:rsid w:val="00EB709B"/>
    <w:rsid w:val="00EC5E5A"/>
    <w:rsid w:val="00ED19F2"/>
    <w:rsid w:val="00EE249F"/>
    <w:rsid w:val="00EF365A"/>
    <w:rsid w:val="00F00848"/>
    <w:rsid w:val="00F04C74"/>
    <w:rsid w:val="00F262AC"/>
    <w:rsid w:val="00F46E62"/>
    <w:rsid w:val="00F62F01"/>
    <w:rsid w:val="00F66E06"/>
    <w:rsid w:val="00F67832"/>
    <w:rsid w:val="00F718DE"/>
    <w:rsid w:val="00F721B8"/>
    <w:rsid w:val="00F72960"/>
    <w:rsid w:val="00F734B8"/>
    <w:rsid w:val="00F74EC4"/>
    <w:rsid w:val="00F81D18"/>
    <w:rsid w:val="00F83436"/>
    <w:rsid w:val="00F8598E"/>
    <w:rsid w:val="00F85B0F"/>
    <w:rsid w:val="00F8698E"/>
    <w:rsid w:val="00F86A32"/>
    <w:rsid w:val="00F8781C"/>
    <w:rsid w:val="00FA679B"/>
    <w:rsid w:val="00FB1551"/>
    <w:rsid w:val="00FB36E0"/>
    <w:rsid w:val="00FB425D"/>
    <w:rsid w:val="00FB48A4"/>
    <w:rsid w:val="00FB7937"/>
    <w:rsid w:val="00FE1DC7"/>
    <w:rsid w:val="00FE3016"/>
    <w:rsid w:val="00FE4D94"/>
    <w:rsid w:val="00FF1243"/>
    <w:rsid w:val="00FF1E43"/>
    <w:rsid w:val="00FF20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C285"/>
  <w15:chartTrackingRefBased/>
  <w15:docId w15:val="{216465C6-86BF-42B4-9592-3285C0EC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4941B6"/>
    <w:rPr>
      <w:sz w:val="20"/>
      <w:szCs w:val="20"/>
    </w:rPr>
  </w:style>
  <w:style w:type="character" w:customStyle="1" w:styleId="TekstprzypisukocowegoZnak">
    <w:name w:val="Tekst przypisu końcowego Znak"/>
    <w:basedOn w:val="Domylnaczcionkaakapitu"/>
    <w:link w:val="Tekstprzypisukocowego"/>
    <w:uiPriority w:val="99"/>
    <w:semiHidden/>
    <w:rsid w:val="004941B6"/>
    <w:rPr>
      <w:sz w:val="20"/>
      <w:szCs w:val="20"/>
    </w:rPr>
  </w:style>
  <w:style w:type="character" w:styleId="Odwoanieprzypisukocowego">
    <w:name w:val="endnote reference"/>
    <w:basedOn w:val="Domylnaczcionkaakapitu"/>
    <w:uiPriority w:val="99"/>
    <w:semiHidden/>
    <w:unhideWhenUsed/>
    <w:rsid w:val="004941B6"/>
    <w:rPr>
      <w:vertAlign w:val="superscript"/>
    </w:rPr>
  </w:style>
  <w:style w:type="character" w:styleId="Odwoaniedokomentarza">
    <w:name w:val="annotation reference"/>
    <w:basedOn w:val="Domylnaczcionkaakapitu"/>
    <w:uiPriority w:val="99"/>
    <w:semiHidden/>
    <w:unhideWhenUsed/>
    <w:rsid w:val="002B58E9"/>
    <w:rPr>
      <w:sz w:val="16"/>
      <w:szCs w:val="16"/>
    </w:rPr>
  </w:style>
  <w:style w:type="paragraph" w:styleId="Tekstkomentarza">
    <w:name w:val="annotation text"/>
    <w:basedOn w:val="Normalny"/>
    <w:link w:val="TekstkomentarzaZnak"/>
    <w:uiPriority w:val="99"/>
    <w:semiHidden/>
    <w:unhideWhenUsed/>
    <w:rsid w:val="002B58E9"/>
    <w:rPr>
      <w:sz w:val="20"/>
      <w:szCs w:val="20"/>
    </w:rPr>
  </w:style>
  <w:style w:type="character" w:customStyle="1" w:styleId="TekstkomentarzaZnak">
    <w:name w:val="Tekst komentarza Znak"/>
    <w:basedOn w:val="Domylnaczcionkaakapitu"/>
    <w:link w:val="Tekstkomentarza"/>
    <w:uiPriority w:val="99"/>
    <w:semiHidden/>
    <w:rsid w:val="002B58E9"/>
    <w:rPr>
      <w:sz w:val="20"/>
      <w:szCs w:val="20"/>
    </w:rPr>
  </w:style>
  <w:style w:type="paragraph" w:styleId="Tematkomentarza">
    <w:name w:val="annotation subject"/>
    <w:basedOn w:val="Tekstkomentarza"/>
    <w:next w:val="Tekstkomentarza"/>
    <w:link w:val="TematkomentarzaZnak"/>
    <w:uiPriority w:val="99"/>
    <w:semiHidden/>
    <w:unhideWhenUsed/>
    <w:rsid w:val="002B58E9"/>
    <w:rPr>
      <w:b/>
      <w:bCs/>
    </w:rPr>
  </w:style>
  <w:style w:type="character" w:customStyle="1" w:styleId="TematkomentarzaZnak">
    <w:name w:val="Temat komentarza Znak"/>
    <w:basedOn w:val="TekstkomentarzaZnak"/>
    <w:link w:val="Tematkomentarza"/>
    <w:uiPriority w:val="99"/>
    <w:semiHidden/>
    <w:rsid w:val="002B58E9"/>
    <w:rPr>
      <w:b/>
      <w:bCs/>
      <w:sz w:val="20"/>
      <w:szCs w:val="20"/>
    </w:rPr>
  </w:style>
  <w:style w:type="paragraph" w:styleId="Akapitzlist">
    <w:name w:val="List Paragraph"/>
    <w:basedOn w:val="Normalny"/>
    <w:uiPriority w:val="34"/>
    <w:qFormat/>
    <w:rsid w:val="00445DE9"/>
    <w:pPr>
      <w:ind w:left="720"/>
      <w:contextualSpacing/>
    </w:pPr>
  </w:style>
  <w:style w:type="character" w:styleId="Hipercze">
    <w:name w:val="Hyperlink"/>
    <w:basedOn w:val="Domylnaczcionkaakapitu"/>
    <w:uiPriority w:val="99"/>
    <w:unhideWhenUsed/>
    <w:rsid w:val="0045603D"/>
    <w:rPr>
      <w:color w:val="0563C1" w:themeColor="hyperlink"/>
      <w:u w:val="single"/>
    </w:rPr>
  </w:style>
  <w:style w:type="character" w:styleId="Nierozpoznanawzmianka">
    <w:name w:val="Unresolved Mention"/>
    <w:basedOn w:val="Domylnaczcionkaakapitu"/>
    <w:uiPriority w:val="99"/>
    <w:semiHidden/>
    <w:unhideWhenUsed/>
    <w:rsid w:val="0045603D"/>
    <w:rPr>
      <w:color w:val="605E5C"/>
      <w:shd w:val="clear" w:color="auto" w:fill="E1DFDD"/>
    </w:rPr>
  </w:style>
  <w:style w:type="character" w:styleId="Pogrubienie">
    <w:name w:val="Strong"/>
    <w:basedOn w:val="Domylnaczcionkaakapitu"/>
    <w:uiPriority w:val="22"/>
    <w:qFormat/>
    <w:rsid w:val="00EF365A"/>
    <w:rPr>
      <w:b/>
      <w:bCs/>
    </w:rPr>
  </w:style>
  <w:style w:type="character" w:styleId="Uwydatnienie">
    <w:name w:val="Emphasis"/>
    <w:basedOn w:val="Domylnaczcionkaakapitu"/>
    <w:uiPriority w:val="20"/>
    <w:qFormat/>
    <w:rsid w:val="0064333B"/>
    <w:rPr>
      <w:i/>
      <w:iCs/>
    </w:rPr>
  </w:style>
  <w:style w:type="paragraph" w:styleId="Tekstprzypisudolnego">
    <w:name w:val="footnote text"/>
    <w:basedOn w:val="Normalny"/>
    <w:link w:val="TekstprzypisudolnegoZnak"/>
    <w:uiPriority w:val="99"/>
    <w:semiHidden/>
    <w:unhideWhenUsed/>
    <w:rsid w:val="00FE3016"/>
    <w:rPr>
      <w:sz w:val="20"/>
      <w:szCs w:val="20"/>
    </w:rPr>
  </w:style>
  <w:style w:type="character" w:customStyle="1" w:styleId="TekstprzypisudolnegoZnak">
    <w:name w:val="Tekst przypisu dolnego Znak"/>
    <w:basedOn w:val="Domylnaczcionkaakapitu"/>
    <w:link w:val="Tekstprzypisudolnego"/>
    <w:uiPriority w:val="99"/>
    <w:semiHidden/>
    <w:rsid w:val="00FE3016"/>
    <w:rPr>
      <w:sz w:val="20"/>
      <w:szCs w:val="20"/>
    </w:rPr>
  </w:style>
  <w:style w:type="character" w:styleId="Odwoanieprzypisudolnego">
    <w:name w:val="footnote reference"/>
    <w:basedOn w:val="Domylnaczcionkaakapitu"/>
    <w:uiPriority w:val="99"/>
    <w:semiHidden/>
    <w:unhideWhenUsed/>
    <w:rsid w:val="00FE3016"/>
    <w:rPr>
      <w:vertAlign w:val="superscript"/>
    </w:rPr>
  </w:style>
  <w:style w:type="paragraph" w:styleId="Poprawka">
    <w:name w:val="Revision"/>
    <w:hidden/>
    <w:uiPriority w:val="99"/>
    <w:semiHidden/>
    <w:rsid w:val="008D3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8514">
      <w:bodyDiv w:val="1"/>
      <w:marLeft w:val="0"/>
      <w:marRight w:val="0"/>
      <w:marTop w:val="0"/>
      <w:marBottom w:val="0"/>
      <w:divBdr>
        <w:top w:val="none" w:sz="0" w:space="0" w:color="auto"/>
        <w:left w:val="none" w:sz="0" w:space="0" w:color="auto"/>
        <w:bottom w:val="none" w:sz="0" w:space="0" w:color="auto"/>
        <w:right w:val="none" w:sz="0" w:space="0" w:color="auto"/>
      </w:divBdr>
    </w:div>
    <w:div w:id="238558333">
      <w:bodyDiv w:val="1"/>
      <w:marLeft w:val="0"/>
      <w:marRight w:val="0"/>
      <w:marTop w:val="0"/>
      <w:marBottom w:val="0"/>
      <w:divBdr>
        <w:top w:val="none" w:sz="0" w:space="0" w:color="auto"/>
        <w:left w:val="none" w:sz="0" w:space="0" w:color="auto"/>
        <w:bottom w:val="none" w:sz="0" w:space="0" w:color="auto"/>
        <w:right w:val="none" w:sz="0" w:space="0" w:color="auto"/>
      </w:divBdr>
    </w:div>
    <w:div w:id="271396840">
      <w:bodyDiv w:val="1"/>
      <w:marLeft w:val="0"/>
      <w:marRight w:val="0"/>
      <w:marTop w:val="0"/>
      <w:marBottom w:val="0"/>
      <w:divBdr>
        <w:top w:val="none" w:sz="0" w:space="0" w:color="auto"/>
        <w:left w:val="none" w:sz="0" w:space="0" w:color="auto"/>
        <w:bottom w:val="none" w:sz="0" w:space="0" w:color="auto"/>
        <w:right w:val="none" w:sz="0" w:space="0" w:color="auto"/>
      </w:divBdr>
    </w:div>
    <w:div w:id="368337379">
      <w:bodyDiv w:val="1"/>
      <w:marLeft w:val="0"/>
      <w:marRight w:val="0"/>
      <w:marTop w:val="0"/>
      <w:marBottom w:val="0"/>
      <w:divBdr>
        <w:top w:val="none" w:sz="0" w:space="0" w:color="auto"/>
        <w:left w:val="none" w:sz="0" w:space="0" w:color="auto"/>
        <w:bottom w:val="none" w:sz="0" w:space="0" w:color="auto"/>
        <w:right w:val="none" w:sz="0" w:space="0" w:color="auto"/>
      </w:divBdr>
    </w:div>
    <w:div w:id="540364271">
      <w:bodyDiv w:val="1"/>
      <w:marLeft w:val="0"/>
      <w:marRight w:val="0"/>
      <w:marTop w:val="0"/>
      <w:marBottom w:val="0"/>
      <w:divBdr>
        <w:top w:val="none" w:sz="0" w:space="0" w:color="auto"/>
        <w:left w:val="none" w:sz="0" w:space="0" w:color="auto"/>
        <w:bottom w:val="none" w:sz="0" w:space="0" w:color="auto"/>
        <w:right w:val="none" w:sz="0" w:space="0" w:color="auto"/>
      </w:divBdr>
    </w:div>
    <w:div w:id="683437217">
      <w:bodyDiv w:val="1"/>
      <w:marLeft w:val="0"/>
      <w:marRight w:val="0"/>
      <w:marTop w:val="0"/>
      <w:marBottom w:val="0"/>
      <w:divBdr>
        <w:top w:val="none" w:sz="0" w:space="0" w:color="auto"/>
        <w:left w:val="none" w:sz="0" w:space="0" w:color="auto"/>
        <w:bottom w:val="none" w:sz="0" w:space="0" w:color="auto"/>
        <w:right w:val="none" w:sz="0" w:space="0" w:color="auto"/>
      </w:divBdr>
    </w:div>
    <w:div w:id="786194704">
      <w:bodyDiv w:val="1"/>
      <w:marLeft w:val="0"/>
      <w:marRight w:val="0"/>
      <w:marTop w:val="0"/>
      <w:marBottom w:val="0"/>
      <w:divBdr>
        <w:top w:val="none" w:sz="0" w:space="0" w:color="auto"/>
        <w:left w:val="none" w:sz="0" w:space="0" w:color="auto"/>
        <w:bottom w:val="none" w:sz="0" w:space="0" w:color="auto"/>
        <w:right w:val="none" w:sz="0" w:space="0" w:color="auto"/>
      </w:divBdr>
    </w:div>
    <w:div w:id="1032419700">
      <w:bodyDiv w:val="1"/>
      <w:marLeft w:val="0"/>
      <w:marRight w:val="0"/>
      <w:marTop w:val="0"/>
      <w:marBottom w:val="0"/>
      <w:divBdr>
        <w:top w:val="none" w:sz="0" w:space="0" w:color="auto"/>
        <w:left w:val="none" w:sz="0" w:space="0" w:color="auto"/>
        <w:bottom w:val="none" w:sz="0" w:space="0" w:color="auto"/>
        <w:right w:val="none" w:sz="0" w:space="0" w:color="auto"/>
      </w:divBdr>
    </w:div>
    <w:div w:id="1090006920">
      <w:bodyDiv w:val="1"/>
      <w:marLeft w:val="0"/>
      <w:marRight w:val="0"/>
      <w:marTop w:val="0"/>
      <w:marBottom w:val="0"/>
      <w:divBdr>
        <w:top w:val="none" w:sz="0" w:space="0" w:color="auto"/>
        <w:left w:val="none" w:sz="0" w:space="0" w:color="auto"/>
        <w:bottom w:val="none" w:sz="0" w:space="0" w:color="auto"/>
        <w:right w:val="none" w:sz="0" w:space="0" w:color="auto"/>
      </w:divBdr>
    </w:div>
    <w:div w:id="1124738990">
      <w:bodyDiv w:val="1"/>
      <w:marLeft w:val="0"/>
      <w:marRight w:val="0"/>
      <w:marTop w:val="0"/>
      <w:marBottom w:val="0"/>
      <w:divBdr>
        <w:top w:val="none" w:sz="0" w:space="0" w:color="auto"/>
        <w:left w:val="none" w:sz="0" w:space="0" w:color="auto"/>
        <w:bottom w:val="none" w:sz="0" w:space="0" w:color="auto"/>
        <w:right w:val="none" w:sz="0" w:space="0" w:color="auto"/>
      </w:divBdr>
    </w:div>
    <w:div w:id="1252349369">
      <w:bodyDiv w:val="1"/>
      <w:marLeft w:val="0"/>
      <w:marRight w:val="0"/>
      <w:marTop w:val="0"/>
      <w:marBottom w:val="0"/>
      <w:divBdr>
        <w:top w:val="none" w:sz="0" w:space="0" w:color="auto"/>
        <w:left w:val="none" w:sz="0" w:space="0" w:color="auto"/>
        <w:bottom w:val="none" w:sz="0" w:space="0" w:color="auto"/>
        <w:right w:val="none" w:sz="0" w:space="0" w:color="auto"/>
      </w:divBdr>
    </w:div>
    <w:div w:id="1392656257">
      <w:bodyDiv w:val="1"/>
      <w:marLeft w:val="0"/>
      <w:marRight w:val="0"/>
      <w:marTop w:val="0"/>
      <w:marBottom w:val="0"/>
      <w:divBdr>
        <w:top w:val="none" w:sz="0" w:space="0" w:color="auto"/>
        <w:left w:val="none" w:sz="0" w:space="0" w:color="auto"/>
        <w:bottom w:val="none" w:sz="0" w:space="0" w:color="auto"/>
        <w:right w:val="none" w:sz="0" w:space="0" w:color="auto"/>
      </w:divBdr>
    </w:div>
    <w:div w:id="1566453631">
      <w:bodyDiv w:val="1"/>
      <w:marLeft w:val="0"/>
      <w:marRight w:val="0"/>
      <w:marTop w:val="0"/>
      <w:marBottom w:val="0"/>
      <w:divBdr>
        <w:top w:val="none" w:sz="0" w:space="0" w:color="auto"/>
        <w:left w:val="none" w:sz="0" w:space="0" w:color="auto"/>
        <w:bottom w:val="none" w:sz="0" w:space="0" w:color="auto"/>
        <w:right w:val="none" w:sz="0" w:space="0" w:color="auto"/>
      </w:divBdr>
    </w:div>
    <w:div w:id="1861046033">
      <w:bodyDiv w:val="1"/>
      <w:marLeft w:val="0"/>
      <w:marRight w:val="0"/>
      <w:marTop w:val="0"/>
      <w:marBottom w:val="0"/>
      <w:divBdr>
        <w:top w:val="none" w:sz="0" w:space="0" w:color="auto"/>
        <w:left w:val="none" w:sz="0" w:space="0" w:color="auto"/>
        <w:bottom w:val="none" w:sz="0" w:space="0" w:color="auto"/>
        <w:right w:val="none" w:sz="0" w:space="0" w:color="auto"/>
      </w:divBdr>
    </w:div>
    <w:div w:id="1900239210">
      <w:bodyDiv w:val="1"/>
      <w:marLeft w:val="0"/>
      <w:marRight w:val="0"/>
      <w:marTop w:val="0"/>
      <w:marBottom w:val="0"/>
      <w:divBdr>
        <w:top w:val="none" w:sz="0" w:space="0" w:color="auto"/>
        <w:left w:val="none" w:sz="0" w:space="0" w:color="auto"/>
        <w:bottom w:val="none" w:sz="0" w:space="0" w:color="auto"/>
        <w:right w:val="none" w:sz="0" w:space="0" w:color="auto"/>
      </w:divBdr>
    </w:div>
    <w:div w:id="2086603102">
      <w:bodyDiv w:val="1"/>
      <w:marLeft w:val="0"/>
      <w:marRight w:val="0"/>
      <w:marTop w:val="0"/>
      <w:marBottom w:val="0"/>
      <w:divBdr>
        <w:top w:val="none" w:sz="0" w:space="0" w:color="auto"/>
        <w:left w:val="none" w:sz="0" w:space="0" w:color="auto"/>
        <w:bottom w:val="none" w:sz="0" w:space="0" w:color="auto"/>
        <w:right w:val="none" w:sz="0" w:space="0" w:color="auto"/>
      </w:divBdr>
    </w:div>
    <w:div w:id="2113932860">
      <w:bodyDiv w:val="1"/>
      <w:marLeft w:val="0"/>
      <w:marRight w:val="0"/>
      <w:marTop w:val="0"/>
      <w:marBottom w:val="0"/>
      <w:divBdr>
        <w:top w:val="none" w:sz="0" w:space="0" w:color="auto"/>
        <w:left w:val="none" w:sz="0" w:space="0" w:color="auto"/>
        <w:bottom w:val="none" w:sz="0" w:space="0" w:color="auto"/>
        <w:right w:val="none" w:sz="0" w:space="0" w:color="auto"/>
      </w:divBdr>
    </w:div>
    <w:div w:id="2135362143">
      <w:bodyDiv w:val="1"/>
      <w:marLeft w:val="0"/>
      <w:marRight w:val="0"/>
      <w:marTop w:val="0"/>
      <w:marBottom w:val="0"/>
      <w:divBdr>
        <w:top w:val="none" w:sz="0" w:space="0" w:color="auto"/>
        <w:left w:val="none" w:sz="0" w:space="0" w:color="auto"/>
        <w:bottom w:val="none" w:sz="0" w:space="0" w:color="auto"/>
        <w:right w:val="none" w:sz="0" w:space="0" w:color="auto"/>
      </w:divBdr>
    </w:div>
    <w:div w:id="213890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96D4A-E00F-4CD2-9FBE-98F1CDB17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4956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Świąder</dc:creator>
  <cp:keywords/>
  <dc:description/>
  <cp:lastModifiedBy>Paweł Świąder</cp:lastModifiedBy>
  <cp:revision>3</cp:revision>
  <dcterms:created xsi:type="dcterms:W3CDTF">2021-12-15T06:35:00Z</dcterms:created>
  <dcterms:modified xsi:type="dcterms:W3CDTF">2021-12-15T06:36:00Z</dcterms:modified>
</cp:coreProperties>
</file>