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5E8D6C5A" wp14:editId="72829B26">
            <wp:extent cx="1626235" cy="93281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               </w:t>
      </w:r>
    </w:p>
    <w:p w14:paraId="00000002" w14:textId="77777777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0000003" w14:textId="27D7EA62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1</w:t>
      </w:r>
      <w:r w:rsidR="00A75EBC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czerwca 2022</w:t>
      </w:r>
    </w:p>
    <w:p w14:paraId="00000004" w14:textId="77777777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Branżowy głos w dyskusji - transparentność przekazu w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influencer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marketingu</w:t>
      </w:r>
    </w:p>
    <w:p w14:paraId="00000005" w14:textId="17417A9C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Influencer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marketing, to przestrzeń komunikacji wielu marek i firm, w której wciąż krystalizują się zasady współpracy i oznaczania postów reklamowych. Choć to twórca ponosi odpowiedzialność za jasność przekazu, to nie może być </w:t>
      </w:r>
      <w:r w:rsidR="00AD356D">
        <w:rPr>
          <w:rFonts w:ascii="Arial" w:eastAsia="Arial" w:hAnsi="Arial" w:cs="Arial"/>
          <w:b/>
          <w:sz w:val="20"/>
          <w:szCs w:val="20"/>
        </w:rPr>
        <w:t xml:space="preserve">ona </w:t>
      </w:r>
      <w:r>
        <w:rPr>
          <w:rFonts w:ascii="Arial" w:eastAsia="Arial" w:hAnsi="Arial" w:cs="Arial"/>
          <w:b/>
          <w:sz w:val="20"/>
          <w:szCs w:val="20"/>
        </w:rPr>
        <w:t>obojętn</w:t>
      </w:r>
      <w:r w:rsidR="00AD356D"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dla klientów i agencji. Ten Fajny Management (TFM), firma zajmująca się managementem blisko</w:t>
      </w:r>
      <w:r w:rsidR="00DB1C89">
        <w:rPr>
          <w:rFonts w:ascii="Arial" w:eastAsia="Arial" w:hAnsi="Arial" w:cs="Arial"/>
          <w:b/>
          <w:sz w:val="20"/>
          <w:szCs w:val="20"/>
        </w:rPr>
        <w:t xml:space="preserve"> 30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influencerów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włącza się w dyskusję o stosowanych praktykach i dzieli doświadczeniem. </w:t>
      </w:r>
    </w:p>
    <w:p w14:paraId="00000006" w14:textId="11ACD783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Prace nad stworzeniem wiążących wytycznych dla użytkowników mediów społecznościowych w zakresie oznaczania treści komercyjnych w Polsce są w toku.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Organizacje branżowe i agencje marketingowe, </w:t>
      </w:r>
      <w:r w:rsidR="00AD356D">
        <w:rPr>
          <w:rFonts w:ascii="Arial" w:eastAsia="Arial" w:hAnsi="Arial" w:cs="Arial"/>
          <w:sz w:val="20"/>
          <w:szCs w:val="20"/>
          <w:highlight w:val="white"/>
        </w:rPr>
        <w:t xml:space="preserve">wymieniają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się opiniami, </w:t>
      </w:r>
      <w:r>
        <w:rPr>
          <w:rFonts w:ascii="Arial" w:eastAsia="Arial" w:hAnsi="Arial" w:cs="Arial"/>
          <w:sz w:val="20"/>
          <w:szCs w:val="20"/>
        </w:rPr>
        <w:t>aby wspólnie opracować standardy oznaczania treści reklamowych, które nie będą budzić wątpliwości konsumentów.</w:t>
      </w:r>
    </w:p>
    <w:p w14:paraId="00000007" w14:textId="2ED48951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– Kluczowa jest transparentność przekazu, by zabezpieczyć potrzeby każdej ze stron, zarówno twórców, jak i klientów.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Przejrzyste treści budują wiarygodność marki, kredyt zaufania łatwo jest otrzymać, ale dużo trudniej odbudować. Wiem, jak bardzo </w:t>
      </w:r>
      <w:r>
        <w:rPr>
          <w:rFonts w:ascii="Arial" w:eastAsia="Arial" w:hAnsi="Arial" w:cs="Arial"/>
          <w:i/>
          <w:sz w:val="20"/>
          <w:szCs w:val="20"/>
        </w:rPr>
        <w:t xml:space="preserve">opinie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influencerów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wpływają na decyzje obserwujących</w:t>
      </w:r>
      <w:r>
        <w:rPr>
          <w:rFonts w:ascii="Arial" w:eastAsia="Arial" w:hAnsi="Arial" w:cs="Arial"/>
          <w:i/>
          <w:sz w:val="20"/>
          <w:szCs w:val="20"/>
        </w:rPr>
        <w:t xml:space="preserve">, dlatego popieramy działania, zmierzające do wypracowania wiążących standardów – </w:t>
      </w:r>
      <w:r>
        <w:rPr>
          <w:rFonts w:ascii="Arial" w:eastAsia="Arial" w:hAnsi="Arial" w:cs="Arial"/>
          <w:sz w:val="20"/>
          <w:szCs w:val="20"/>
        </w:rPr>
        <w:t xml:space="preserve">mówi Mateusz Bill z firmy TFM. </w:t>
      </w:r>
    </w:p>
    <w:p w14:paraId="00000008" w14:textId="77777777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Dobra praktyka</w:t>
      </w:r>
    </w:p>
    <w:p w14:paraId="356E88DF" w14:textId="77777777" w:rsidR="00D121BC" w:rsidRDefault="00B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Jak podkreślił Tomasz </w:t>
      </w:r>
      <w:proofErr w:type="spellStart"/>
      <w:r>
        <w:rPr>
          <w:rFonts w:ascii="Arial" w:eastAsia="Arial" w:hAnsi="Arial" w:cs="Arial"/>
          <w:sz w:val="20"/>
          <w:szCs w:val="20"/>
        </w:rPr>
        <w:t>Chróstny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prezes UOKiK w opublikowanym w 9 maja br. komunikacie prasowym pt. „Oznaczać, czy nie oznaczać - co wolno w mediach społecznościowych?” wyznaczenie granicy między przekazem płatnym a niezależną opinią, zdefiniowanie przypadków autopromocji, ustalenie zasad oznaczania barterów to tylko niektóre zagadnienia wymagające odpowiednich regulacji. </w:t>
      </w:r>
    </w:p>
    <w:p w14:paraId="5FDD5203" w14:textId="77777777" w:rsidR="00D121BC" w:rsidRDefault="00D12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6C85B0D2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Informacja o podjętej współpracy komercyjnej powinna zostać wyraźnie podkreślona w poście czy materiale wideo, a zastosowane oznaczenie jasno na nią wskazywać.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To pozwoli obserwującym szybciej zorientować się, czy post lub relacja w mediach społecznościowych to reklama, czy bezinteresowna opinia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influencera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14:paraId="0000000A" w14:textId="77777777" w:rsidR="003F7F52" w:rsidRDefault="003F7F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32803CD7" w:rsidR="003F7F52" w:rsidRDefault="00B431C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– Jako TFM dbamy o to, aby każda publikacja komercyjna była </w:t>
      </w:r>
      <w:r w:rsidR="00D06959">
        <w:rPr>
          <w:rFonts w:ascii="Arial" w:eastAsia="Arial" w:hAnsi="Arial" w:cs="Arial"/>
          <w:i/>
          <w:sz w:val="20"/>
          <w:szCs w:val="20"/>
        </w:rPr>
        <w:t xml:space="preserve">właściwie </w:t>
      </w:r>
      <w:r>
        <w:rPr>
          <w:rFonts w:ascii="Arial" w:eastAsia="Arial" w:hAnsi="Arial" w:cs="Arial"/>
          <w:i/>
          <w:sz w:val="20"/>
          <w:szCs w:val="20"/>
        </w:rPr>
        <w:t>oznaczona, a młodych twórców edukujemy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 xml:space="preserve">Dziś wszystkie platformy, na których publikują, wprowadziły ustawienia systemowe kategoryzujące publikacje, które trzeba stosować. Do tego dochodzą jeszcze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hashtagi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 m.in.: #wspolpracareklamowa, #reklama, #materialreklamowy, #materiałsponsorowany, #postsponsorowany oznaczone w widocznym miejscu. Wiedza na ten temat powinna być powszechna –</w:t>
      </w:r>
      <w:r>
        <w:rPr>
          <w:rFonts w:ascii="Arial" w:eastAsia="Arial" w:hAnsi="Arial" w:cs="Arial"/>
          <w:sz w:val="20"/>
          <w:szCs w:val="20"/>
        </w:rPr>
        <w:t xml:space="preserve"> mówi Mateusz Bill.</w:t>
      </w:r>
    </w:p>
    <w:p w14:paraId="0000000C" w14:textId="77777777" w:rsidR="003F7F52" w:rsidRDefault="003F7F52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77777777" w:rsidR="003F7F52" w:rsidRDefault="00B431C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Ekspert podkreśla, że głównym powodem braku używania odpowiednich oznaczeń w treściach sponsorowanych w mediach społecznościowych były bardzo mocno ścinane zasięgi publikacji przez platformy.</w:t>
      </w:r>
    </w:p>
    <w:p w14:paraId="0000000E" w14:textId="77777777" w:rsidR="003F7F52" w:rsidRDefault="003F7F52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3F7F52" w:rsidRDefault="00B431C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– Wciąż tak oczywiście jest, ale mam wrażenie, że szczególnie na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TikTok</w:t>
      </w:r>
      <w:proofErr w:type="spellEnd"/>
      <w:r>
        <w:rPr>
          <w:rFonts w:ascii="Arial" w:eastAsia="Arial" w:hAnsi="Arial" w:cs="Arial"/>
          <w:i/>
          <w:sz w:val="20"/>
          <w:szCs w:val="20"/>
        </w:rPr>
        <w:t>-u ta kwestia została unormowana. Obecnie widzimy, że przy wielu współpracach nasi twórcy osiągają takie same wyniki jak przy standardowych wpisach</w:t>
      </w:r>
      <w:r>
        <w:rPr>
          <w:rFonts w:ascii="Arial" w:eastAsia="Arial" w:hAnsi="Arial" w:cs="Arial"/>
          <w:sz w:val="20"/>
          <w:szCs w:val="20"/>
        </w:rPr>
        <w:t xml:space="preserve"> – dodaje. </w:t>
      </w:r>
    </w:p>
    <w:p w14:paraId="00000010" w14:textId="77777777" w:rsidR="003F7F52" w:rsidRDefault="003F7F52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3F7F52" w:rsidRDefault="00B431C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(Nie)odpowiedzialna twórczość </w:t>
      </w:r>
    </w:p>
    <w:p w14:paraId="00000012" w14:textId="77777777" w:rsidR="003F7F52" w:rsidRDefault="00B431C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Oznaczenia płatnych współprac szybko i dość płynnie zostały przyjęte przez </w:t>
      </w:r>
      <w:proofErr w:type="spellStart"/>
      <w:r>
        <w:rPr>
          <w:rFonts w:ascii="Arial" w:eastAsia="Arial" w:hAnsi="Arial" w:cs="Arial"/>
          <w:sz w:val="20"/>
          <w:szCs w:val="20"/>
        </w:rPr>
        <w:t>influencerów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dzięki zapobiegawczości klientów i świadomości bardziej doświadczonych twórców internetowych. Wciąż jednak zdarzają się publikacje reklamowe, które nie są oznaczone w żaden sposób. </w:t>
      </w:r>
    </w:p>
    <w:p w14:paraId="00000013" w14:textId="77777777" w:rsidR="003F7F52" w:rsidRDefault="003F7F52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4BBA88F9" w:rsidR="003F7F52" w:rsidRDefault="00B431C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– O ile byłby to niedoświadczony twórca, to zakładam brak świadomości, ale niestety bardzo dużo znanych postaci z tego świata, pozwala sobie na takie praktyki – </w:t>
      </w:r>
      <w:r>
        <w:rPr>
          <w:rFonts w:ascii="Arial" w:eastAsia="Arial" w:hAnsi="Arial" w:cs="Arial"/>
          <w:sz w:val="20"/>
          <w:szCs w:val="20"/>
        </w:rPr>
        <w:t>dzieli się</w:t>
      </w:r>
      <w:r w:rsidR="00D0695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spostrzeżeniami Mateusz Bill. </w:t>
      </w:r>
    </w:p>
    <w:p w14:paraId="00000015" w14:textId="68C92270" w:rsidR="003F7F52" w:rsidRDefault="00B431C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W praktyce odpowiedzialność za brak oznaczeń współpracy komercyjnej ponosi przede wszystkim twórca. Za wprowadzanie konsumentów w błąd prezes UOKiK może nałożyć karę maksymalnie do 10 proc. obrotu, do tego dochodzą względy wizerunkowe i utrata zaufania, a co za tym idzie liczby obserwujących. To kwestia indywidualna, ale o profesjonalizmie i wiarygodności</w:t>
      </w:r>
      <w:r w:rsidR="00D06959">
        <w:rPr>
          <w:rFonts w:ascii="Arial" w:eastAsia="Arial" w:hAnsi="Arial" w:cs="Arial"/>
          <w:sz w:val="20"/>
          <w:szCs w:val="20"/>
        </w:rPr>
        <w:t xml:space="preserve"> osoby</w:t>
      </w:r>
      <w:r>
        <w:rPr>
          <w:rFonts w:ascii="Arial" w:eastAsia="Arial" w:hAnsi="Arial" w:cs="Arial"/>
          <w:sz w:val="20"/>
          <w:szCs w:val="20"/>
        </w:rPr>
        <w:t>, jak i marek przez nią promowanych, można wtedy dyskutować.</w:t>
      </w:r>
    </w:p>
    <w:p w14:paraId="00000016" w14:textId="77777777" w:rsidR="003F7F52" w:rsidRDefault="003F7F52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0A81FE41" w:rsidR="003F7F52" w:rsidRDefault="00DB1C89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Wykorzystanie </w:t>
      </w:r>
      <w:r w:rsidR="00B431C7">
        <w:rPr>
          <w:rFonts w:ascii="Arial" w:eastAsia="Arial" w:hAnsi="Arial" w:cs="Arial"/>
          <w:b/>
          <w:sz w:val="20"/>
          <w:szCs w:val="20"/>
        </w:rPr>
        <w:t>utworów muzycznych - obszar do poprawy</w:t>
      </w:r>
    </w:p>
    <w:p w14:paraId="00000018" w14:textId="77777777" w:rsidR="003F7F52" w:rsidRDefault="00B431C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Oznaczanie reklamy i współpracy podczas publikacji treści lub ustawień systemowych to jedno, ale wciąż nieuregulowanym pozostaje wykorzystanie utworów muzycznych w mediach społecznościowych, które stanowią nieodłączną część materiałów tworzonych przez </w:t>
      </w:r>
      <w:proofErr w:type="spellStart"/>
      <w:r>
        <w:rPr>
          <w:rFonts w:ascii="Arial" w:eastAsia="Arial" w:hAnsi="Arial" w:cs="Arial"/>
          <w:sz w:val="20"/>
          <w:szCs w:val="20"/>
        </w:rPr>
        <w:t>influencerów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0000019" w14:textId="77777777" w:rsidR="003F7F52" w:rsidRDefault="003F7F52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8753C77" w:rsidR="003F7F52" w:rsidRDefault="00B431C7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– Można odnieść wrażenie, że zarówno klienci, jak i niektórzy twórcy, zapomnieli o czymś takim jak prawa autorskie, szczególnie na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TikTok'u</w:t>
      </w:r>
      <w:proofErr w:type="spellEnd"/>
      <w:r>
        <w:rPr>
          <w:rFonts w:ascii="Arial" w:eastAsia="Arial" w:hAnsi="Arial" w:cs="Arial"/>
          <w:i/>
          <w:sz w:val="20"/>
          <w:szCs w:val="20"/>
        </w:rPr>
        <w:t> </w:t>
      </w:r>
      <w:r w:rsidR="00D06959"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 YouTube. Na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TikToku</w:t>
      </w:r>
      <w:proofErr w:type="spellEnd"/>
      <w:r w:rsidR="00580225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nieświadomi twórcy</w:t>
      </w:r>
      <w:r w:rsidR="00580225">
        <w:rPr>
          <w:rFonts w:ascii="Arial" w:eastAsia="Arial" w:hAnsi="Arial" w:cs="Arial"/>
          <w:i/>
          <w:sz w:val="20"/>
          <w:szCs w:val="20"/>
        </w:rPr>
        <w:t xml:space="preserve"> często sięgają po</w:t>
      </w:r>
      <w:r>
        <w:rPr>
          <w:rFonts w:ascii="Arial" w:eastAsia="Arial" w:hAnsi="Arial" w:cs="Arial"/>
          <w:i/>
          <w:sz w:val="20"/>
          <w:szCs w:val="20"/>
        </w:rPr>
        <w:t xml:space="preserve"> bardzo popularne utwory</w:t>
      </w:r>
      <w:r w:rsidR="00D06959">
        <w:rPr>
          <w:rFonts w:ascii="Arial" w:eastAsia="Arial" w:hAnsi="Arial" w:cs="Arial"/>
          <w:i/>
          <w:sz w:val="20"/>
          <w:szCs w:val="20"/>
        </w:rPr>
        <w:t xml:space="preserve"> </w:t>
      </w:r>
      <w:r w:rsidR="00580225"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o promocji produktów. Uważają, że skoro są dostępne na platformie, to znaczy, że mogą je wykorzystać, a tak nie jest </w:t>
      </w:r>
      <w:r>
        <w:rPr>
          <w:rFonts w:ascii="Arial" w:eastAsia="Arial" w:hAnsi="Arial" w:cs="Arial"/>
          <w:sz w:val="20"/>
          <w:szCs w:val="20"/>
        </w:rPr>
        <w:t>– zwraca uwagę Mateusz Bill.</w:t>
      </w:r>
    </w:p>
    <w:p w14:paraId="0000001B" w14:textId="4AB536F6" w:rsidR="003F7F52" w:rsidRDefault="00DB1C89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877CF4">
        <w:rPr>
          <w:rFonts w:ascii="Arial" w:eastAsia="Arial" w:hAnsi="Arial" w:cs="Arial"/>
          <w:sz w:val="20"/>
          <w:szCs w:val="20"/>
        </w:rPr>
        <w:lastRenderedPageBreak/>
        <w:t xml:space="preserve">Na </w:t>
      </w:r>
      <w:r w:rsidR="00B431C7">
        <w:rPr>
          <w:rFonts w:ascii="Arial" w:eastAsia="Arial" w:hAnsi="Arial" w:cs="Arial"/>
          <w:sz w:val="20"/>
          <w:szCs w:val="20"/>
        </w:rPr>
        <w:t xml:space="preserve">YouTube </w:t>
      </w:r>
      <w:r>
        <w:rPr>
          <w:rFonts w:ascii="Arial" w:eastAsia="Arial" w:hAnsi="Arial" w:cs="Arial"/>
          <w:sz w:val="20"/>
          <w:szCs w:val="20"/>
        </w:rPr>
        <w:t xml:space="preserve">dostępne jest </w:t>
      </w:r>
      <w:r w:rsidR="00B431C7">
        <w:rPr>
          <w:rFonts w:ascii="Arial" w:eastAsia="Arial" w:hAnsi="Arial" w:cs="Arial"/>
          <w:sz w:val="20"/>
          <w:szCs w:val="20"/>
        </w:rPr>
        <w:t>rozwiązanie systemowe Content ID, które dość sprawnie wyszukuje nadużycia i potwierdza z poziomu platformy, czy właściciel praw wie o wykorzystaniu utworu. Jeśli nie, może on podjąć decyzję o zablokowaniu filmu, wyciszeniu muzyki czy ograniczeniu wyświetleń</w:t>
      </w:r>
      <w:r w:rsidR="00B431C7">
        <w:rPr>
          <w:rFonts w:ascii="Arial" w:eastAsia="Arial" w:hAnsi="Arial" w:cs="Arial"/>
          <w:b/>
          <w:sz w:val="20"/>
          <w:szCs w:val="20"/>
        </w:rPr>
        <w:t xml:space="preserve"> </w:t>
      </w:r>
      <w:r w:rsidR="00B431C7">
        <w:rPr>
          <w:rFonts w:ascii="Arial" w:eastAsia="Arial" w:hAnsi="Arial" w:cs="Arial"/>
          <w:sz w:val="20"/>
          <w:szCs w:val="20"/>
        </w:rPr>
        <w:t>materiałów na określonych urządzeniach, aplikacjach lub stronach.</w:t>
      </w:r>
    </w:p>
    <w:p w14:paraId="0000001C" w14:textId="77777777" w:rsidR="003F7F52" w:rsidRDefault="003F7F52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1E" w14:textId="75167953" w:rsidR="003F7F52" w:rsidRDefault="00B431C7" w:rsidP="00580225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– Opracowanie odpowiednich wytycznych przypominających o właściwym użyciu utworów z poszanowaniem praw autorskich to tylko kwestia czasu. TFM chętnie włączy się w dyskusję, ponieważ mamy doświadczenie w branży muzycznej, czego przykładem może być najnowsza współpraca z Anastazją Maciąg </w:t>
      </w:r>
      <w:r>
        <w:rPr>
          <w:rFonts w:ascii="Arial" w:eastAsia="Arial" w:hAnsi="Arial" w:cs="Arial"/>
          <w:sz w:val="20"/>
          <w:szCs w:val="20"/>
        </w:rPr>
        <w:t>– dodaje.</w:t>
      </w:r>
      <w:r w:rsidR="0058022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Bez wątpienia przydałby się osobny poradnik dobrych praktyk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influencer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marketingu</w:t>
      </w:r>
      <w:r w:rsidR="00580225">
        <w:rPr>
          <w:rFonts w:ascii="Arial" w:eastAsia="Arial" w:hAnsi="Arial" w:cs="Arial"/>
          <w:sz w:val="20"/>
          <w:szCs w:val="20"/>
          <w:highlight w:val="white"/>
        </w:rPr>
        <w:t xml:space="preserve"> w branży muzycznej</w:t>
      </w:r>
      <w:r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03CA6A3A" w14:textId="77777777" w:rsidR="00580225" w:rsidRDefault="00580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F" w14:textId="7A39504C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TFM</w:t>
      </w:r>
    </w:p>
    <w:p w14:paraId="00000020" w14:textId="77777777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Ten Fajny Management rozpoczął działalność w lipcu 2021. Firma TFM skupia twórców internetowych, którzy regularnie tworzą ciekawe treści, a mocną grupę stanowią </w:t>
      </w:r>
      <w:proofErr w:type="spellStart"/>
      <w:r>
        <w:rPr>
          <w:rFonts w:ascii="Arial" w:eastAsia="Arial" w:hAnsi="Arial" w:cs="Arial"/>
          <w:sz w:val="20"/>
          <w:szCs w:val="20"/>
        </w:rPr>
        <w:t>TikTokerzy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docierający do młodych odbiorców. Management ze wszystkimi twórcami współpracuje na wyłączność, kluczowa jest transparentność i dbałość o zabezpieczenie potrzeb każdej ze stron, zarówno twórców, jak i klientów. Firma wspiera autorów treści również w rozwoju ich kanałów społecznościowych, z kolei klienci mogą mieć pewność, że współpraca jest profesjonalnie prowadzona. </w:t>
      </w:r>
    </w:p>
    <w:p w14:paraId="00000021" w14:textId="77777777" w:rsidR="003F7F52" w:rsidRDefault="003F7F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22" w14:textId="77777777" w:rsidR="003F7F52" w:rsidRDefault="00B431C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Więcej informacji na www.</w:t>
      </w:r>
      <w:hyperlink r:id="rId8">
        <w:r>
          <w:rPr>
            <w:rFonts w:ascii="Arial" w:eastAsia="Arial" w:hAnsi="Arial" w:cs="Arial"/>
            <w:sz w:val="20"/>
            <w:szCs w:val="20"/>
          </w:rPr>
          <w:t>tenfajnymanagement.pl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0000023" w14:textId="77777777" w:rsidR="003F7F52" w:rsidRDefault="003F7F5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77777777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00000025" w14:textId="77777777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 PR:</w:t>
      </w:r>
    </w:p>
    <w:p w14:paraId="00000026" w14:textId="77777777" w:rsidR="003F7F52" w:rsidRDefault="00B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Agnieszka Kuźma-Filipek, Lawenda Public Relations, </w:t>
      </w:r>
    </w:p>
    <w:p w14:paraId="00000027" w14:textId="77777777" w:rsidR="003F7F52" w:rsidRPr="00D121BC" w:rsidRDefault="009A1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hyperlink r:id="rId9">
        <w:r w:rsidR="00B431C7" w:rsidRPr="00D121BC">
          <w:rPr>
            <w:rFonts w:ascii="Arial" w:eastAsia="Arial" w:hAnsi="Arial" w:cs="Arial"/>
            <w:sz w:val="20"/>
            <w:szCs w:val="20"/>
            <w:u w:val="single"/>
            <w:lang w:val="en-GB"/>
          </w:rPr>
          <w:t>agnieszka@lawendapr.com</w:t>
        </w:r>
      </w:hyperlink>
      <w:r w:rsidR="00B431C7" w:rsidRPr="00D121BC">
        <w:rPr>
          <w:rFonts w:ascii="Arial" w:eastAsia="Arial" w:hAnsi="Arial" w:cs="Arial"/>
          <w:sz w:val="20"/>
          <w:szCs w:val="20"/>
          <w:lang w:val="en-GB"/>
        </w:rPr>
        <w:t>, 601 99 10 89</w:t>
      </w:r>
    </w:p>
    <w:p w14:paraId="00000028" w14:textId="77777777" w:rsidR="003F7F52" w:rsidRPr="00D121BC" w:rsidRDefault="003F7F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00000029" w14:textId="77777777" w:rsidR="003F7F52" w:rsidRPr="00D121BC" w:rsidRDefault="00B43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D121BC">
        <w:rPr>
          <w:rFonts w:ascii="Arial" w:eastAsia="Arial" w:hAnsi="Arial" w:cs="Arial"/>
          <w:sz w:val="20"/>
          <w:szCs w:val="20"/>
          <w:lang w:val="en-GB"/>
        </w:rPr>
        <w:t xml:space="preserve">Mateusz Bill, Ten </w:t>
      </w:r>
      <w:proofErr w:type="spellStart"/>
      <w:r w:rsidRPr="00D121BC">
        <w:rPr>
          <w:rFonts w:ascii="Arial" w:eastAsia="Arial" w:hAnsi="Arial" w:cs="Arial"/>
          <w:sz w:val="20"/>
          <w:szCs w:val="20"/>
          <w:lang w:val="en-GB"/>
        </w:rPr>
        <w:t>Fajny</w:t>
      </w:r>
      <w:proofErr w:type="spellEnd"/>
      <w:r w:rsidRPr="00D121BC">
        <w:rPr>
          <w:rFonts w:ascii="Arial" w:eastAsia="Arial" w:hAnsi="Arial" w:cs="Arial"/>
          <w:sz w:val="20"/>
          <w:szCs w:val="20"/>
          <w:lang w:val="en-GB"/>
        </w:rPr>
        <w:t xml:space="preserve"> Management, </w:t>
      </w:r>
    </w:p>
    <w:p w14:paraId="0000002A" w14:textId="77777777" w:rsidR="003F7F52" w:rsidRDefault="009010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hyperlink r:id="rId10">
        <w:r w:rsidR="00B431C7">
          <w:rPr>
            <w:rFonts w:ascii="Arial" w:eastAsia="Arial" w:hAnsi="Arial" w:cs="Arial"/>
            <w:sz w:val="20"/>
            <w:szCs w:val="20"/>
            <w:u w:val="single"/>
          </w:rPr>
          <w:t>mateusz.bill@tenfajnymanagement.pl</w:t>
        </w:r>
      </w:hyperlink>
      <w:r w:rsidR="00B431C7">
        <w:rPr>
          <w:rFonts w:ascii="Arial" w:eastAsia="Arial" w:hAnsi="Arial" w:cs="Arial"/>
          <w:sz w:val="20"/>
          <w:szCs w:val="20"/>
        </w:rPr>
        <w:t>, 790 777 65</w:t>
      </w:r>
    </w:p>
    <w:sectPr w:rsidR="003F7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A2FC" w14:textId="77777777" w:rsidR="00901067" w:rsidRDefault="00901067">
      <w:pPr>
        <w:spacing w:line="240" w:lineRule="auto"/>
        <w:ind w:left="0" w:hanging="2"/>
      </w:pPr>
      <w:r>
        <w:separator/>
      </w:r>
    </w:p>
  </w:endnote>
  <w:endnote w:type="continuationSeparator" w:id="0">
    <w:p w14:paraId="5B0C3DDC" w14:textId="77777777" w:rsidR="00901067" w:rsidRDefault="009010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3F7F52" w:rsidRDefault="003F7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3F7F52" w:rsidRDefault="003F7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3F7F52" w:rsidRDefault="003F7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2064" w14:textId="77777777" w:rsidR="00901067" w:rsidRDefault="00901067">
      <w:pPr>
        <w:spacing w:line="240" w:lineRule="auto"/>
        <w:ind w:left="0" w:hanging="2"/>
      </w:pPr>
      <w:r>
        <w:separator/>
      </w:r>
    </w:p>
  </w:footnote>
  <w:footnote w:type="continuationSeparator" w:id="0">
    <w:p w14:paraId="35330265" w14:textId="77777777" w:rsidR="00901067" w:rsidRDefault="009010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3F7F52" w:rsidRDefault="003F7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3F7F52" w:rsidRDefault="003F7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3F7F52" w:rsidRDefault="003F7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2"/>
    <w:rsid w:val="003F7F52"/>
    <w:rsid w:val="00580225"/>
    <w:rsid w:val="00862F60"/>
    <w:rsid w:val="00877CF4"/>
    <w:rsid w:val="00901067"/>
    <w:rsid w:val="009A1034"/>
    <w:rsid w:val="00A75EBC"/>
    <w:rsid w:val="00AD356D"/>
    <w:rsid w:val="00B431C7"/>
    <w:rsid w:val="00D06959"/>
    <w:rsid w:val="00D121BC"/>
    <w:rsid w:val="00D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A83A"/>
  <w15:docId w15:val="{B6E40CF7-C504-4DF8-9E30-C2DA22B8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ind w:left="0" w:firstLine="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Pogrubieni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character" w:customStyle="1" w:styleId="TekstkomentarzaZnak">
    <w:name w:val="Tekst komentarza Znak"/>
    <w:uiPriority w:val="99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qFormat/>
    <w:pPr>
      <w:widowControl/>
      <w:spacing w:before="100" w:beforeAutospacing="1" w:after="100" w:afterAutospacing="1"/>
    </w:pPr>
    <w:rPr>
      <w:color w:val="auto"/>
    </w:rPr>
  </w:style>
  <w:style w:type="character" w:customStyle="1" w:styleId="cs6elementcontent">
    <w:name w:val="cs6elementcontent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gmail-m-3567751505755908128msolistparagraph">
    <w:name w:val="yiv6733734846gmail-m_-3567751505755908128msolistparagraph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apple-converted-space">
    <w:name w:val="yiv6733734846gmail-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6733734846msonormal">
    <w:name w:val="yiv6733734846msonormal"/>
    <w:basedOn w:val="Normalny"/>
    <w:pPr>
      <w:widowControl/>
      <w:spacing w:before="100" w:beforeAutospacing="1" w:after="100" w:afterAutospacing="1"/>
    </w:pPr>
    <w:rPr>
      <w:color w:val="auto"/>
    </w:rPr>
  </w:style>
  <w:style w:type="character" w:customStyle="1" w:styleId="yiv6733734846gmail-m-3567751505755908128gmail-apple-converted-space">
    <w:name w:val="yiv6733734846gmail-m_-3567751505755908128gmail-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D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fajnymanagement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teusz.bill@tenfajnymanagemen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@lawendap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isZ6dzHAthjUCmQ6g/rOkU6Cg==">AMUW2mVm63brAd/BxhVWF8xrMbXM8jlfp+rF+4gM8x+SFPLIAKfk5VB0LB0SsDhJ1VXHBIKif2aDjbyzp9gFo1ZWR6WpvQm9nwH3fzy4vVJ9uQoIeQSZ0UW8jijL/6y7GMRTgrbZNZrEXMG9O/4S2kD7BWQCTITxusZ4qZwaHDiHzNwTaeOSDLI75osqHwDNpn3Z6w2kncKoFQZEYr7cGjzkbNlUPAtsUL7j7kY4MePzqG5jwxvqRJ/clyoKZ0TuJJMuzV8j2pm+vDMb7DlbAnyV54aJQWUrnob/SSytKXhF39uGZFdmV60qY72CmArCpbnJ14uYEqok0cZIEKHd5Mg9mIgDaWntXafPOw+AF6sEMA52ELkqvK0Hk0ackLJWk7UlaRlRFnxsF8Efk88lriTYMQK5RiyMtvJp3oJVcZTfvsIpP2B5ek0soMXtEXFMIfgEEzydcCefWQAMuQ4BVVzDqwYHZSYsNfHXJO2z9kcDx7Ph59HxTIddZi4wCTMg3a1AX836cUSHa9JcBQHP/X7Ml64rOgA9zdsftESn6dPmfMJ5iarTIlW0XHCb6w/qdI+E/5xJ1boX0uHYIDEYIC9eiLzC3bGIAjsNOEt4jexuPgTic782rt2ENZOL8hIC6LB6f5JXq9NRcPELZI0LZqvUIZfEu219vR+boQ7qvurqRlBOn97b+u14r/TuoXKMeYmIffGH3DfoPcACHZ8tl+CyLRu3zWaZHiJpO2HQvEFLW+BSDkBjQ+DtVM6BzB/xydhIC95ydm+hFwcXvCnMVjfUX+Xj/XG2DLxHTUqUsKepZAICL1vGTUXLSSI+OdLHA89yrQti9JuPMW9k6JLsr9+hdjrZK1gwrfMvCz9MwaxotPqOFaiiXKVFVeOMUqW6CsJmNROx92pSOZPYCVaXyAGsZGuaf2uxqLYJcdN5uC1NPYVRf7OEVx1FJffTIp3+hNYPLZtX0yL4Seo3H0Rd1xTQ8I/yMKj7dcCkCf5/RBZzUfvtM6O54qQi0boKR/zWOXX7BERdQIhgVkhh40jDjR1yrwa/yDJ4tWeugWRes91rVt7pFyhc3gf8kDOGAvTpBpPtm+hpyaUwUXyj48rKccRJTKwyyZyw3D3QyCDqhtkIUXXq27wDhHlBfWxTmRLTHcz26L3oPMpVgUFHq50+oziNgXVmdqJRSuh0M38mOh12HOtD/WqLG6Apxp+fthEnT+v2FwPIe161wTkwhMXkmyBRP9HgjFSmi30so132yLMVvJgSXyCYZ4EPoq/nIfophp/5TYYihLY7popTJsRi6ARlaCoLfMw9rDw2hO5ItCRCaRNOuZSO0w89ZSQ7lzSD3T7FLbm0/gwBA09b2FmaXMWjGETFpWvE/Z1xQYri0wAK8WX8Q0DXX3rY84ZbJY3u072c4Ak4FVJlNPa1es7atiasTOw9ehHXMePoKmnCbiGR3ywVzq3JHmb+sKKA2jZcmHNzYHY1/RNTeUY7/l24mg33iZed+Sd+KMeSMM1lhPsIiiBUH/PbBRUd1mlsr89ImW7oPLvmP70JqqYCrH4dMje2To+lTpCqR3MU05MnPOAEPAlHOMTIneB5XVEsSK9ebndbbMsNhurJfI1l+ZNjgdAhBVzWMQZR5jHPT3DtCT7n3bgEXr18teYIXHg7mGv3UC/sRD86kJwGusps1YhSvUcHCvmcvdvwPcGxGHqTwkjEkFJ66wt6ndovn3YN6ngSn3dUoUbd5BQ1skuGnqBbdAHESe251QAocndlOHpKBZnlhBoszzbeJf3Fyk+E4urP1aH3vskv2yKDsj5+IfWxpVtvIQlhvTS4AN+unDkGEYqyMjX4as4fFTL+GFyjqO1OGUkoY0bTg3d68Nco7alDKUoYz0PRcRWTx1KVCcoG4msFwWAKK8zPuSv3S5G+KEze+X86T+uPC8fY2sP2FJ2tdsmv4Pi3RU6jUstwiOzxbhigHvhg1TKcji89EG+GSKk9jNkKQBm8UrDlxNgjDD8llFdeqLKKcgW+CMCPqKFn/uJ4dbSjoKePD5KV58AxBCNocriQcxIMyGZmcLPr/huL8NO0OgomA7r24B1VHqx0MJBfoF7X+07l2D+dOWVaJ1zccGDGb6PTDfi78o0MdJ0ONizhOa1Zf7m4iWm8KoQp/eI4F0fMyr56j5QjWGFy0a5K9vY1Zj7XKBeDKBGFZ4KJAS6UvQ2AvJ+1AUpdo1qDMQa0yI6pBVXv69FPUaEGs+6XsRxbPuoUVH4kTQMHDjD5feiUKVMFPtcoNuyyNMyBfsbEh0r6ZYhl1YlwX+hjAZwzLRknPwo93nwdfwpCZHxzE5Ir4QiLwHtXR7uhLOHNqM0AsgrzwLyKYJzhkkFAM4VMESo4JAO8cZjS1pCGo39APRZoE89n7+VOxpYfxK1A0USNkOxauDUW5lzp0szJOGzYtIy0+CzeDRzaVpMZ3RO8tY52euLpHNRLpbmOoGwwlMiWrOGUKbElN142+4jF8x12GB1n+frtujryFe6VkDgGSC65IHL0To3dDr1U4106E6XHlMe3whxSocajDuJ5XdIsHppBuq2LbjBH6nIbzNdJhl7XLzZw4+GXPxh6vrcrLnhulDLTkK4kP9Q8oOfnvHYxu/zRMI1af5F+qcpdtabPrQIJ8Ky7fRLLpqeIzGe+ies5zJF3q83zzhSd5KY1fS6m+OxSNtu4y6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Kuźma</dc:creator>
  <cp:lastModifiedBy>Agnieszka Kuźma-Filipek</cp:lastModifiedBy>
  <cp:revision>3</cp:revision>
  <dcterms:created xsi:type="dcterms:W3CDTF">2022-06-15T04:19:00Z</dcterms:created>
  <dcterms:modified xsi:type="dcterms:W3CDTF">2022-06-15T06:38:00Z</dcterms:modified>
</cp:coreProperties>
</file>