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2510" w14:textId="77777777" w:rsidR="00B91936" w:rsidRDefault="00B91936" w:rsidP="005F14B4">
      <w:pPr>
        <w:spacing w:line="276" w:lineRule="auto"/>
        <w:jc w:val="both"/>
        <w:rPr>
          <w:rFonts w:ascii="Verdana" w:hAnsi="Verdana" w:cstheme="minorHAnsi"/>
          <w:b/>
          <w:color w:val="008000"/>
        </w:rPr>
      </w:pPr>
    </w:p>
    <w:p w14:paraId="267CA1D1" w14:textId="77777777" w:rsidR="00B91936" w:rsidRDefault="00B91936" w:rsidP="005F14B4">
      <w:pPr>
        <w:spacing w:line="276" w:lineRule="auto"/>
        <w:jc w:val="both"/>
        <w:rPr>
          <w:rFonts w:ascii="Verdana" w:hAnsi="Verdana" w:cstheme="minorHAnsi"/>
          <w:b/>
          <w:color w:val="008000"/>
        </w:rPr>
      </w:pPr>
    </w:p>
    <w:p w14:paraId="1658A1F3" w14:textId="3FFD66DF" w:rsidR="00B91936" w:rsidRDefault="00C96FD2" w:rsidP="0094337F">
      <w:pPr>
        <w:spacing w:line="276" w:lineRule="auto"/>
        <w:ind w:left="708" w:hanging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theme="minorHAnsi"/>
          <w:b/>
          <w:color w:val="008000"/>
          <w:sz w:val="24"/>
          <w:szCs w:val="24"/>
        </w:rPr>
        <w:br/>
      </w:r>
      <w:r w:rsidR="002A7223">
        <w:rPr>
          <w:rFonts w:ascii="Verdana" w:hAnsi="Verdana" w:cstheme="minorHAnsi"/>
          <w:b/>
          <w:color w:val="008000"/>
          <w:sz w:val="24"/>
          <w:szCs w:val="24"/>
        </w:rPr>
        <w:t xml:space="preserve">Miskant – </w:t>
      </w:r>
      <w:r w:rsidR="005F14B4">
        <w:rPr>
          <w:rFonts w:ascii="Verdana" w:hAnsi="Verdana" w:cstheme="minorHAnsi"/>
          <w:b/>
          <w:color w:val="008000"/>
          <w:sz w:val="24"/>
          <w:szCs w:val="24"/>
        </w:rPr>
        <w:t>trudna roślina przyszłością OZE?</w:t>
      </w:r>
    </w:p>
    <w:p w14:paraId="6149A4A4" w14:textId="77777777" w:rsidR="00B91936" w:rsidRDefault="00B91936" w:rsidP="0094337F">
      <w:pPr>
        <w:spacing w:line="276" w:lineRule="auto"/>
        <w:jc w:val="both"/>
        <w:rPr>
          <w:rFonts w:ascii="Verdana" w:hAnsi="Verdana"/>
        </w:rPr>
      </w:pPr>
    </w:p>
    <w:p w14:paraId="613E1EB6" w14:textId="77777777" w:rsidR="00B91936" w:rsidRDefault="00B91936" w:rsidP="0094337F">
      <w:pPr>
        <w:spacing w:line="276" w:lineRule="auto"/>
        <w:jc w:val="both"/>
        <w:rPr>
          <w:rFonts w:ascii="Verdana" w:hAnsi="Verdana"/>
        </w:rPr>
      </w:pPr>
    </w:p>
    <w:p w14:paraId="272D24FA" w14:textId="336B7891" w:rsidR="00B91936" w:rsidRDefault="0008231D" w:rsidP="009433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 w:cstheme="minorHAnsi"/>
          <w:b/>
          <w:bCs/>
        </w:rPr>
        <w:t>W czasach rosnących cen paliw</w:t>
      </w:r>
      <w:r w:rsidR="00714730">
        <w:rPr>
          <w:rFonts w:ascii="Verdana" w:hAnsi="Verdana" w:cstheme="minorHAnsi"/>
          <w:b/>
          <w:bCs/>
        </w:rPr>
        <w:t xml:space="preserve"> </w:t>
      </w:r>
      <w:r w:rsidR="00EC5D7E">
        <w:rPr>
          <w:rFonts w:ascii="Verdana" w:hAnsi="Verdana" w:cstheme="minorHAnsi"/>
          <w:b/>
          <w:bCs/>
        </w:rPr>
        <w:t>alternatywne źródła energii</w:t>
      </w:r>
      <w:r w:rsidR="00714730">
        <w:rPr>
          <w:rFonts w:ascii="Verdana" w:hAnsi="Verdana" w:cstheme="minorHAnsi"/>
          <w:b/>
          <w:bCs/>
        </w:rPr>
        <w:t xml:space="preserve"> budz</w:t>
      </w:r>
      <w:r w:rsidR="00EC5D7E">
        <w:rPr>
          <w:rFonts w:ascii="Verdana" w:hAnsi="Verdana" w:cstheme="minorHAnsi"/>
          <w:b/>
          <w:bCs/>
        </w:rPr>
        <w:t>ą</w:t>
      </w:r>
      <w:r w:rsidR="00714730">
        <w:rPr>
          <w:rFonts w:ascii="Verdana" w:hAnsi="Verdana" w:cstheme="minorHAnsi"/>
          <w:b/>
          <w:bCs/>
        </w:rPr>
        <w:t xml:space="preserve"> coraz większe zainteresowanie przedsiębiorców.</w:t>
      </w:r>
    </w:p>
    <w:p w14:paraId="09F06423" w14:textId="77777777" w:rsidR="00B91936" w:rsidRDefault="00714730" w:rsidP="009433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 w:cstheme="minorHAnsi"/>
          <w:b/>
          <w:bCs/>
        </w:rPr>
        <w:t>Najciekawszą i najbardziej wydajną trawą energetyczną jest obecnie miskant olbrzymi.</w:t>
      </w:r>
    </w:p>
    <w:p w14:paraId="663E59F8" w14:textId="77777777" w:rsidR="00714730" w:rsidRPr="00714730" w:rsidRDefault="00714730" w:rsidP="009433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</w:rPr>
      </w:pPr>
      <w:r w:rsidRPr="00714730">
        <w:rPr>
          <w:rFonts w:ascii="Verdana" w:hAnsi="Verdana" w:cstheme="minorHAnsi"/>
          <w:b/>
          <w:bCs/>
        </w:rPr>
        <w:t>Miskant jest łatwy i tani w hodowli, ale wymagający w zbiorach.</w:t>
      </w:r>
    </w:p>
    <w:p w14:paraId="010E7556" w14:textId="77605625" w:rsidR="00714730" w:rsidRPr="00714730" w:rsidRDefault="004145B1" w:rsidP="009433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</w:rPr>
      </w:pPr>
      <w:r w:rsidRPr="00714730">
        <w:rPr>
          <w:rFonts w:ascii="Verdana" w:hAnsi="Verdana" w:cstheme="minorHAnsi"/>
          <w:b/>
          <w:bCs/>
        </w:rPr>
        <w:t>Pras</w:t>
      </w:r>
      <w:r>
        <w:rPr>
          <w:rFonts w:ascii="Verdana" w:hAnsi="Verdana" w:cstheme="minorHAnsi"/>
          <w:b/>
          <w:bCs/>
        </w:rPr>
        <w:t>y</w:t>
      </w:r>
      <w:r w:rsidRPr="00714730">
        <w:rPr>
          <w:rFonts w:ascii="Verdana" w:hAnsi="Verdana" w:cstheme="minorHAnsi"/>
          <w:b/>
          <w:bCs/>
        </w:rPr>
        <w:t xml:space="preserve"> </w:t>
      </w:r>
      <w:r w:rsidR="002B7BA8">
        <w:rPr>
          <w:rFonts w:ascii="Verdana" w:hAnsi="Verdana" w:cstheme="minorHAnsi"/>
          <w:b/>
          <w:bCs/>
        </w:rPr>
        <w:t>z</w:t>
      </w:r>
      <w:r>
        <w:rPr>
          <w:rFonts w:ascii="Verdana" w:hAnsi="Verdana" w:cstheme="minorHAnsi"/>
          <w:b/>
          <w:bCs/>
        </w:rPr>
        <w:t xml:space="preserve"> </w:t>
      </w:r>
      <w:r w:rsidRPr="004145B1">
        <w:rPr>
          <w:rFonts w:ascii="Verdana" w:hAnsi="Verdana" w:cstheme="minorHAnsi"/>
          <w:b/>
          <w:bCs/>
        </w:rPr>
        <w:t xml:space="preserve">serii 960 i V451R </w:t>
      </w:r>
      <w:r w:rsidR="00714730" w:rsidRPr="00714730">
        <w:rPr>
          <w:rFonts w:ascii="Verdana" w:hAnsi="Verdana" w:cstheme="minorHAnsi"/>
          <w:b/>
        </w:rPr>
        <w:t xml:space="preserve">od John </w:t>
      </w:r>
      <w:proofErr w:type="spellStart"/>
      <w:r w:rsidR="00714730" w:rsidRPr="00714730">
        <w:rPr>
          <w:rFonts w:ascii="Verdana" w:hAnsi="Verdana" w:cstheme="minorHAnsi"/>
          <w:b/>
        </w:rPr>
        <w:t>Deere’a</w:t>
      </w:r>
      <w:proofErr w:type="spellEnd"/>
      <w:r w:rsidR="00714730" w:rsidRPr="00714730">
        <w:rPr>
          <w:rFonts w:ascii="Verdana" w:hAnsi="Verdana" w:cstheme="minorHAnsi"/>
          <w:b/>
          <w:bCs/>
        </w:rPr>
        <w:t xml:space="preserve"> </w:t>
      </w:r>
      <w:r w:rsidRPr="00714730">
        <w:rPr>
          <w:rFonts w:ascii="Verdana" w:hAnsi="Verdana" w:cstheme="minorHAnsi"/>
          <w:b/>
          <w:bCs/>
        </w:rPr>
        <w:t>zdaj</w:t>
      </w:r>
      <w:r>
        <w:rPr>
          <w:rFonts w:ascii="Verdana" w:hAnsi="Verdana" w:cstheme="minorHAnsi"/>
          <w:b/>
          <w:bCs/>
        </w:rPr>
        <w:t xml:space="preserve">ą </w:t>
      </w:r>
      <w:r w:rsidR="00EC5D7E">
        <w:rPr>
          <w:rFonts w:ascii="Verdana" w:hAnsi="Verdana" w:cstheme="minorHAnsi"/>
          <w:b/>
          <w:bCs/>
        </w:rPr>
        <w:t>ten trudny</w:t>
      </w:r>
      <w:r w:rsidR="00714730" w:rsidRPr="00714730">
        <w:rPr>
          <w:rFonts w:ascii="Verdana" w:hAnsi="Verdana" w:cstheme="minorHAnsi"/>
          <w:b/>
          <w:bCs/>
        </w:rPr>
        <w:t xml:space="preserve"> egzamin</w:t>
      </w:r>
      <w:r w:rsidR="00EC5D7E">
        <w:rPr>
          <w:rFonts w:ascii="Verdana" w:hAnsi="Verdana" w:cstheme="minorHAnsi"/>
          <w:b/>
          <w:bCs/>
        </w:rPr>
        <w:t>.</w:t>
      </w:r>
    </w:p>
    <w:p w14:paraId="22B8097C" w14:textId="3C1E9736" w:rsidR="00B91936" w:rsidRDefault="00B91936" w:rsidP="0094337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C9BBD18" w14:textId="77777777" w:rsidR="006062C1" w:rsidRDefault="006062C1" w:rsidP="0094337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A77D7C" w14:textId="7185F7E1" w:rsidR="00EC5D7E" w:rsidRDefault="00EC5D7E" w:rsidP="0094337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B8359EA" w14:textId="77777777" w:rsidR="00EC5D7E" w:rsidRDefault="00EC5D7E" w:rsidP="0094337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9509818" w14:textId="487C5102" w:rsidR="00932E02" w:rsidRPr="00932E02" w:rsidRDefault="00932E02" w:rsidP="0094337F">
      <w:pPr>
        <w:spacing w:line="276" w:lineRule="auto"/>
        <w:jc w:val="both"/>
        <w:rPr>
          <w:rFonts w:ascii="Verdana" w:hAnsi="Verdana"/>
          <w:color w:val="3D3D3D"/>
        </w:rPr>
      </w:pPr>
      <w:r w:rsidRPr="00932E02">
        <w:rPr>
          <w:rFonts w:ascii="Verdana" w:hAnsi="Verdana"/>
        </w:rPr>
        <w:t xml:space="preserve">Dynamiczna i </w:t>
      </w:r>
      <w:r w:rsidR="00D10562">
        <w:rPr>
          <w:rFonts w:ascii="Verdana" w:hAnsi="Verdana"/>
        </w:rPr>
        <w:t>nie</w:t>
      </w:r>
      <w:r w:rsidRPr="00932E02">
        <w:rPr>
          <w:rFonts w:ascii="Verdana" w:hAnsi="Verdana"/>
        </w:rPr>
        <w:t>pewna sytuacja ekonomiczno-polityczna sprawia, że wielu przedsiębiorców zaczyna myśleć o mniej popularnych, a być może stabilniejszych, źródłach energii. Coraz atrakcyjniejszym rozwiązaniem wydaje się biomasa.</w:t>
      </w:r>
      <w:r w:rsidRPr="00932E02">
        <w:rPr>
          <w:rFonts w:ascii="Verdana" w:hAnsi="Verdana"/>
          <w:color w:val="3D3D3D"/>
        </w:rPr>
        <w:t xml:space="preserve"> </w:t>
      </w:r>
    </w:p>
    <w:p w14:paraId="73E7789D" w14:textId="606539F5" w:rsidR="00932E02" w:rsidRPr="00932E02" w:rsidRDefault="00932E02" w:rsidP="0094337F">
      <w:pPr>
        <w:spacing w:line="276" w:lineRule="auto"/>
        <w:jc w:val="both"/>
        <w:rPr>
          <w:rFonts w:ascii="Verdana" w:hAnsi="Verdana" w:cstheme="minorHAnsi"/>
          <w:shd w:val="clear" w:color="auto" w:fill="FFFFFF"/>
        </w:rPr>
      </w:pPr>
      <w:r w:rsidRPr="00932E02">
        <w:rPr>
          <w:rFonts w:ascii="Verdana" w:hAnsi="Verdana"/>
          <w:color w:val="3D3D3D"/>
        </w:rPr>
        <w:br/>
      </w:r>
      <w:r w:rsidRPr="00932E02">
        <w:rPr>
          <w:rFonts w:ascii="Verdana" w:hAnsi="Verdana" w:cstheme="minorHAnsi"/>
        </w:rPr>
        <w:t>Zdecydowanie do jednej z najwydajniejszych traw energetycznych należy miskant olbrzymi (</w:t>
      </w:r>
      <w:proofErr w:type="spellStart"/>
      <w:r w:rsidRPr="00932E02">
        <w:rPr>
          <w:rStyle w:val="Uwydatnienie"/>
          <w:rFonts w:ascii="Verdana" w:hAnsi="Verdana" w:cstheme="minorHAnsi"/>
          <w:bCs/>
          <w:shd w:val="clear" w:color="auto" w:fill="FFFFFF"/>
        </w:rPr>
        <w:t>Miscanthus</w:t>
      </w:r>
      <w:proofErr w:type="spellEnd"/>
      <w:r w:rsidRPr="00932E02">
        <w:rPr>
          <w:rStyle w:val="Uwydatnienie"/>
          <w:rFonts w:ascii="Verdana" w:hAnsi="Verdana" w:cstheme="minorHAnsi"/>
          <w:bCs/>
          <w:shd w:val="clear" w:color="auto" w:fill="FFFFFF"/>
        </w:rPr>
        <w:t xml:space="preserve"> </w:t>
      </w:r>
      <w:proofErr w:type="spellStart"/>
      <w:r w:rsidRPr="00932E02">
        <w:rPr>
          <w:rStyle w:val="Uwydatnienie"/>
          <w:rFonts w:ascii="Verdana" w:hAnsi="Verdana" w:cstheme="minorHAnsi"/>
          <w:bCs/>
          <w:shd w:val="clear" w:color="auto" w:fill="FFFFFF"/>
        </w:rPr>
        <w:t>giganteus</w:t>
      </w:r>
      <w:proofErr w:type="spellEnd"/>
      <w:r w:rsidRPr="00932E02">
        <w:rPr>
          <w:rFonts w:ascii="Verdana" w:hAnsi="Verdana" w:cstheme="minorHAnsi"/>
          <w:shd w:val="clear" w:color="auto" w:fill="FFFFFF"/>
        </w:rPr>
        <w:t xml:space="preserve">) – mieszaniec dwóch innych gatunków, </w:t>
      </w:r>
      <w:proofErr w:type="spellStart"/>
      <w:r w:rsidRPr="00932E02">
        <w:rPr>
          <w:rFonts w:ascii="Verdana" w:hAnsi="Verdana" w:cstheme="minorHAnsi"/>
          <w:shd w:val="clear" w:color="auto" w:fill="FFFFFF"/>
        </w:rPr>
        <w:t>miskanta</w:t>
      </w:r>
      <w:proofErr w:type="spellEnd"/>
      <w:r w:rsidRPr="00932E02">
        <w:rPr>
          <w:rFonts w:ascii="Verdana" w:hAnsi="Verdana" w:cstheme="minorHAnsi"/>
          <w:shd w:val="clear" w:color="auto" w:fill="FFFFFF"/>
        </w:rPr>
        <w:t xml:space="preserve"> chińskiego (</w:t>
      </w:r>
      <w:r w:rsidRPr="00932E02">
        <w:rPr>
          <w:rFonts w:ascii="Verdana" w:hAnsi="Verdana" w:cstheme="minorHAnsi"/>
          <w:i/>
          <w:iCs/>
          <w:color w:val="202122"/>
          <w:shd w:val="clear" w:color="auto" w:fill="FFFFFF"/>
        </w:rPr>
        <w:t xml:space="preserve">M. </w:t>
      </w:r>
      <w:proofErr w:type="spellStart"/>
      <w:r w:rsidRPr="00932E02">
        <w:rPr>
          <w:rFonts w:ascii="Verdana" w:hAnsi="Verdana" w:cstheme="minorHAnsi"/>
          <w:i/>
          <w:iCs/>
          <w:color w:val="202122"/>
          <w:shd w:val="clear" w:color="auto" w:fill="FFFFFF"/>
        </w:rPr>
        <w:t>sinensis</w:t>
      </w:r>
      <w:proofErr w:type="spellEnd"/>
      <w:r w:rsidRPr="00932E02">
        <w:rPr>
          <w:rFonts w:ascii="Verdana" w:hAnsi="Verdana" w:cstheme="minorHAnsi"/>
          <w:iCs/>
          <w:color w:val="202122"/>
          <w:shd w:val="clear" w:color="auto" w:fill="FFFFFF"/>
        </w:rPr>
        <w:t>)</w:t>
      </w:r>
      <w:r w:rsidRPr="00932E02">
        <w:rPr>
          <w:rFonts w:ascii="Verdana" w:hAnsi="Verdana" w:cstheme="minorHAnsi"/>
          <w:shd w:val="clear" w:color="auto" w:fill="FFFFFF"/>
        </w:rPr>
        <w:t xml:space="preserve"> i cukrowego (</w:t>
      </w:r>
      <w:r w:rsidRPr="00932E02">
        <w:rPr>
          <w:rFonts w:ascii="Verdana" w:hAnsi="Verdana" w:cstheme="minorHAnsi"/>
          <w:i/>
          <w:iCs/>
          <w:color w:val="202122"/>
          <w:shd w:val="clear" w:color="auto" w:fill="FFFFFF"/>
        </w:rPr>
        <w:t xml:space="preserve">M. </w:t>
      </w:r>
      <w:proofErr w:type="spellStart"/>
      <w:r w:rsidRPr="00932E02">
        <w:rPr>
          <w:rFonts w:ascii="Verdana" w:hAnsi="Verdana" w:cstheme="minorHAnsi"/>
          <w:i/>
          <w:iCs/>
          <w:color w:val="202122"/>
          <w:shd w:val="clear" w:color="auto" w:fill="FFFFFF"/>
        </w:rPr>
        <w:t>sacchariflorus</w:t>
      </w:r>
      <w:proofErr w:type="spellEnd"/>
      <w:r w:rsidRPr="00932E02">
        <w:rPr>
          <w:rFonts w:ascii="Verdana" w:hAnsi="Verdana" w:cstheme="minorHAnsi"/>
          <w:iCs/>
          <w:color w:val="202122"/>
          <w:shd w:val="clear" w:color="auto" w:fill="FFFFFF"/>
        </w:rPr>
        <w:t>). To</w:t>
      </w:r>
      <w:r w:rsidRPr="00932E02">
        <w:rPr>
          <w:rFonts w:ascii="Verdana" w:hAnsi="Verdana" w:cstheme="minorHAnsi"/>
          <w:shd w:val="clear" w:color="auto" w:fill="FFFFFF"/>
        </w:rPr>
        <w:t xml:space="preserve"> roślina o imponujących właściwościach, ale niełatwa </w:t>
      </w:r>
      <w:r w:rsidR="004F1BB4">
        <w:rPr>
          <w:rFonts w:ascii="Verdana" w:hAnsi="Verdana" w:cstheme="minorHAnsi"/>
          <w:shd w:val="clear" w:color="auto" w:fill="FFFFFF"/>
        </w:rPr>
        <w:t>w</w:t>
      </w:r>
      <w:r w:rsidRPr="00932E02">
        <w:rPr>
          <w:rFonts w:ascii="Verdana" w:hAnsi="Verdana" w:cstheme="minorHAnsi"/>
          <w:shd w:val="clear" w:color="auto" w:fill="FFFFFF"/>
        </w:rPr>
        <w:t xml:space="preserve"> zbiorze i dlatego nadal mało popularna w Polsce. Przy odpowiednich maszynach uprawa </w:t>
      </w:r>
      <w:proofErr w:type="spellStart"/>
      <w:r w:rsidRPr="00932E02">
        <w:rPr>
          <w:rFonts w:ascii="Verdana" w:hAnsi="Verdana" w:cstheme="minorHAnsi"/>
          <w:shd w:val="clear" w:color="auto" w:fill="FFFFFF"/>
        </w:rPr>
        <w:t>miskanta</w:t>
      </w:r>
      <w:proofErr w:type="spellEnd"/>
      <w:r w:rsidRPr="00932E02">
        <w:rPr>
          <w:rFonts w:ascii="Verdana" w:hAnsi="Verdana" w:cstheme="minorHAnsi"/>
          <w:shd w:val="clear" w:color="auto" w:fill="FFFFFF"/>
        </w:rPr>
        <w:t xml:space="preserve"> może być jednak strzałem w dziesiątkę i solidną inwestycją na długie lata. Jak sobie z nią radzić, żeby maksymalnie wykorzystać jej potencjał?</w:t>
      </w:r>
    </w:p>
    <w:p w14:paraId="120B27D2" w14:textId="643C8E8B" w:rsidR="00B91936" w:rsidRDefault="00B91936" w:rsidP="0094337F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02355C04" w14:textId="77777777" w:rsidR="00D10562" w:rsidRPr="00932E02" w:rsidRDefault="00D10562" w:rsidP="0094337F">
      <w:pPr>
        <w:pStyle w:val="Bezodstpw"/>
        <w:spacing w:line="276" w:lineRule="auto"/>
        <w:jc w:val="both"/>
        <w:rPr>
          <w:rFonts w:ascii="Verdana" w:eastAsia="Verdana" w:hAnsi="Verdana"/>
          <w:sz w:val="20"/>
          <w:szCs w:val="20"/>
        </w:rPr>
      </w:pPr>
    </w:p>
    <w:p w14:paraId="51035A10" w14:textId="77777777" w:rsidR="00D43082" w:rsidRPr="00D43082" w:rsidRDefault="00932E02" w:rsidP="0094337F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Niezniszczalny i wydajny</w:t>
      </w:r>
    </w:p>
    <w:p w14:paraId="08A2E930" w14:textId="77777777" w:rsidR="00B91936" w:rsidRPr="00932E02" w:rsidRDefault="00B91936" w:rsidP="0094337F">
      <w:pPr>
        <w:pStyle w:val="Bezodstpw"/>
        <w:spacing w:line="276" w:lineRule="auto"/>
        <w:jc w:val="both"/>
        <w:rPr>
          <w:rFonts w:ascii="Verdana" w:eastAsia="Verdana" w:hAnsi="Verdana"/>
          <w:b/>
          <w:bCs/>
          <w:sz w:val="20"/>
          <w:szCs w:val="20"/>
        </w:rPr>
      </w:pPr>
    </w:p>
    <w:p w14:paraId="6CD893F4" w14:textId="7E006C1A" w:rsidR="00932E02" w:rsidRPr="00932E02" w:rsidRDefault="00932E02" w:rsidP="009433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932E02">
        <w:rPr>
          <w:rFonts w:ascii="Verdana" w:hAnsi="Verdana" w:cstheme="minorHAnsi"/>
          <w:sz w:val="20"/>
          <w:szCs w:val="20"/>
        </w:rPr>
        <w:t>– </w:t>
      </w:r>
      <w:r w:rsidRPr="00932E02">
        <w:rPr>
          <w:rFonts w:ascii="Verdana" w:hAnsi="Verdana" w:cstheme="minorHAnsi"/>
          <w:i/>
          <w:iCs/>
          <w:sz w:val="20"/>
          <w:szCs w:val="20"/>
        </w:rPr>
        <w:t xml:space="preserve">Miskant to trawa kępowa sięgająca od 200 do 350 cm. Po 3 latach, kiedy dobrze się ukorzeni i </w:t>
      </w:r>
      <w:r w:rsidRPr="0094337F">
        <w:rPr>
          <w:rFonts w:ascii="Verdana" w:hAnsi="Verdana" w:cstheme="minorHAnsi"/>
          <w:i/>
          <w:iCs/>
          <w:sz w:val="20"/>
          <w:szCs w:val="20"/>
        </w:rPr>
        <w:t>rozkrzewi, jest już praktycznie samowystarczalny</w:t>
      </w:r>
      <w:r w:rsidR="006062C1" w:rsidRPr="0094337F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2B7BA8" w:rsidRPr="0094337F">
        <w:rPr>
          <w:rFonts w:ascii="Verdana" w:hAnsi="Verdana" w:cstheme="minorHAnsi"/>
          <w:i/>
          <w:iCs/>
          <w:sz w:val="20"/>
          <w:szCs w:val="20"/>
        </w:rPr>
        <w:t>–</w:t>
      </w:r>
      <w:r w:rsidR="006062C1" w:rsidRPr="0094337F">
        <w:rPr>
          <w:rFonts w:ascii="Verdana" w:hAnsi="Verdana" w:cstheme="minorHAnsi"/>
          <w:i/>
          <w:iCs/>
          <w:sz w:val="20"/>
          <w:szCs w:val="20"/>
        </w:rPr>
        <w:t xml:space="preserve"> w</w:t>
      </w:r>
      <w:r w:rsidRPr="0094337F">
        <w:rPr>
          <w:rFonts w:ascii="Verdana" w:hAnsi="Verdana" w:cstheme="minorHAnsi"/>
          <w:i/>
          <w:iCs/>
          <w:sz w:val="20"/>
          <w:szCs w:val="20"/>
        </w:rPr>
        <w:t xml:space="preserve"> tym sensie, że ma naprawdę minimalne potrzeby nawozowe i nie </w:t>
      </w:r>
      <w:r w:rsidR="00714730" w:rsidRPr="0094337F">
        <w:rPr>
          <w:rFonts w:ascii="Verdana" w:hAnsi="Verdana" w:cstheme="minorHAnsi"/>
          <w:i/>
          <w:iCs/>
          <w:sz w:val="20"/>
          <w:szCs w:val="20"/>
        </w:rPr>
        <w:t>wymaga</w:t>
      </w:r>
      <w:r w:rsidRPr="0094337F">
        <w:rPr>
          <w:rFonts w:ascii="Verdana" w:hAnsi="Verdana" w:cstheme="minorHAnsi"/>
          <w:i/>
          <w:iCs/>
          <w:sz w:val="20"/>
          <w:szCs w:val="20"/>
        </w:rPr>
        <w:t xml:space="preserve"> specjalnych zabiegów agrarnych. Miskant jest odporny na szkodniki i choroby, a żywotność plantacji wynosi </w:t>
      </w:r>
      <w:r w:rsidR="00FB1C93" w:rsidRPr="0094337F">
        <w:rPr>
          <w:rFonts w:ascii="Verdana" w:hAnsi="Verdana" w:cstheme="minorHAnsi"/>
          <w:i/>
          <w:iCs/>
          <w:sz w:val="20"/>
          <w:szCs w:val="20"/>
        </w:rPr>
        <w:t>powyżej</w:t>
      </w:r>
      <w:r w:rsidRPr="0094337F">
        <w:rPr>
          <w:rFonts w:ascii="Verdana" w:hAnsi="Verdana" w:cstheme="minorHAnsi"/>
          <w:i/>
          <w:iCs/>
          <w:sz w:val="20"/>
          <w:szCs w:val="20"/>
        </w:rPr>
        <w:t xml:space="preserve"> 20 lat </w:t>
      </w:r>
      <w:r w:rsidRPr="0094337F">
        <w:rPr>
          <w:rFonts w:ascii="Verdana" w:hAnsi="Verdana" w:cstheme="minorHAnsi"/>
          <w:iCs/>
          <w:sz w:val="20"/>
          <w:szCs w:val="20"/>
        </w:rPr>
        <w:t xml:space="preserve">– opowiada </w:t>
      </w:r>
      <w:r w:rsidRPr="0094337F">
        <w:rPr>
          <w:rFonts w:ascii="Verdana" w:hAnsi="Verdana" w:cstheme="minorHAnsi"/>
          <w:b/>
          <w:iCs/>
          <w:sz w:val="20"/>
          <w:szCs w:val="20"/>
        </w:rPr>
        <w:t xml:space="preserve">pan Mariusz </w:t>
      </w:r>
      <w:r w:rsidR="004F1BB4" w:rsidRPr="0094337F">
        <w:rPr>
          <w:rFonts w:ascii="Verdana" w:hAnsi="Verdana" w:cstheme="minorHAnsi"/>
          <w:b/>
          <w:iCs/>
          <w:sz w:val="20"/>
          <w:szCs w:val="20"/>
        </w:rPr>
        <w:t>Antonów</w:t>
      </w:r>
      <w:r w:rsidRPr="0094337F">
        <w:rPr>
          <w:rFonts w:ascii="Verdana" w:hAnsi="Verdana" w:cstheme="minorHAnsi"/>
          <w:iCs/>
          <w:sz w:val="20"/>
          <w:szCs w:val="20"/>
        </w:rPr>
        <w:t xml:space="preserve">, </w:t>
      </w:r>
      <w:r w:rsidR="004145B1" w:rsidRPr="0094337F">
        <w:rPr>
          <w:rFonts w:ascii="Verdana" w:hAnsi="Verdana" w:cstheme="minorHAnsi"/>
          <w:iCs/>
          <w:sz w:val="20"/>
          <w:szCs w:val="20"/>
        </w:rPr>
        <w:t>pracujący na</w:t>
      </w:r>
      <w:r w:rsidRPr="0094337F">
        <w:rPr>
          <w:rFonts w:ascii="Verdana" w:hAnsi="Verdana" w:cstheme="minorHAnsi"/>
          <w:iCs/>
          <w:sz w:val="20"/>
          <w:szCs w:val="20"/>
        </w:rPr>
        <w:t xml:space="preserve"> 60-hektarowej </w:t>
      </w:r>
      <w:r w:rsidR="002B7BA8" w:rsidRPr="0094337F">
        <w:rPr>
          <w:rFonts w:ascii="Verdana" w:hAnsi="Verdana" w:cstheme="minorHAnsi"/>
          <w:iCs/>
          <w:sz w:val="20"/>
          <w:szCs w:val="20"/>
        </w:rPr>
        <w:t xml:space="preserve">uprawie </w:t>
      </w:r>
      <w:proofErr w:type="spellStart"/>
      <w:r w:rsidRPr="0094337F">
        <w:rPr>
          <w:rFonts w:ascii="Verdana" w:hAnsi="Verdana" w:cstheme="minorHAnsi"/>
          <w:iCs/>
          <w:sz w:val="20"/>
          <w:szCs w:val="20"/>
        </w:rPr>
        <w:t>miskanta</w:t>
      </w:r>
      <w:proofErr w:type="spellEnd"/>
      <w:r w:rsidRPr="0094337F">
        <w:rPr>
          <w:rFonts w:ascii="Verdana" w:hAnsi="Verdana" w:cstheme="minorHAnsi"/>
          <w:iCs/>
          <w:sz w:val="20"/>
          <w:szCs w:val="20"/>
        </w:rPr>
        <w:t xml:space="preserve"> olbrzymiego w </w:t>
      </w:r>
      <w:r w:rsidR="007866B9" w:rsidRPr="0094337F">
        <w:rPr>
          <w:rFonts w:ascii="Verdana" w:hAnsi="Verdana" w:cstheme="minorHAnsi"/>
          <w:iCs/>
          <w:sz w:val="20"/>
          <w:szCs w:val="20"/>
        </w:rPr>
        <w:t>południowej</w:t>
      </w:r>
      <w:r w:rsidR="008F5BBA" w:rsidRPr="0094337F">
        <w:rPr>
          <w:rFonts w:ascii="Verdana" w:hAnsi="Verdana" w:cstheme="minorHAnsi"/>
          <w:iCs/>
          <w:sz w:val="20"/>
          <w:szCs w:val="20"/>
        </w:rPr>
        <w:t xml:space="preserve"> części Polski, w</w:t>
      </w:r>
      <w:r w:rsidR="007866B9" w:rsidRPr="0094337F">
        <w:rPr>
          <w:rFonts w:ascii="Verdana" w:hAnsi="Verdana" w:cstheme="minorHAnsi"/>
          <w:iCs/>
          <w:sz w:val="20"/>
          <w:szCs w:val="20"/>
        </w:rPr>
        <w:t xml:space="preserve"> </w:t>
      </w:r>
      <w:r w:rsidR="00427E66" w:rsidRPr="0094337F">
        <w:rPr>
          <w:rFonts w:ascii="Verdana" w:hAnsi="Verdana" w:cstheme="minorHAnsi"/>
          <w:iCs/>
          <w:sz w:val="20"/>
          <w:szCs w:val="20"/>
        </w:rPr>
        <w:t>powiecie prudnickim</w:t>
      </w:r>
      <w:r w:rsidRPr="0094337F">
        <w:rPr>
          <w:rFonts w:ascii="Verdana" w:hAnsi="Verdana" w:cstheme="minorHAnsi"/>
          <w:iCs/>
          <w:sz w:val="20"/>
          <w:szCs w:val="20"/>
        </w:rPr>
        <w:t xml:space="preserve">. – </w:t>
      </w:r>
      <w:r w:rsidRPr="0094337F">
        <w:rPr>
          <w:rFonts w:ascii="Verdana" w:hAnsi="Verdana" w:cstheme="minorHAnsi"/>
          <w:i/>
          <w:iCs/>
          <w:sz w:val="20"/>
          <w:szCs w:val="20"/>
        </w:rPr>
        <w:t>Ta wytrzymałość przekłada się nie tylko na codzienną wygodę w naszej pracy. To przede wszystkim wielka oszczędność finansowa przy produkcji biomas</w:t>
      </w:r>
      <w:r w:rsidRPr="0094337F">
        <w:rPr>
          <w:rFonts w:ascii="Verdana" w:hAnsi="Verdana" w:cstheme="minorHAnsi"/>
          <w:iCs/>
          <w:sz w:val="20"/>
          <w:szCs w:val="20"/>
        </w:rPr>
        <w:t>y – dodaje rolnik.</w:t>
      </w:r>
    </w:p>
    <w:p w14:paraId="4BB0D659" w14:textId="77777777" w:rsidR="00932E02" w:rsidRPr="00932E02" w:rsidRDefault="00932E02" w:rsidP="009433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5A1C04F3" w14:textId="77777777" w:rsidR="00932E02" w:rsidRPr="00932E02" w:rsidRDefault="00932E02" w:rsidP="0094337F">
      <w:pPr>
        <w:spacing w:line="276" w:lineRule="auto"/>
        <w:jc w:val="both"/>
        <w:rPr>
          <w:rFonts w:ascii="Verdana" w:hAnsi="Verdana" w:cstheme="minorHAnsi"/>
        </w:rPr>
      </w:pPr>
      <w:r w:rsidRPr="00932E02">
        <w:rPr>
          <w:rFonts w:ascii="Verdana" w:hAnsi="Verdana" w:cstheme="minorHAnsi"/>
        </w:rPr>
        <w:t>Roślina trafiła do Europy stosunkowo niedawno, bo w latach 30. XX w. Chociaż pochodzi z terenów Azji Południowo-Wschodniej, to doskonale przyjęła się w polskich warunkach klimatycznych. Od kilkunastu lat przestała być uznawana jedynie za efektowną, ozdobną trawę, ponieważ dostrzeżono jej świetną wartość energetyczną.</w:t>
      </w:r>
    </w:p>
    <w:p w14:paraId="7FF6B856" w14:textId="77777777" w:rsidR="00932E02" w:rsidRPr="00932E02" w:rsidRDefault="00932E02" w:rsidP="0094337F">
      <w:pPr>
        <w:spacing w:line="276" w:lineRule="auto"/>
        <w:jc w:val="both"/>
        <w:rPr>
          <w:rFonts w:ascii="Verdana" w:hAnsi="Verdana" w:cstheme="minorHAnsi"/>
        </w:rPr>
      </w:pPr>
    </w:p>
    <w:p w14:paraId="370AC82F" w14:textId="360C9FF6" w:rsidR="00932E02" w:rsidRPr="00932E02" w:rsidRDefault="00932E02" w:rsidP="0094337F">
      <w:pPr>
        <w:spacing w:line="276" w:lineRule="auto"/>
        <w:jc w:val="both"/>
        <w:rPr>
          <w:rFonts w:ascii="Verdana" w:hAnsi="Verdana" w:cstheme="minorHAnsi"/>
          <w:color w:val="000000"/>
          <w:shd w:val="clear" w:color="auto" w:fill="FFFFFF"/>
        </w:rPr>
      </w:pPr>
      <w:r w:rsidRPr="0094337F">
        <w:rPr>
          <w:rFonts w:ascii="Verdana" w:hAnsi="Verdana" w:cstheme="minorHAnsi"/>
          <w:i/>
        </w:rPr>
        <w:t>– W polskich warunkach miskant wydaje duże plony i z powodzeniem rośnie</w:t>
      </w:r>
      <w:r w:rsidR="00A2576D" w:rsidRPr="0094337F">
        <w:rPr>
          <w:rFonts w:ascii="Verdana" w:hAnsi="Verdana" w:cstheme="minorHAnsi"/>
          <w:i/>
        </w:rPr>
        <w:t xml:space="preserve"> w zasadzie</w:t>
      </w:r>
      <w:r w:rsidRPr="0094337F">
        <w:rPr>
          <w:rFonts w:ascii="Verdana" w:hAnsi="Verdana" w:cstheme="minorHAnsi"/>
          <w:i/>
        </w:rPr>
        <w:t xml:space="preserve"> wszędzie</w:t>
      </w:r>
      <w:r w:rsidR="00A2576D" w:rsidRPr="0094337F">
        <w:rPr>
          <w:rFonts w:ascii="Verdana" w:hAnsi="Verdana" w:cstheme="minorHAnsi"/>
          <w:i/>
        </w:rPr>
        <w:t>,</w:t>
      </w:r>
      <w:r w:rsidRPr="0094337F">
        <w:rPr>
          <w:rFonts w:ascii="Verdana" w:hAnsi="Verdana" w:cstheme="minorHAnsi"/>
          <w:i/>
        </w:rPr>
        <w:t xml:space="preserve"> </w:t>
      </w:r>
      <w:r w:rsidR="00A2576D" w:rsidRPr="0094337F">
        <w:rPr>
          <w:rFonts w:ascii="Verdana" w:hAnsi="Verdana" w:cstheme="minorHAnsi"/>
          <w:i/>
        </w:rPr>
        <w:t>można nim obsadzić zarówno ugory, nieużytki, jak i lepsze ziemie. Na nieużytkach szacowany plon wynieść może w granicach 10-20 t, natomiast na lepszych ziemiach, aż do 25</w:t>
      </w:r>
      <w:r w:rsidRPr="0094337F">
        <w:rPr>
          <w:rFonts w:ascii="Verdana" w:hAnsi="Verdana" w:cstheme="minorHAnsi"/>
        </w:rPr>
        <w:t xml:space="preserve"> – zaznacza </w:t>
      </w:r>
      <w:r w:rsidRPr="0094337F">
        <w:rPr>
          <w:rFonts w:ascii="Verdana" w:hAnsi="Verdana" w:cstheme="minorHAnsi"/>
          <w:b/>
        </w:rPr>
        <w:t>pan Mariusz</w:t>
      </w:r>
      <w:r w:rsidRPr="0094337F">
        <w:rPr>
          <w:rFonts w:ascii="Verdana" w:hAnsi="Verdana" w:cstheme="minorHAnsi"/>
        </w:rPr>
        <w:t>.</w:t>
      </w:r>
    </w:p>
    <w:p w14:paraId="33AE802D" w14:textId="24835375" w:rsidR="00D43082" w:rsidRDefault="00D43082" w:rsidP="0094337F">
      <w:pPr>
        <w:spacing w:line="276" w:lineRule="auto"/>
        <w:jc w:val="both"/>
        <w:rPr>
          <w:rFonts w:ascii="Verdana" w:hAnsi="Verdana"/>
          <w:b/>
        </w:rPr>
      </w:pPr>
    </w:p>
    <w:p w14:paraId="5D25745D" w14:textId="77777777" w:rsidR="00327638" w:rsidRPr="00D43082" w:rsidRDefault="00327638" w:rsidP="0094337F">
      <w:pPr>
        <w:spacing w:line="276" w:lineRule="auto"/>
        <w:jc w:val="both"/>
        <w:rPr>
          <w:rFonts w:ascii="Verdana" w:hAnsi="Verdana"/>
          <w:b/>
        </w:rPr>
      </w:pPr>
    </w:p>
    <w:p w14:paraId="487814AA" w14:textId="77777777" w:rsidR="00D43082" w:rsidRPr="00D43082" w:rsidRDefault="00932E02" w:rsidP="0094337F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Cierpliwość na start</w:t>
      </w:r>
    </w:p>
    <w:p w14:paraId="41BDA130" w14:textId="77777777" w:rsidR="00D43082" w:rsidRPr="00D43082" w:rsidRDefault="00D43082" w:rsidP="0094337F">
      <w:pPr>
        <w:spacing w:line="276" w:lineRule="auto"/>
        <w:jc w:val="both"/>
        <w:rPr>
          <w:rFonts w:ascii="Verdana" w:hAnsi="Verdana"/>
        </w:rPr>
      </w:pPr>
    </w:p>
    <w:p w14:paraId="7D6CD078" w14:textId="77777777" w:rsidR="00FE54F4" w:rsidRDefault="00932E02" w:rsidP="0094337F">
      <w:pPr>
        <w:spacing w:line="276" w:lineRule="auto"/>
        <w:jc w:val="both"/>
        <w:rPr>
          <w:rFonts w:ascii="Verdana" w:hAnsi="Verdana" w:cstheme="minorHAnsi"/>
        </w:rPr>
      </w:pPr>
      <w:r w:rsidRPr="00932E02">
        <w:rPr>
          <w:rFonts w:ascii="Verdana" w:hAnsi="Verdana" w:cstheme="minorHAnsi"/>
        </w:rPr>
        <w:t xml:space="preserve">Początki uprawy wymagają jednak więcej zaangażowania. Plantacje </w:t>
      </w:r>
      <w:proofErr w:type="spellStart"/>
      <w:r w:rsidRPr="00932E02">
        <w:rPr>
          <w:rFonts w:ascii="Verdana" w:hAnsi="Verdana" w:cstheme="minorHAnsi"/>
        </w:rPr>
        <w:t>miskanta</w:t>
      </w:r>
      <w:proofErr w:type="spellEnd"/>
      <w:r w:rsidRPr="00932E02">
        <w:rPr>
          <w:rFonts w:ascii="Verdana" w:hAnsi="Verdana" w:cstheme="minorHAnsi"/>
        </w:rPr>
        <w:t xml:space="preserve"> wytrzymają długie lata, jeśli starannie przygotujemy glebę przed zasiewem – zadbamy o nawożenie organiczne i odpowiednie </w:t>
      </w:r>
      <w:proofErr w:type="spellStart"/>
      <w:r w:rsidRPr="00932E02">
        <w:rPr>
          <w:rFonts w:ascii="Verdana" w:hAnsi="Verdana" w:cstheme="minorHAnsi"/>
        </w:rPr>
        <w:t>pH</w:t>
      </w:r>
      <w:proofErr w:type="spellEnd"/>
      <w:r w:rsidRPr="00932E02">
        <w:rPr>
          <w:rFonts w:ascii="Verdana" w:hAnsi="Verdana" w:cstheme="minorHAnsi"/>
        </w:rPr>
        <w:t xml:space="preserve">. Obsada </w:t>
      </w:r>
      <w:proofErr w:type="spellStart"/>
      <w:r w:rsidRPr="00932E02">
        <w:rPr>
          <w:rFonts w:ascii="Verdana" w:hAnsi="Verdana" w:cstheme="minorHAnsi"/>
        </w:rPr>
        <w:t>miskanta</w:t>
      </w:r>
      <w:proofErr w:type="spellEnd"/>
      <w:r w:rsidRPr="00932E02">
        <w:rPr>
          <w:rFonts w:ascii="Verdana" w:hAnsi="Verdana" w:cstheme="minorHAnsi"/>
        </w:rPr>
        <w:t xml:space="preserve"> olbrzymiego </w:t>
      </w:r>
      <w:r w:rsidR="00C158A1">
        <w:rPr>
          <w:rFonts w:ascii="Verdana" w:hAnsi="Verdana" w:cstheme="minorHAnsi"/>
        </w:rPr>
        <w:t>to 1 roślina/</w:t>
      </w:r>
      <w:r w:rsidRPr="00932E02">
        <w:rPr>
          <w:rFonts w:ascii="Verdana" w:hAnsi="Verdana" w:cstheme="minorHAnsi"/>
        </w:rPr>
        <w:t>m</w:t>
      </w:r>
      <w:r w:rsidRPr="00932E02">
        <w:rPr>
          <w:rFonts w:ascii="Verdana" w:hAnsi="Verdana" w:cstheme="minorHAnsi"/>
          <w:vertAlign w:val="superscript"/>
        </w:rPr>
        <w:t>2</w:t>
      </w:r>
      <w:r w:rsidRPr="00932E02">
        <w:rPr>
          <w:rFonts w:ascii="Verdana" w:hAnsi="Verdana" w:cstheme="minorHAnsi"/>
        </w:rPr>
        <w:t xml:space="preserve">. Sadzonki </w:t>
      </w:r>
      <w:proofErr w:type="spellStart"/>
      <w:r w:rsidRPr="00932E02">
        <w:rPr>
          <w:rFonts w:ascii="Verdana" w:hAnsi="Verdana" w:cstheme="minorHAnsi"/>
        </w:rPr>
        <w:t>miskanta</w:t>
      </w:r>
      <w:proofErr w:type="spellEnd"/>
      <w:r w:rsidRPr="00932E02">
        <w:rPr>
          <w:rFonts w:ascii="Verdana" w:hAnsi="Verdana" w:cstheme="minorHAnsi"/>
        </w:rPr>
        <w:t xml:space="preserve"> trzeba dokładnie ściółkować, żeby ochronić je przed przemarznięciem (przed nimi duże wahania temperatur) oraz na początku regularnie usuwać chwasty (</w:t>
      </w:r>
      <w:r w:rsidR="00714730">
        <w:rPr>
          <w:rFonts w:ascii="Verdana" w:hAnsi="Verdana" w:cstheme="minorHAnsi"/>
        </w:rPr>
        <w:t xml:space="preserve">chociaż </w:t>
      </w:r>
      <w:r w:rsidRPr="00932E02">
        <w:rPr>
          <w:rFonts w:ascii="Verdana" w:hAnsi="Verdana" w:cstheme="minorHAnsi"/>
        </w:rPr>
        <w:t xml:space="preserve">przy dojrzałym </w:t>
      </w:r>
      <w:proofErr w:type="spellStart"/>
      <w:r w:rsidRPr="00932E02">
        <w:rPr>
          <w:rFonts w:ascii="Verdana" w:hAnsi="Verdana" w:cstheme="minorHAnsi"/>
        </w:rPr>
        <w:t>miskancie</w:t>
      </w:r>
      <w:proofErr w:type="spellEnd"/>
      <w:r w:rsidRPr="00932E02">
        <w:rPr>
          <w:rFonts w:ascii="Verdana" w:hAnsi="Verdana" w:cstheme="minorHAnsi"/>
        </w:rPr>
        <w:t xml:space="preserve"> właściwie już się nie pojawiają). Oprócz tego, w ciągu pierwszych dwóch lat</w:t>
      </w:r>
      <w:r w:rsidR="00714730">
        <w:rPr>
          <w:rFonts w:ascii="Verdana" w:hAnsi="Verdana" w:cstheme="minorHAnsi"/>
        </w:rPr>
        <w:t>,</w:t>
      </w:r>
      <w:r w:rsidRPr="00932E02">
        <w:rPr>
          <w:rFonts w:ascii="Verdana" w:hAnsi="Verdana" w:cstheme="minorHAnsi"/>
        </w:rPr>
        <w:t xml:space="preserve"> sadzonki są bardzo wrażliwe na poziom wody gruntowej. Najlepiej, aby nie spadał on poniżej 2 m.</w:t>
      </w:r>
    </w:p>
    <w:p w14:paraId="22DD89B4" w14:textId="3BD7F7E8" w:rsidR="00932E02" w:rsidRPr="00932E02" w:rsidRDefault="00932E02" w:rsidP="0094337F">
      <w:pPr>
        <w:spacing w:line="276" w:lineRule="auto"/>
        <w:jc w:val="both"/>
        <w:rPr>
          <w:rFonts w:ascii="Verdana" w:hAnsi="Verdana" w:cstheme="minorHAnsi"/>
          <w:color w:val="444444"/>
        </w:rPr>
      </w:pPr>
      <w:r w:rsidRPr="00932E02">
        <w:rPr>
          <w:rFonts w:ascii="Verdana" w:hAnsi="Verdana" w:cstheme="minorHAnsi"/>
        </w:rPr>
        <w:br/>
      </w:r>
      <w:r w:rsidR="002D0305" w:rsidRPr="0094337F">
        <w:rPr>
          <w:rFonts w:ascii="Verdana" w:hAnsi="Verdana" w:cstheme="minorHAnsi"/>
          <w:color w:val="000000"/>
          <w:shd w:val="clear" w:color="auto" w:fill="FFFFFF"/>
        </w:rPr>
        <w:t xml:space="preserve">– </w:t>
      </w:r>
      <w:r w:rsidRPr="0094337F">
        <w:rPr>
          <w:rFonts w:ascii="Verdana" w:hAnsi="Verdana" w:cstheme="minorHAnsi"/>
          <w:i/>
          <w:shd w:val="clear" w:color="auto" w:fill="FFFFFF"/>
        </w:rPr>
        <w:t xml:space="preserve">Tajemnica </w:t>
      </w:r>
      <w:proofErr w:type="spellStart"/>
      <w:r w:rsidRPr="0094337F">
        <w:rPr>
          <w:rFonts w:ascii="Verdana" w:hAnsi="Verdana" w:cstheme="minorHAnsi"/>
          <w:i/>
          <w:shd w:val="clear" w:color="auto" w:fill="FFFFFF"/>
        </w:rPr>
        <w:t>miskanta</w:t>
      </w:r>
      <w:proofErr w:type="spellEnd"/>
      <w:r w:rsidRPr="0094337F">
        <w:rPr>
          <w:rFonts w:ascii="Verdana" w:hAnsi="Verdana" w:cstheme="minorHAnsi"/>
          <w:i/>
          <w:shd w:val="clear" w:color="auto" w:fill="FFFFFF"/>
        </w:rPr>
        <w:t xml:space="preserve"> tkwi m.in. właśnie w silnym systemie korzeniowym</w:t>
      </w:r>
      <w:r w:rsidR="0094337F" w:rsidRPr="0094337F">
        <w:rPr>
          <w:rFonts w:ascii="Verdana" w:hAnsi="Verdana" w:cstheme="minorHAnsi"/>
          <w:i/>
          <w:shd w:val="clear" w:color="auto" w:fill="FFFFFF"/>
        </w:rPr>
        <w:t xml:space="preserve"> i </w:t>
      </w:r>
      <w:r w:rsidRPr="0094337F">
        <w:rPr>
          <w:rFonts w:ascii="Verdana" w:hAnsi="Verdana" w:cstheme="minorHAnsi"/>
          <w:i/>
          <w:shd w:val="clear" w:color="auto" w:fill="FFFFFF"/>
        </w:rPr>
        <w:t>nie wymaga intensywnego nawożenia</w:t>
      </w:r>
      <w:r w:rsidR="00327638" w:rsidRPr="0094337F">
        <w:rPr>
          <w:rFonts w:ascii="Verdana" w:hAnsi="Verdana" w:cstheme="minorHAnsi"/>
          <w:i/>
          <w:shd w:val="clear" w:color="auto" w:fill="FFFFFF"/>
        </w:rPr>
        <w:t xml:space="preserve"> </w:t>
      </w:r>
      <w:r w:rsidRPr="0094337F">
        <w:rPr>
          <w:rFonts w:ascii="Verdana" w:hAnsi="Verdana" w:cstheme="minorHAnsi"/>
          <w:shd w:val="clear" w:color="auto" w:fill="FFFFFF"/>
        </w:rPr>
        <w:t xml:space="preserve">– tłumaczy </w:t>
      </w:r>
      <w:r w:rsidRPr="0094337F">
        <w:rPr>
          <w:rFonts w:ascii="Verdana" w:hAnsi="Verdana" w:cstheme="minorHAnsi"/>
          <w:b/>
          <w:shd w:val="clear" w:color="auto" w:fill="FFFFFF"/>
        </w:rPr>
        <w:t>pan Mariusz</w:t>
      </w:r>
      <w:r w:rsidRPr="0094337F">
        <w:rPr>
          <w:rFonts w:ascii="Verdana" w:hAnsi="Verdana" w:cstheme="minorHAnsi"/>
          <w:shd w:val="clear" w:color="auto" w:fill="FFFFFF"/>
        </w:rPr>
        <w:t>.</w:t>
      </w:r>
    </w:p>
    <w:p w14:paraId="27F87B02" w14:textId="77777777" w:rsidR="00932E02" w:rsidRPr="009A1B14" w:rsidRDefault="00932E02" w:rsidP="009433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C3C3C"/>
          <w:sz w:val="18"/>
          <w:szCs w:val="18"/>
        </w:rPr>
      </w:pPr>
    </w:p>
    <w:p w14:paraId="0293D38C" w14:textId="77777777" w:rsidR="00D43082" w:rsidRPr="00D43082" w:rsidRDefault="00D43082" w:rsidP="0094337F">
      <w:pPr>
        <w:spacing w:line="276" w:lineRule="auto"/>
        <w:jc w:val="both"/>
        <w:rPr>
          <w:rFonts w:ascii="Verdana" w:hAnsi="Verdana"/>
        </w:rPr>
      </w:pPr>
    </w:p>
    <w:p w14:paraId="7C2750D6" w14:textId="77777777" w:rsidR="00D43082" w:rsidRPr="00D43082" w:rsidRDefault="00932E02" w:rsidP="0094337F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Zbiory </w:t>
      </w:r>
      <w:proofErr w:type="spellStart"/>
      <w:r>
        <w:rPr>
          <w:rFonts w:ascii="Verdana" w:hAnsi="Verdana"/>
          <w:b/>
        </w:rPr>
        <w:t>miskanta</w:t>
      </w:r>
      <w:proofErr w:type="spellEnd"/>
      <w:r>
        <w:rPr>
          <w:rFonts w:ascii="Verdana" w:hAnsi="Verdana"/>
          <w:b/>
        </w:rPr>
        <w:t xml:space="preserve"> – czas na maszyny do zadań specjalnych</w:t>
      </w:r>
    </w:p>
    <w:p w14:paraId="0B551DAE" w14:textId="77777777" w:rsidR="00D43082" w:rsidRPr="00D43082" w:rsidRDefault="00D43082" w:rsidP="0094337F">
      <w:pPr>
        <w:spacing w:line="276" w:lineRule="auto"/>
        <w:jc w:val="both"/>
        <w:rPr>
          <w:rFonts w:ascii="Verdana" w:hAnsi="Verdana"/>
        </w:rPr>
      </w:pPr>
    </w:p>
    <w:p w14:paraId="2F937A68" w14:textId="58610D89" w:rsidR="006062C1" w:rsidRDefault="002D0305" w:rsidP="009433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G</w:t>
      </w:r>
      <w:r w:rsidR="00932E02" w:rsidRPr="00932E02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dyby nie determinacja i znalezienie odpowiedniego sprzętu, </w:t>
      </w:r>
      <w:r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pan Mariusz </w:t>
      </w:r>
      <w:r w:rsidR="00932E02" w:rsidRPr="00932E02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już dawno porzuciłby plantację</w:t>
      </w:r>
      <w:r w:rsidR="006062C1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. </w:t>
      </w:r>
      <w:r w:rsidR="00932E02" w:rsidRPr="00932E02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– </w:t>
      </w:r>
      <w:r w:rsidR="00932E02" w:rsidRPr="00932E02">
        <w:rPr>
          <w:rFonts w:ascii="Verdana" w:hAnsi="Verdana" w:cstheme="minorHAnsi"/>
          <w:i/>
          <w:color w:val="000000"/>
          <w:sz w:val="20"/>
          <w:szCs w:val="20"/>
          <w:shd w:val="clear" w:color="auto" w:fill="FFFFFF"/>
        </w:rPr>
        <w:t xml:space="preserve">Pomysł na uprawę </w:t>
      </w:r>
      <w:proofErr w:type="spellStart"/>
      <w:r w:rsidR="00932E02" w:rsidRPr="00932E02">
        <w:rPr>
          <w:rFonts w:ascii="Verdana" w:hAnsi="Verdana" w:cstheme="minorHAnsi"/>
          <w:i/>
          <w:color w:val="000000"/>
          <w:sz w:val="20"/>
          <w:szCs w:val="20"/>
          <w:shd w:val="clear" w:color="auto" w:fill="FFFFFF"/>
        </w:rPr>
        <w:t>miskanta</w:t>
      </w:r>
      <w:proofErr w:type="spellEnd"/>
      <w:r w:rsidR="00932E02" w:rsidRPr="00932E02">
        <w:rPr>
          <w:rFonts w:ascii="Verdana" w:hAnsi="Verdana" w:cstheme="minorHAnsi"/>
          <w:i/>
          <w:color w:val="000000"/>
          <w:sz w:val="20"/>
          <w:szCs w:val="20"/>
          <w:shd w:val="clear" w:color="auto" w:fill="FFFFFF"/>
        </w:rPr>
        <w:t xml:space="preserve"> nie należał do mnie. Pozyskałem roślinę z firmy zewnętrznej, która ją nasadziła, bo kilkanaście lat temu zaczęła się moda na biomasę. Roślinę ściągnięto prawdopodobnie z Wielkiej Brytanii. Jednak dążenie do rozwijania źródeł energii odnawialnej mocno zwolniło i trzeba było zlikwidować ponad połowę z 200-hektarowego pola. Zostało 60 ha. Nawet jednak i z takim terenem był problem. Zbiory okazały się nie do przejścia. Żadne maszyny nie dawały rady. Przy koszeniu i zbijaniu w kostki (tak jak </w:t>
      </w:r>
      <w:r w:rsidR="006062C1">
        <w:rPr>
          <w:rFonts w:ascii="Verdana" w:hAnsi="Verdana" w:cstheme="minorHAnsi"/>
          <w:i/>
          <w:color w:val="000000"/>
          <w:sz w:val="20"/>
          <w:szCs w:val="20"/>
          <w:shd w:val="clear" w:color="auto" w:fill="FFFFFF"/>
        </w:rPr>
        <w:t>wymagała</w:t>
      </w:r>
      <w:r w:rsidR="00932E02" w:rsidRPr="00932E02">
        <w:rPr>
          <w:rFonts w:ascii="Verdana" w:hAnsi="Verdana" w:cstheme="minorHAnsi"/>
          <w:i/>
          <w:color w:val="000000"/>
          <w:sz w:val="20"/>
          <w:szCs w:val="20"/>
          <w:shd w:val="clear" w:color="auto" w:fill="FFFFFF"/>
        </w:rPr>
        <w:t xml:space="preserve"> elektrownia) zostawało mnóstwo </w:t>
      </w:r>
      <w:r w:rsidR="006062C1">
        <w:rPr>
          <w:rFonts w:ascii="Verdana" w:hAnsi="Verdana" w:cstheme="minorHAnsi"/>
          <w:i/>
          <w:color w:val="000000"/>
          <w:sz w:val="20"/>
          <w:szCs w:val="20"/>
          <w:shd w:val="clear" w:color="auto" w:fill="FFFFFF"/>
        </w:rPr>
        <w:t xml:space="preserve">zmarnowanego </w:t>
      </w:r>
      <w:r w:rsidR="00932E02" w:rsidRPr="00932E02">
        <w:rPr>
          <w:rFonts w:ascii="Verdana" w:hAnsi="Verdana" w:cstheme="minorHAnsi"/>
          <w:i/>
          <w:color w:val="000000"/>
          <w:sz w:val="20"/>
          <w:szCs w:val="20"/>
          <w:shd w:val="clear" w:color="auto" w:fill="FFFFFF"/>
        </w:rPr>
        <w:t>surowca</w:t>
      </w:r>
      <w:r w:rsidR="00932E02" w:rsidRPr="00932E02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– wspomina </w:t>
      </w:r>
      <w:r w:rsidR="00932E02" w:rsidRPr="00714730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pan Mariusz</w:t>
      </w:r>
      <w:r w:rsidR="006062C1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.</w:t>
      </w:r>
    </w:p>
    <w:p w14:paraId="5B605109" w14:textId="42578995" w:rsidR="00932E02" w:rsidRDefault="00932E02" w:rsidP="009433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932E02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br/>
      </w:r>
      <w:r w:rsidR="002D0305" w:rsidRPr="0094337F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–</w:t>
      </w:r>
      <w:r w:rsidRPr="0094337F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94337F">
        <w:rPr>
          <w:rFonts w:ascii="Verdana" w:hAnsi="Verdana" w:cstheme="minorHAnsi"/>
          <w:i/>
          <w:color w:val="000000"/>
          <w:sz w:val="20"/>
          <w:szCs w:val="20"/>
          <w:shd w:val="clear" w:color="auto" w:fill="FFFFFF"/>
        </w:rPr>
        <w:t>Ale w końcu, metodą prób i błędów, znaleźliśmy złoty środek na najlepsze i najtańsze zbiory</w:t>
      </w:r>
      <w:r w:rsidRPr="0094337F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– dodaje. Egzamin zdała </w:t>
      </w:r>
      <w:r w:rsidR="0048754A" w:rsidRPr="0094337F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prasa </w:t>
      </w:r>
      <w:r w:rsidR="00F91E0B" w:rsidRPr="0094337F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JD 960</w:t>
      </w:r>
      <w:r w:rsidRPr="0094337F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. –</w:t>
      </w:r>
      <w:r w:rsidR="00327638" w:rsidRPr="0094337F">
        <w:rPr>
          <w:rFonts w:ascii="Verdana" w:hAnsi="Verdana" w:cstheme="minorHAnsi"/>
          <w:i/>
          <w:color w:val="000000"/>
          <w:sz w:val="20"/>
          <w:szCs w:val="20"/>
          <w:shd w:val="clear" w:color="auto" w:fill="FFFFFF"/>
        </w:rPr>
        <w:t xml:space="preserve"> </w:t>
      </w:r>
      <w:r w:rsidRPr="0094337F">
        <w:rPr>
          <w:rFonts w:ascii="Verdana" w:hAnsi="Verdana" w:cstheme="minorHAnsi"/>
          <w:i/>
          <w:color w:val="000000"/>
          <w:sz w:val="20"/>
          <w:szCs w:val="20"/>
          <w:shd w:val="clear" w:color="auto" w:fill="FFFFFF"/>
        </w:rPr>
        <w:t xml:space="preserve">W pierwszym sezonie, w dwa, trzy dni, zebraliśmy 1000-1200 ton materiału. To był przełom </w:t>
      </w:r>
      <w:r w:rsidRPr="0094337F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– mówi </w:t>
      </w:r>
      <w:r w:rsidR="00714730" w:rsidRPr="0094337F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rolnik</w:t>
      </w:r>
      <w:r w:rsidRPr="0094337F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.</w:t>
      </w:r>
    </w:p>
    <w:p w14:paraId="1911A249" w14:textId="77777777" w:rsidR="00932E02" w:rsidRDefault="00932E02" w:rsidP="009433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</w:p>
    <w:p w14:paraId="548B8018" w14:textId="77777777" w:rsidR="00932E02" w:rsidRPr="00D43082" w:rsidRDefault="00932E02" w:rsidP="0094337F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Dwie prasy i cztery ciągniki</w:t>
      </w:r>
    </w:p>
    <w:p w14:paraId="06BDEDB1" w14:textId="77777777" w:rsidR="00932E02" w:rsidRDefault="00932E02" w:rsidP="009433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</w:p>
    <w:p w14:paraId="3F545207" w14:textId="77777777" w:rsidR="00714730" w:rsidRDefault="00714730" w:rsidP="0094337F">
      <w:pPr>
        <w:spacing w:line="276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Dzisiaj p</w:t>
      </w:r>
      <w:r w:rsidR="00932E02" w:rsidRPr="00932E02">
        <w:rPr>
          <w:rFonts w:ascii="Verdana" w:hAnsi="Verdana" w:cstheme="minorHAnsi"/>
        </w:rPr>
        <w:t xml:space="preserve">odstawą gospodarstwa pana Mariusza są: prasa </w:t>
      </w:r>
      <w:proofErr w:type="spellStart"/>
      <w:r w:rsidR="00932E02" w:rsidRPr="00932E02">
        <w:rPr>
          <w:rFonts w:ascii="Verdana" w:hAnsi="Verdana" w:cstheme="minorHAnsi"/>
        </w:rPr>
        <w:t>zmiennokomorowa</w:t>
      </w:r>
      <w:proofErr w:type="spellEnd"/>
      <w:r w:rsidR="00932E02" w:rsidRPr="00932E02">
        <w:rPr>
          <w:rFonts w:ascii="Verdana" w:hAnsi="Verdana" w:cstheme="minorHAnsi"/>
        </w:rPr>
        <w:t xml:space="preserve"> V451R, prasa zwijająca </w:t>
      </w:r>
      <w:r w:rsidR="00932E02" w:rsidRPr="00932E02">
        <w:rPr>
          <w:rFonts w:ascii="Verdana" w:hAnsi="Verdana" w:cstheme="minorHAnsi"/>
          <w:shd w:val="clear" w:color="auto" w:fill="FBFBFB"/>
        </w:rPr>
        <w:t>960</w:t>
      </w:r>
      <w:r w:rsidR="00932E02" w:rsidRPr="00932E02">
        <w:rPr>
          <w:rFonts w:ascii="Verdana" w:hAnsi="Verdana" w:cstheme="minorHAnsi"/>
        </w:rPr>
        <w:t xml:space="preserve"> oraz cztery ciągniki: </w:t>
      </w:r>
      <w:r w:rsidR="00932E02" w:rsidRPr="00932E02">
        <w:rPr>
          <w:rFonts w:ascii="Verdana" w:hAnsi="Verdana" w:cstheme="minorHAnsi"/>
          <w:shd w:val="clear" w:color="auto" w:fill="FBFBFB"/>
        </w:rPr>
        <w:t>6430, 6170R</w:t>
      </w:r>
      <w:r w:rsidR="00932E02" w:rsidRPr="00932E02">
        <w:rPr>
          <w:rFonts w:ascii="Verdana" w:hAnsi="Verdana" w:cstheme="minorHAnsi"/>
        </w:rPr>
        <w:t xml:space="preserve"> i </w:t>
      </w:r>
      <w:r w:rsidR="00932E02" w:rsidRPr="00932E02">
        <w:rPr>
          <w:rFonts w:ascii="Verdana" w:hAnsi="Verdana" w:cstheme="minorHAnsi"/>
          <w:shd w:val="clear" w:color="auto" w:fill="FBFBFB"/>
        </w:rPr>
        <w:t>dwa 6930</w:t>
      </w:r>
      <w:r w:rsidR="00932E02" w:rsidRPr="00932E02">
        <w:rPr>
          <w:rFonts w:ascii="Verdana" w:hAnsi="Verdana" w:cstheme="minorHAnsi"/>
        </w:rPr>
        <w:t xml:space="preserve">. Na szczególną uwagę zasługuje model V451R z rewolucyjnym układem </w:t>
      </w:r>
      <w:proofErr w:type="spellStart"/>
      <w:r w:rsidR="00932E02" w:rsidRPr="00932E02">
        <w:rPr>
          <w:rFonts w:ascii="Verdana" w:hAnsi="Verdana" w:cstheme="minorHAnsi"/>
        </w:rPr>
        <w:t>szybkozwalniającym</w:t>
      </w:r>
      <w:proofErr w:type="spellEnd"/>
      <w:r w:rsidR="00932E02" w:rsidRPr="00932E02">
        <w:rPr>
          <w:rFonts w:ascii="Verdana" w:hAnsi="Verdana" w:cstheme="minorHAnsi"/>
        </w:rPr>
        <w:t xml:space="preserve"> (FRS). </w:t>
      </w:r>
    </w:p>
    <w:p w14:paraId="20DBAF43" w14:textId="77777777" w:rsidR="00714730" w:rsidRDefault="00714730" w:rsidP="0094337F">
      <w:pPr>
        <w:spacing w:line="276" w:lineRule="auto"/>
        <w:jc w:val="both"/>
        <w:rPr>
          <w:rFonts w:ascii="Verdana" w:hAnsi="Verdana" w:cstheme="minorHAnsi"/>
        </w:rPr>
      </w:pPr>
    </w:p>
    <w:p w14:paraId="1BFEF3E1" w14:textId="0EEBB90C" w:rsidR="0048754A" w:rsidRDefault="00932E02" w:rsidP="0094337F">
      <w:pPr>
        <w:spacing w:line="276" w:lineRule="auto"/>
        <w:jc w:val="both"/>
        <w:rPr>
          <w:rFonts w:ascii="Verdana" w:hAnsi="Verdana" w:cstheme="minorHAnsi"/>
        </w:rPr>
      </w:pPr>
      <w:r w:rsidRPr="00932E02">
        <w:rPr>
          <w:rFonts w:ascii="Verdana" w:hAnsi="Verdana" w:cstheme="minorHAnsi"/>
        </w:rPr>
        <w:t xml:space="preserve">– </w:t>
      </w:r>
      <w:r w:rsidRPr="00932E02">
        <w:rPr>
          <w:rFonts w:ascii="Verdana" w:hAnsi="Verdana" w:cstheme="minorHAnsi"/>
          <w:i/>
        </w:rPr>
        <w:t>W połączeniu z wysokowydajnym układem podawania o szerokości 2,2 m prasa pozwala formować ponad 120 bel na godzinę</w:t>
      </w:r>
      <w:r w:rsidRPr="00932E02">
        <w:rPr>
          <w:rFonts w:ascii="Verdana" w:hAnsi="Verdana" w:cstheme="minorHAnsi"/>
        </w:rPr>
        <w:t xml:space="preserve"> – tłumaczy </w:t>
      </w:r>
      <w:r w:rsidR="00E64A70">
        <w:rPr>
          <w:rFonts w:ascii="Verdana" w:hAnsi="Verdana" w:cstheme="minorHAnsi"/>
          <w:b/>
        </w:rPr>
        <w:t>Szymon Kaczmarek</w:t>
      </w:r>
      <w:r w:rsidR="0048754A">
        <w:rPr>
          <w:rFonts w:ascii="Verdana" w:hAnsi="Verdana" w:cstheme="minorHAnsi"/>
          <w:b/>
        </w:rPr>
        <w:t>, specjalista ds. produktu</w:t>
      </w:r>
      <w:r w:rsidRPr="00714730">
        <w:rPr>
          <w:rFonts w:ascii="Verdana" w:hAnsi="Verdana" w:cstheme="minorHAnsi"/>
          <w:b/>
        </w:rPr>
        <w:t xml:space="preserve"> z John Deere</w:t>
      </w:r>
      <w:r w:rsidR="0048754A">
        <w:rPr>
          <w:rFonts w:ascii="Verdana" w:hAnsi="Verdana" w:cstheme="minorHAnsi"/>
          <w:b/>
        </w:rPr>
        <w:t xml:space="preserve"> Polska</w:t>
      </w:r>
      <w:r w:rsidRPr="00932E02">
        <w:rPr>
          <w:rFonts w:ascii="Verdana" w:hAnsi="Verdana" w:cstheme="minorHAnsi"/>
        </w:rPr>
        <w:t xml:space="preserve">. Istotnym elementem jest też </w:t>
      </w:r>
      <w:r w:rsidRPr="00932E02">
        <w:rPr>
          <w:rFonts w:ascii="Verdana" w:hAnsi="Verdana" w:cstheme="minorHAnsi"/>
        </w:rPr>
        <w:lastRenderedPageBreak/>
        <w:t>po</w:t>
      </w:r>
      <w:r w:rsidR="00FE54F4">
        <w:rPr>
          <w:rFonts w:ascii="Verdana" w:hAnsi="Verdana" w:cstheme="minorHAnsi"/>
        </w:rPr>
        <w:t>d</w:t>
      </w:r>
      <w:r w:rsidRPr="00932E02">
        <w:rPr>
          <w:rFonts w:ascii="Verdana" w:hAnsi="Verdana" w:cstheme="minorHAnsi"/>
        </w:rPr>
        <w:t xml:space="preserve">bieracz klasy </w:t>
      </w:r>
      <w:proofErr w:type="spellStart"/>
      <w:r w:rsidRPr="00932E02">
        <w:rPr>
          <w:rFonts w:ascii="Verdana" w:hAnsi="Verdana" w:cstheme="minorHAnsi"/>
        </w:rPr>
        <w:t>premium</w:t>
      </w:r>
      <w:proofErr w:type="spellEnd"/>
      <w:r w:rsidRPr="00932E02">
        <w:rPr>
          <w:rFonts w:ascii="Verdana" w:hAnsi="Verdana" w:cstheme="minorHAnsi"/>
        </w:rPr>
        <w:t>, bo to właściwie dzięki niemu rolnicy mogą stawić czoła trudnym uprawom, takim jak ciężka kiszonka.</w:t>
      </w:r>
    </w:p>
    <w:p w14:paraId="26DF5337" w14:textId="65B32EC9" w:rsidR="00932E02" w:rsidRPr="0094337F" w:rsidRDefault="00932E02" w:rsidP="0094337F">
      <w:pPr>
        <w:spacing w:line="276" w:lineRule="auto"/>
        <w:jc w:val="both"/>
        <w:rPr>
          <w:rFonts w:ascii="Verdana" w:hAnsi="Verdana"/>
          <w:i/>
          <w:iCs/>
        </w:rPr>
      </w:pPr>
      <w:r w:rsidRPr="00932E02">
        <w:rPr>
          <w:rFonts w:ascii="Verdana" w:hAnsi="Verdana" w:cstheme="minorHAnsi"/>
        </w:rPr>
        <w:br/>
      </w:r>
      <w:r w:rsidR="002D0305" w:rsidRPr="00932E02">
        <w:rPr>
          <w:rFonts w:ascii="Verdana" w:hAnsi="Verdana" w:cstheme="minorHAnsi"/>
          <w:color w:val="000000"/>
          <w:shd w:val="clear" w:color="auto" w:fill="FFFFFF"/>
        </w:rPr>
        <w:t>–</w:t>
      </w:r>
      <w:r w:rsidRPr="00932E02">
        <w:rPr>
          <w:rFonts w:ascii="Verdana" w:hAnsi="Verdana" w:cstheme="minorHAnsi"/>
        </w:rPr>
        <w:t xml:space="preserve"> </w:t>
      </w:r>
      <w:r w:rsidR="00E64A70">
        <w:rPr>
          <w:rFonts w:ascii="Verdana" w:hAnsi="Verdana"/>
          <w:i/>
          <w:iCs/>
        </w:rPr>
        <w:t xml:space="preserve">Miskant wygląda niepozornie, ale jest twardy niczym bambus. Ma też tłustą wiechę. Zwykła maszyna po jednym kursie cała się lepi i musi być oczyszczona. W prasie V451R mamy jednak rotor o bardzo dużej średnicy: aż 48 cm wraz z przenośnikami ślimakowymi osadzonymi na wale rotora, co umożliwia podawanie tego typu materiału. Oprócz tego </w:t>
      </w:r>
      <w:r w:rsidR="00E64A70" w:rsidRPr="0094337F">
        <w:rPr>
          <w:rFonts w:ascii="Verdana" w:hAnsi="Verdana"/>
          <w:i/>
          <w:iCs/>
        </w:rPr>
        <w:t xml:space="preserve">prasa wyposażona jest w </w:t>
      </w:r>
      <w:proofErr w:type="spellStart"/>
      <w:r w:rsidR="00E64A70" w:rsidRPr="0094337F">
        <w:rPr>
          <w:rFonts w:ascii="Verdana" w:hAnsi="Verdana"/>
          <w:i/>
          <w:iCs/>
        </w:rPr>
        <w:t>pobieracz</w:t>
      </w:r>
      <w:proofErr w:type="spellEnd"/>
      <w:r w:rsidR="00E64A70" w:rsidRPr="0094337F">
        <w:rPr>
          <w:rFonts w:ascii="Verdana" w:hAnsi="Verdana"/>
          <w:i/>
          <w:iCs/>
        </w:rPr>
        <w:t xml:space="preserve"> z torem krzywkowym, a tradycyjna konstrukcja zgarniaków pozwala zmniejszyć przestrzeń między zębami podbieracza a rotorem.</w:t>
      </w:r>
      <w:r w:rsidR="00FE54F4" w:rsidRPr="0094337F">
        <w:rPr>
          <w:rFonts w:ascii="Verdana" w:hAnsi="Verdana"/>
          <w:i/>
          <w:iCs/>
        </w:rPr>
        <w:t xml:space="preserve"> Kluczowa jest jednak jakość wykonania i materiałów – blachy, śruby, czy zębatki są z górnej półki, dzięki czemu maszyna jest tak wytrzymała i o klasę przewyższa konkurencję </w:t>
      </w:r>
      <w:r w:rsidRPr="0094337F">
        <w:rPr>
          <w:rFonts w:ascii="Verdana" w:hAnsi="Verdana" w:cstheme="minorHAnsi"/>
        </w:rPr>
        <w:t xml:space="preserve">– opisuje </w:t>
      </w:r>
      <w:r w:rsidRPr="0094337F">
        <w:rPr>
          <w:rFonts w:ascii="Verdana" w:hAnsi="Verdana" w:cstheme="minorHAnsi"/>
          <w:b/>
        </w:rPr>
        <w:t>pan Mariusz</w:t>
      </w:r>
      <w:r w:rsidRPr="0094337F">
        <w:rPr>
          <w:rFonts w:ascii="Verdana" w:hAnsi="Verdana" w:cstheme="minorHAnsi"/>
        </w:rPr>
        <w:t xml:space="preserve">. </w:t>
      </w:r>
    </w:p>
    <w:p w14:paraId="53696F9D" w14:textId="77777777" w:rsidR="00FE54F4" w:rsidRPr="0094337F" w:rsidRDefault="00FE54F4" w:rsidP="0094337F">
      <w:pPr>
        <w:spacing w:line="276" w:lineRule="auto"/>
        <w:jc w:val="both"/>
        <w:rPr>
          <w:rFonts w:ascii="Verdana" w:hAnsi="Verdana"/>
        </w:rPr>
      </w:pPr>
    </w:p>
    <w:p w14:paraId="60882F75" w14:textId="2616CAA9" w:rsidR="00932E02" w:rsidRPr="0094337F" w:rsidRDefault="00932E02" w:rsidP="0094337F">
      <w:pPr>
        <w:spacing w:line="276" w:lineRule="auto"/>
        <w:jc w:val="both"/>
        <w:rPr>
          <w:rFonts w:ascii="Verdana" w:hAnsi="Verdana"/>
        </w:rPr>
      </w:pPr>
      <w:r w:rsidRPr="0094337F">
        <w:rPr>
          <w:rFonts w:ascii="Verdana" w:hAnsi="Verdana"/>
        </w:rPr>
        <w:t>W prasach z serii R zadbano również o komfort pracy samego operatora. W monitorach wykorzystano architekturę ISOBUS, więc ustawienia maszyny mogą być w pełni skonfigurowane w kabinie</w:t>
      </w:r>
      <w:r w:rsidR="002D0305" w:rsidRPr="0094337F">
        <w:rPr>
          <w:rFonts w:ascii="Verdana" w:hAnsi="Verdana"/>
        </w:rPr>
        <w:t xml:space="preserve"> na</w:t>
      </w:r>
      <w:r w:rsidRPr="0094337F">
        <w:rPr>
          <w:rFonts w:ascii="Verdana" w:hAnsi="Verdana"/>
        </w:rPr>
        <w:t xml:space="preserve"> wyświetlacz</w:t>
      </w:r>
      <w:r w:rsidR="002D0305" w:rsidRPr="0094337F">
        <w:rPr>
          <w:rFonts w:ascii="Verdana" w:hAnsi="Verdana"/>
        </w:rPr>
        <w:t>u</w:t>
      </w:r>
      <w:r w:rsidRPr="0094337F">
        <w:rPr>
          <w:rFonts w:ascii="Verdana" w:hAnsi="Verdana"/>
        </w:rPr>
        <w:t xml:space="preserve">. </w:t>
      </w:r>
      <w:r w:rsidR="00327638" w:rsidRPr="0094337F">
        <w:rPr>
          <w:rFonts w:ascii="Verdana" w:hAnsi="Verdana"/>
        </w:rPr>
        <w:t>Nie trzeba</w:t>
      </w:r>
      <w:r w:rsidRPr="0094337F">
        <w:rPr>
          <w:rFonts w:ascii="Verdana" w:hAnsi="Verdana"/>
        </w:rPr>
        <w:t xml:space="preserve"> wysiadać, nawet </w:t>
      </w:r>
      <w:r w:rsidR="00327638" w:rsidRPr="0094337F">
        <w:rPr>
          <w:rFonts w:ascii="Verdana" w:hAnsi="Verdana"/>
        </w:rPr>
        <w:t>w przypadku kontroli</w:t>
      </w:r>
      <w:r w:rsidRPr="0094337F">
        <w:rPr>
          <w:rFonts w:ascii="Verdana" w:hAnsi="Verdana"/>
        </w:rPr>
        <w:t xml:space="preserve"> gęstoś</w:t>
      </w:r>
      <w:r w:rsidR="00327638" w:rsidRPr="0094337F">
        <w:rPr>
          <w:rFonts w:ascii="Verdana" w:hAnsi="Verdana"/>
        </w:rPr>
        <w:t>ci</w:t>
      </w:r>
      <w:r w:rsidRPr="0094337F">
        <w:rPr>
          <w:rFonts w:ascii="Verdana" w:hAnsi="Verdana"/>
        </w:rPr>
        <w:t xml:space="preserve"> beli. </w:t>
      </w:r>
      <w:r w:rsidR="00327638" w:rsidRPr="0094337F">
        <w:rPr>
          <w:rFonts w:ascii="Verdana" w:hAnsi="Verdana"/>
        </w:rPr>
        <w:t>P</w:t>
      </w:r>
      <w:r w:rsidRPr="0094337F">
        <w:rPr>
          <w:rFonts w:ascii="Verdana" w:hAnsi="Verdana"/>
        </w:rPr>
        <w:t>recyzyjny, kolorowy obraz z kamery wideo</w:t>
      </w:r>
      <w:r w:rsidR="00327638" w:rsidRPr="0094337F">
        <w:rPr>
          <w:rFonts w:ascii="Verdana" w:hAnsi="Verdana"/>
        </w:rPr>
        <w:t xml:space="preserve"> również ułatwia obserwację procesu</w:t>
      </w:r>
      <w:r w:rsidRPr="0094337F">
        <w:rPr>
          <w:rFonts w:ascii="Verdana" w:hAnsi="Verdana"/>
        </w:rPr>
        <w:t xml:space="preserve"> belowania, nawet w nocy czy przy ostrym słońcu</w:t>
      </w:r>
      <w:r w:rsidR="00327638" w:rsidRPr="0094337F">
        <w:rPr>
          <w:rFonts w:ascii="Verdana" w:hAnsi="Verdana"/>
        </w:rPr>
        <w:t>. Wpływa to na efektywność.</w:t>
      </w:r>
    </w:p>
    <w:p w14:paraId="63918A79" w14:textId="77777777" w:rsidR="0064264B" w:rsidRPr="0094337F" w:rsidRDefault="0064264B" w:rsidP="0094337F">
      <w:pPr>
        <w:spacing w:line="276" w:lineRule="auto"/>
        <w:jc w:val="both"/>
        <w:rPr>
          <w:rFonts w:ascii="Verdana" w:hAnsi="Verdana"/>
        </w:rPr>
      </w:pPr>
    </w:p>
    <w:p w14:paraId="617A1E2B" w14:textId="2216BA91" w:rsidR="0064264B" w:rsidRPr="00932E02" w:rsidRDefault="0064264B" w:rsidP="0094337F">
      <w:pPr>
        <w:spacing w:line="276" w:lineRule="auto"/>
        <w:jc w:val="both"/>
        <w:rPr>
          <w:rFonts w:ascii="Verdana" w:hAnsi="Verdana"/>
        </w:rPr>
      </w:pPr>
      <w:r w:rsidRPr="0094337F">
        <w:rPr>
          <w:rFonts w:ascii="Verdana" w:hAnsi="Verdana"/>
        </w:rPr>
        <w:t>Uprawa t</w:t>
      </w:r>
      <w:r w:rsidR="00932E02" w:rsidRPr="0094337F">
        <w:rPr>
          <w:rFonts w:ascii="Verdana" w:hAnsi="Verdana"/>
        </w:rPr>
        <w:t>raw energetyczn</w:t>
      </w:r>
      <w:r w:rsidRPr="0094337F">
        <w:rPr>
          <w:rFonts w:ascii="Verdana" w:hAnsi="Verdana"/>
        </w:rPr>
        <w:t xml:space="preserve">ych będzie prawdopodobnie coraz powszechniejsza. Naukowcy widzą w </w:t>
      </w:r>
      <w:proofErr w:type="spellStart"/>
      <w:r w:rsidRPr="0094337F">
        <w:rPr>
          <w:rFonts w:ascii="Verdana" w:hAnsi="Verdana"/>
        </w:rPr>
        <w:t>miskancie</w:t>
      </w:r>
      <w:proofErr w:type="spellEnd"/>
      <w:r w:rsidRPr="0094337F">
        <w:rPr>
          <w:rFonts w:ascii="Verdana" w:hAnsi="Verdana"/>
        </w:rPr>
        <w:t xml:space="preserve"> ogromny potencjał, bo nie przestają poszukiwać jeszcze </w:t>
      </w:r>
      <w:r w:rsidR="0008231D" w:rsidRPr="0094337F">
        <w:rPr>
          <w:rFonts w:ascii="Verdana" w:hAnsi="Verdana"/>
        </w:rPr>
        <w:t xml:space="preserve">wydajniejszych </w:t>
      </w:r>
      <w:r w:rsidRPr="0094337F">
        <w:rPr>
          <w:rFonts w:ascii="Verdana" w:hAnsi="Verdana"/>
        </w:rPr>
        <w:t xml:space="preserve">hybryd. Zainteresowani są krzyżówkami wysoce tolerancyjnych odmian </w:t>
      </w:r>
      <w:proofErr w:type="spellStart"/>
      <w:r w:rsidRPr="0094337F">
        <w:rPr>
          <w:rFonts w:ascii="Verdana" w:hAnsi="Verdana"/>
        </w:rPr>
        <w:t>miskanta</w:t>
      </w:r>
      <w:proofErr w:type="spellEnd"/>
      <w:r w:rsidRPr="0094337F">
        <w:rPr>
          <w:rFonts w:ascii="Verdana" w:hAnsi="Verdana"/>
        </w:rPr>
        <w:t xml:space="preserve"> z Syberii z jego innymi rodzajami, aby stworzyć ekologiczne i pewne źródło energii.</w:t>
      </w:r>
    </w:p>
    <w:p w14:paraId="24E44C23" w14:textId="5D001D4C" w:rsidR="00932E02" w:rsidRDefault="00932E02" w:rsidP="00932E02">
      <w:pPr>
        <w:rPr>
          <w:rFonts w:ascii="Verdana" w:hAnsi="Verdana"/>
        </w:rPr>
      </w:pPr>
    </w:p>
    <w:p w14:paraId="6870D788" w14:textId="77777777" w:rsidR="0048754A" w:rsidRPr="00932E02" w:rsidRDefault="0048754A" w:rsidP="00932E02">
      <w:pPr>
        <w:rPr>
          <w:rFonts w:ascii="Verdana" w:hAnsi="Verdana"/>
        </w:rPr>
      </w:pPr>
    </w:p>
    <w:p w14:paraId="65499F7F" w14:textId="27B9540B" w:rsidR="00932E02" w:rsidRDefault="00932E02" w:rsidP="00932E02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 w:cstheme="minorHAnsi"/>
          <w:sz w:val="20"/>
          <w:szCs w:val="20"/>
        </w:rPr>
      </w:pPr>
    </w:p>
    <w:p w14:paraId="0BDA0004" w14:textId="77777777" w:rsidR="004145B1" w:rsidRPr="00932E02" w:rsidRDefault="004145B1" w:rsidP="00932E02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 w:cstheme="minorHAnsi"/>
          <w:sz w:val="20"/>
          <w:szCs w:val="20"/>
        </w:rPr>
      </w:pPr>
    </w:p>
    <w:p w14:paraId="5478C199" w14:textId="77777777" w:rsidR="00B91936" w:rsidRDefault="00B91936">
      <w:pPr>
        <w:spacing w:line="276" w:lineRule="auto"/>
        <w:jc w:val="both"/>
        <w:rPr>
          <w:rFonts w:ascii="Verdana" w:hAnsi="Verdana" w:cstheme="minorHAnsi"/>
        </w:rPr>
      </w:pPr>
    </w:p>
    <w:p w14:paraId="37A7EB17" w14:textId="77777777" w:rsidR="00B91936" w:rsidRDefault="00B91936">
      <w:pPr>
        <w:spacing w:line="276" w:lineRule="auto"/>
        <w:jc w:val="both"/>
        <w:rPr>
          <w:rFonts w:ascii="Verdana" w:hAnsi="Verdana" w:cstheme="minorHAnsi"/>
        </w:rPr>
      </w:pPr>
    </w:p>
    <w:p w14:paraId="3FF2A966" w14:textId="77777777" w:rsidR="00B91936" w:rsidRDefault="009B393A">
      <w:pPr>
        <w:spacing w:line="276" w:lineRule="auto"/>
        <w:jc w:val="both"/>
        <w:rPr>
          <w:rFonts w:ascii="Verdana" w:hAnsi="Verdana" w:cstheme="minorHAnsi"/>
          <w:color w:val="000000"/>
          <w:sz w:val="22"/>
          <w:szCs w:val="2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D24FC" wp14:editId="6D10AE6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0" r="0" b="0"/>
                <wp:wrapNone/>
                <wp:docPr id="2" name="Schemat blokowy: proces alternatyw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D7B012" w14:textId="77777777" w:rsidR="00B91936" w:rsidRDefault="009B39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D24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style="position:absolute;left:0;text-align:left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" fillcolor="#00b050" stroked="f">
                <v:textbox>
                  <w:txbxContent>
                    <w:p w14:paraId="79D7B012" w14:textId="77777777" w:rsidR="00B91936" w:rsidRDefault="009B393A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Style w:val="Hipercze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971F0" w14:textId="77777777" w:rsidR="00B91936" w:rsidRDefault="00B91936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174F3C2" w14:textId="77777777" w:rsidR="00B91936" w:rsidRDefault="00B91936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EB81EB6" w14:textId="77777777" w:rsidR="00B91936" w:rsidRDefault="009B393A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theme="minorHAnsi"/>
          <w:sz w:val="20"/>
          <w:szCs w:val="20"/>
          <w:lang w:val="en-GB"/>
        </w:rPr>
        <w:t>John Deere w social media:</w:t>
      </w:r>
    </w:p>
    <w:p w14:paraId="087EFFAA" w14:textId="77777777" w:rsidR="00B91936" w:rsidRDefault="009B393A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theme="minorHAns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FEF9D0" wp14:editId="57C25F20">
                <wp:simplePos x="0" y="0"/>
                <wp:positionH relativeFrom="column">
                  <wp:posOffset>476250</wp:posOffset>
                </wp:positionH>
                <wp:positionV relativeFrom="paragraph">
                  <wp:posOffset>79375</wp:posOffset>
                </wp:positionV>
                <wp:extent cx="590400" cy="266400"/>
                <wp:effectExtent l="0" t="0" r="635" b="635"/>
                <wp:wrapTight wrapText="bothSides">
                  <wp:wrapPolygon edited="1">
                    <wp:start x="0" y="0"/>
                    <wp:lineTo x="0" y="20105"/>
                    <wp:lineTo x="20926" y="20105"/>
                    <wp:lineTo x="20926" y="0"/>
                    <wp:lineTo x="0" y="0"/>
                  </wp:wrapPolygon>
                </wp:wrapTight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>
                          <a:hlinkClick r:id="rId1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04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659264;o:allowoverlap:true;o:allowincell:true;mso-position-horizontal-relative:text;margin-left:37.5pt;mso-position-horizontal:absolute;mso-position-vertical-relative:text;margin-top:6.2pt;mso-position-vertical:absolute;width:46.5pt;height:21.0pt;" wrapcoords="0 0 0 93079 96880 93079 96880 0 0 0" stroked="false">
                <v:path textboxrect="0,0,0,0"/>
                <v:imagedata r:id="rId18" o:title=""/>
              </v:shape>
            </w:pict>
          </mc:Fallback>
        </mc:AlternateContent>
      </w:r>
      <w:r>
        <w:rPr>
          <w:rFonts w:ascii="Verdana" w:hAnsi="Verdana" w:cstheme="minorHAns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C8422A" wp14:editId="5B9F228B">
                <wp:simplePos x="0" y="0"/>
                <wp:positionH relativeFrom="column">
                  <wp:posOffset>28575</wp:posOffset>
                </wp:positionH>
                <wp:positionV relativeFrom="paragraph">
                  <wp:posOffset>66040</wp:posOffset>
                </wp:positionV>
                <wp:extent cx="266400" cy="270000"/>
                <wp:effectExtent l="0" t="0" r="635" b="0"/>
                <wp:wrapTight wrapText="bothSides">
                  <wp:wrapPolygon edited="1">
                    <wp:start x="0" y="0"/>
                    <wp:lineTo x="0" y="19821"/>
                    <wp:lineTo x="20105" y="19821"/>
                    <wp:lineTo x="20105" y="0"/>
                    <wp:lineTo x="0" y="0"/>
                  </wp:wrapPolygon>
                </wp:wrapTight>
                <wp:docPr id="4" name="Obraz 6" descr="C:\Users\Daria\AppData\Local\Microsoft\Windows\INetCache\IE\6XJ0ITW1\Facebook_icon_2013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6" descr="C:\Users\Daria\AppData\Local\Microsoft\Windows\INetCache\IE\6XJ0ITW1\Facebook_icon_2013.svg[1].png">
                          <a:hlinkClick r:id="rId1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266400" cy="2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-251660288;o:allowoverlap:true;o:allowincell:true;mso-position-horizontal-relative:text;margin-left:2.2pt;mso-position-horizontal:absolute;mso-position-vertical-relative:text;margin-top:5.2pt;mso-position-vertical:absolute;width:21.0pt;height:21.3pt;" wrapcoords="0 0 0 91764 93079 91764 93079 0 0 0" stroked="f" strokeweight="0.75pt">
                <v:path textboxrect="0,0,0,0"/>
                <v:imagedata r:id="rId21" o:title=""/>
              </v:shape>
            </w:pict>
          </mc:Fallback>
        </mc:AlternateContent>
      </w:r>
      <w:r>
        <w:rPr>
          <w:rFonts w:ascii="Verdana" w:hAnsi="Verdana" w:cstheme="minorHAnsi"/>
          <w:sz w:val="20"/>
          <w:szCs w:val="20"/>
          <w:lang w:val="en-GB"/>
        </w:rPr>
        <w:t xml:space="preserve">        </w:t>
      </w:r>
    </w:p>
    <w:p w14:paraId="0B22E48B" w14:textId="77777777" w:rsidR="00B91936" w:rsidRDefault="00B91936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54A65C6C" w14:textId="77777777" w:rsidR="00B91936" w:rsidRDefault="00B91936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0D34705B" w14:textId="77777777" w:rsidR="00B91936" w:rsidRDefault="009B393A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theme="minorHAnsi"/>
          <w:sz w:val="20"/>
          <w:szCs w:val="20"/>
        </w:rPr>
        <w:t>Hashtagi</w:t>
      </w:r>
      <w:proofErr w:type="spellEnd"/>
      <w:r>
        <w:rPr>
          <w:rFonts w:ascii="Verdana" w:hAnsi="Verdana" w:cstheme="minorHAnsi"/>
          <w:sz w:val="20"/>
          <w:szCs w:val="20"/>
        </w:rPr>
        <w:t xml:space="preserve">: #johndeere #rolnictwo </w:t>
      </w:r>
    </w:p>
    <w:p w14:paraId="2FC713B9" w14:textId="77777777" w:rsidR="00B91936" w:rsidRDefault="009B393A">
      <w:pPr>
        <w:pStyle w:val="paragraph"/>
        <w:spacing w:line="276" w:lineRule="auto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034C70AF" w14:textId="77777777" w:rsidR="00B91936" w:rsidRDefault="009B393A">
      <w:pPr>
        <w:spacing w:line="276" w:lineRule="auto"/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Więcej informacji:</w:t>
      </w:r>
    </w:p>
    <w:p w14:paraId="268BA033" w14:textId="77777777" w:rsidR="00B91936" w:rsidRDefault="00B91936">
      <w:pPr>
        <w:spacing w:line="276" w:lineRule="auto"/>
        <w:jc w:val="right"/>
        <w:rPr>
          <w:rFonts w:ascii="Verdana" w:hAnsi="Verdana" w:cstheme="minorHAnsi"/>
          <w:b/>
          <w:sz w:val="18"/>
          <w:szCs w:val="18"/>
        </w:rPr>
      </w:pPr>
    </w:p>
    <w:p w14:paraId="558D87F7" w14:textId="77777777" w:rsidR="00B91936" w:rsidRDefault="009B393A">
      <w:pPr>
        <w:spacing w:line="276" w:lineRule="auto"/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</w:rPr>
        <w:t>Bartosz Białas</w:t>
      </w:r>
    </w:p>
    <w:p w14:paraId="31A5EB7E" w14:textId="77777777" w:rsidR="00B91936" w:rsidRDefault="009B393A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Kierownik marketingu John Deere Polska</w:t>
      </w:r>
    </w:p>
    <w:p w14:paraId="454815AB" w14:textId="77777777" w:rsidR="00B91936" w:rsidRDefault="009B393A">
      <w:pPr>
        <w:spacing w:line="276" w:lineRule="auto"/>
        <w:ind w:left="5040"/>
        <w:jc w:val="right"/>
        <w:rPr>
          <w:rFonts w:ascii="Verdana" w:hAnsi="Verdana" w:cstheme="minorHAnsi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22" w:tooltip="mailto:BialasBartosz@JohnDeere.com" w:history="1">
        <w:r>
          <w:rPr>
            <w:rStyle w:val="Hipercze"/>
            <w:rFonts w:ascii="Verdana" w:hAnsi="Verdana" w:cstheme="minorHAnsi"/>
            <w:sz w:val="18"/>
            <w:szCs w:val="18"/>
            <w:lang w:val="en-US"/>
          </w:rPr>
          <w:t>BialasBartosz@JohnDeere.com</w:t>
        </w:r>
      </w:hyperlink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7974133D" w14:textId="77777777" w:rsidR="00B91936" w:rsidRDefault="009B393A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>tel. 784 943 447</w:t>
      </w:r>
    </w:p>
    <w:p w14:paraId="75130E5B" w14:textId="77777777" w:rsidR="00B91936" w:rsidRDefault="00B91936">
      <w:pPr>
        <w:spacing w:line="276" w:lineRule="auto"/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14:paraId="771ABB5B" w14:textId="77777777" w:rsidR="00B91936" w:rsidRDefault="009B393A">
      <w:pPr>
        <w:spacing w:line="276" w:lineRule="auto"/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14:paraId="57928D77" w14:textId="77777777" w:rsidR="00B91936" w:rsidRDefault="009B393A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>PR Manager, dotrelations</w:t>
      </w:r>
    </w:p>
    <w:p w14:paraId="2C49EE5D" w14:textId="77777777" w:rsidR="00B91936" w:rsidRDefault="009B393A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23" w:tooltip="mailto:karol.mackowiak@dotrelations.pl" w:history="1">
        <w:r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2B4A4159" w14:textId="77777777" w:rsidR="00B91936" w:rsidRDefault="009B393A">
      <w:pPr>
        <w:spacing w:line="276" w:lineRule="auto"/>
        <w:jc w:val="righ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theme="minorHAnsi"/>
          <w:sz w:val="18"/>
          <w:szCs w:val="18"/>
          <w:lang w:val="en-US"/>
        </w:rPr>
        <w:t>tel. 690 033 116</w:t>
      </w:r>
    </w:p>
    <w:p w14:paraId="5AB9CBD2" w14:textId="77777777" w:rsidR="00B91936" w:rsidRDefault="00B91936">
      <w:pPr>
        <w:spacing w:line="276" w:lineRule="auto"/>
        <w:jc w:val="both"/>
      </w:pPr>
    </w:p>
    <w:sectPr w:rsidR="00B91936">
      <w:headerReference w:type="default" r:id="rId24"/>
      <w:footerReference w:type="default" r:id="rId25"/>
      <w:pgSz w:w="11907" w:h="16840"/>
      <w:pgMar w:top="677" w:right="1440" w:bottom="432" w:left="1800" w:header="56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EEB9" w14:textId="77777777" w:rsidR="00D82639" w:rsidRDefault="00D82639">
      <w:r>
        <w:separator/>
      </w:r>
    </w:p>
  </w:endnote>
  <w:endnote w:type="continuationSeparator" w:id="0">
    <w:p w14:paraId="7C6BE33C" w14:textId="77777777" w:rsidR="00D82639" w:rsidRDefault="00D8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D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E6AC" w14:textId="05CAE61A" w:rsidR="00B91936" w:rsidRDefault="007F1340">
    <w:pPr>
      <w:pStyle w:val="Tekstpodstawowy"/>
      <w:jc w:val="left"/>
      <w:rPr>
        <w:rFonts w:ascii="JD Sans" w:hAnsi="JD Sans"/>
        <w:sz w:val="18"/>
        <w:szCs w:val="18"/>
      </w:rPr>
    </w:pPr>
    <w:r>
      <w:rPr>
        <w:rFonts w:ascii="JD Sans" w:hAnsi="JD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EA18E9" wp14:editId="126BADD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06e54226b85ba1d6f4bd4947" descr="{&quot;HashCode&quot;:167615206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29B75D" w14:textId="619FE57F" w:rsidR="007F1340" w:rsidRPr="007F1340" w:rsidRDefault="007F1340" w:rsidP="007F1340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7F1340">
                            <w:rPr>
                              <w:rFonts w:ascii="Calibri" w:hAnsi="Calibri" w:cs="Calibri"/>
                              <w:color w:val="FF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EA18E9" id="_x0000_t202" coordsize="21600,21600" o:spt="202" path="m,l,21600r21600,l21600,xe">
              <v:stroke joinstyle="miter"/>
              <v:path gradientshapeok="t" o:connecttype="rect"/>
            </v:shapetype>
            <v:shape id="MSIPCM06e54226b85ba1d6f4bd4947" o:spid="_x0000_s1027" type="#_x0000_t202" alt="{&quot;HashCode&quot;:1676152069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JN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" o:allowincell="f" filled="f" stroked="f" strokeweight=".5pt">
              <v:textbox inset=",0,20pt,0">
                <w:txbxContent>
                  <w:p w14:paraId="7429B75D" w14:textId="619FE57F" w:rsidR="007F1340" w:rsidRPr="007F1340" w:rsidRDefault="007F1340" w:rsidP="007F1340">
                    <w:pPr>
                      <w:jc w:val="right"/>
                      <w:rPr>
                        <w:rFonts w:ascii="Calibri" w:hAnsi="Calibri" w:cs="Calibri"/>
                        <w:color w:val="FF0000"/>
                      </w:rPr>
                    </w:pPr>
                    <w:r w:rsidRPr="007F1340">
                      <w:rPr>
                        <w:rFonts w:ascii="Calibri" w:hAnsi="Calibri" w:cs="Calibri"/>
                        <w:color w:val="FF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0F2170" w14:textId="77777777" w:rsidR="00B91936" w:rsidRDefault="00B91936">
    <w:pPr>
      <w:pStyle w:val="Tekstpodstawowy"/>
    </w:pPr>
  </w:p>
  <w:p w14:paraId="59828E11" w14:textId="77777777" w:rsidR="00B91936" w:rsidRDefault="00B91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53A8" w14:textId="77777777" w:rsidR="00D82639" w:rsidRDefault="00D82639">
      <w:r>
        <w:separator/>
      </w:r>
    </w:p>
  </w:footnote>
  <w:footnote w:type="continuationSeparator" w:id="0">
    <w:p w14:paraId="60736F3B" w14:textId="77777777" w:rsidR="00D82639" w:rsidRDefault="00D8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B91936" w:rsidRPr="0094337F" w14:paraId="72B291CB" w14:textId="77777777">
      <w:tc>
        <w:tcPr>
          <w:tcW w:w="6039" w:type="dxa"/>
        </w:tcPr>
        <w:p w14:paraId="22AD8F8D" w14:textId="77777777" w:rsidR="00B91936" w:rsidRDefault="009B393A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22BD1FE" wp14:editId="1623E367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17780</wp:posOffset>
                    </wp:positionV>
                    <wp:extent cx="2286000" cy="463550"/>
                    <wp:effectExtent l="0" t="0" r="0" b="0"/>
                    <wp:wrapNone/>
                    <wp:docPr id="1" name="Picture 1" descr="green horiz for letterhea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1" descr="green horiz for letterhea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286000" cy="463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0pt;mso-wrap-distance-top:0.0pt;mso-wrap-distance-right:9.0pt;mso-wrap-distance-bottom:0.0pt;z-index:251659264;o:allowoverlap:true;o:allowincell:false;mso-position-horizontal-relative:text;margin-left:-5.0pt;mso-position-horizontal:absolute;mso-position-vertical-relative:text;margin-top:1.4pt;mso-position-vertical:absolute;width:180.0pt;height:36.5pt;" stroked="f" strokeweight="0.75pt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4536" w:type="dxa"/>
        </w:tcPr>
        <w:p w14:paraId="7768CB97" w14:textId="77777777" w:rsidR="00B91936" w:rsidRDefault="00B91936">
          <w:pPr>
            <w:pStyle w:val="Nagwek1"/>
            <w:ind w:right="-533" w:hanging="142"/>
            <w:rPr>
              <w:b w:val="0"/>
              <w:sz w:val="18"/>
            </w:rPr>
          </w:pPr>
        </w:p>
        <w:p w14:paraId="0A5768FA" w14:textId="77777777" w:rsidR="00B91936" w:rsidRDefault="00B91936">
          <w:pPr>
            <w:pStyle w:val="Nagwek1"/>
            <w:ind w:right="-533" w:hanging="142"/>
            <w:rPr>
              <w:b w:val="0"/>
              <w:sz w:val="18"/>
            </w:rPr>
          </w:pPr>
        </w:p>
        <w:p w14:paraId="566301E1" w14:textId="77777777" w:rsidR="00B91936" w:rsidRDefault="009B393A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14:paraId="2F4C0462" w14:textId="77777777" w:rsidR="00B91936" w:rsidRDefault="009B393A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ul. Poznańska 1 B</w:t>
          </w:r>
          <w:r>
            <w:rPr>
              <w:b w:val="0"/>
              <w:sz w:val="18"/>
            </w:rPr>
            <w:br/>
            <w:t xml:space="preserve">62-080 Tarnowo Podgórne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1250EFCF" w14:textId="77777777" w:rsidR="00B91936" w:rsidRDefault="009B393A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>
            <w:rPr>
              <w:b w:val="0"/>
              <w:sz w:val="18"/>
              <w:szCs w:val="18"/>
            </w:rPr>
            <w:t xml:space="preserve">  </w:t>
          </w:r>
          <w:r>
            <w:rPr>
              <w:b w:val="0"/>
              <w:sz w:val="18"/>
              <w:szCs w:val="18"/>
              <w:lang w:val="en-US"/>
            </w:rPr>
            <w:t xml:space="preserve">Tel.: +48 61 81 15 196 </w:t>
          </w:r>
          <w:r>
            <w:rPr>
              <w:b w:val="0"/>
              <w:sz w:val="18"/>
              <w:szCs w:val="18"/>
            </w:rPr>
            <w:fldChar w:fldCharType="begin"/>
          </w:r>
          <w:r>
            <w:rPr>
              <w:b w:val="0"/>
              <w:sz w:val="18"/>
              <w:szCs w:val="18"/>
              <w:lang w:val="en-US"/>
            </w:rPr>
            <w:instrText>MACROBUTTON EditCopy •</w:instrText>
          </w:r>
          <w:r>
            <w:rPr>
              <w:b w:val="0"/>
              <w:sz w:val="18"/>
              <w:szCs w:val="18"/>
            </w:rPr>
            <w:fldChar w:fldCharType="end"/>
          </w:r>
          <w:r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460C8143" w14:textId="77777777" w:rsidR="00B91936" w:rsidRDefault="009B393A">
          <w:pPr>
            <w:rPr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68C7AF7E" w14:textId="77777777" w:rsidR="00B91936" w:rsidRDefault="009B393A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>
            <w:rPr>
              <w:rFonts w:ascii="Arial" w:hAnsi="Arial"/>
              <w:sz w:val="18"/>
              <w:lang w:val="en-US"/>
            </w:rPr>
            <w:t>E-mail: Polska@JohnDeere.com</w:t>
          </w:r>
        </w:p>
        <w:p w14:paraId="4FA471E7" w14:textId="77777777" w:rsidR="00B91936" w:rsidRDefault="00B91936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479001A5" w14:textId="77777777" w:rsidR="00B91936" w:rsidRDefault="00B9193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CBF"/>
    <w:multiLevelType w:val="hybridMultilevel"/>
    <w:tmpl w:val="B75A6B16"/>
    <w:lvl w:ilvl="0" w:tplc="AF42F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308686">
      <w:start w:val="1"/>
      <w:numFmt w:val="lowerLetter"/>
      <w:lvlText w:val="%2."/>
      <w:lvlJc w:val="left"/>
      <w:pPr>
        <w:ind w:left="1440" w:hanging="360"/>
      </w:pPr>
    </w:lvl>
    <w:lvl w:ilvl="2" w:tplc="698A2FF6">
      <w:start w:val="1"/>
      <w:numFmt w:val="lowerRoman"/>
      <w:lvlText w:val="%3."/>
      <w:lvlJc w:val="right"/>
      <w:pPr>
        <w:ind w:left="2160" w:hanging="180"/>
      </w:pPr>
    </w:lvl>
    <w:lvl w:ilvl="3" w:tplc="7908974A">
      <w:start w:val="1"/>
      <w:numFmt w:val="decimal"/>
      <w:lvlText w:val="%4."/>
      <w:lvlJc w:val="left"/>
      <w:pPr>
        <w:ind w:left="2880" w:hanging="360"/>
      </w:pPr>
    </w:lvl>
    <w:lvl w:ilvl="4" w:tplc="91E8DF90">
      <w:start w:val="1"/>
      <w:numFmt w:val="lowerLetter"/>
      <w:lvlText w:val="%5."/>
      <w:lvlJc w:val="left"/>
      <w:pPr>
        <w:ind w:left="3600" w:hanging="360"/>
      </w:pPr>
    </w:lvl>
    <w:lvl w:ilvl="5" w:tplc="3B14DEF0">
      <w:start w:val="1"/>
      <w:numFmt w:val="lowerRoman"/>
      <w:lvlText w:val="%6."/>
      <w:lvlJc w:val="right"/>
      <w:pPr>
        <w:ind w:left="4320" w:hanging="180"/>
      </w:pPr>
    </w:lvl>
    <w:lvl w:ilvl="6" w:tplc="3CB2D1A6">
      <w:start w:val="1"/>
      <w:numFmt w:val="decimal"/>
      <w:lvlText w:val="%7."/>
      <w:lvlJc w:val="left"/>
      <w:pPr>
        <w:ind w:left="5040" w:hanging="360"/>
      </w:pPr>
    </w:lvl>
    <w:lvl w:ilvl="7" w:tplc="690A3B32">
      <w:start w:val="1"/>
      <w:numFmt w:val="lowerLetter"/>
      <w:lvlText w:val="%8."/>
      <w:lvlJc w:val="left"/>
      <w:pPr>
        <w:ind w:left="5760" w:hanging="360"/>
      </w:pPr>
    </w:lvl>
    <w:lvl w:ilvl="8" w:tplc="77405D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6475"/>
    <w:multiLevelType w:val="hybridMultilevel"/>
    <w:tmpl w:val="49A838E0"/>
    <w:lvl w:ilvl="0" w:tplc="50400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AEF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C2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8C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459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A4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4C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E1C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30D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5B22"/>
    <w:multiLevelType w:val="hybridMultilevel"/>
    <w:tmpl w:val="D4429124"/>
    <w:lvl w:ilvl="0" w:tplc="AA26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09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24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A1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AAB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9CD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9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80C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2A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00B64"/>
    <w:multiLevelType w:val="hybridMultilevel"/>
    <w:tmpl w:val="6BDA08A8"/>
    <w:lvl w:ilvl="0" w:tplc="65BEA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051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C5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EF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649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0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06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682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8C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37E2"/>
    <w:multiLevelType w:val="hybridMultilevel"/>
    <w:tmpl w:val="20862B26"/>
    <w:lvl w:ilvl="0" w:tplc="CC24139E">
      <w:start w:val="1"/>
      <w:numFmt w:val="bullet"/>
      <w:lvlText w:val="•"/>
      <w:lvlJc w:val="left"/>
      <w:pPr>
        <w:ind w:left="1080" w:hanging="720"/>
      </w:pPr>
      <w:rPr>
        <w:rFonts w:ascii="Verdana" w:eastAsia="Verdana" w:hAnsi="Verdana" w:cs="Times New Roman" w:hint="default"/>
      </w:rPr>
    </w:lvl>
    <w:lvl w:ilvl="1" w:tplc="F1D877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E8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E2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294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3A8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85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EFB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E4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C23CD"/>
    <w:multiLevelType w:val="hybridMultilevel"/>
    <w:tmpl w:val="5D98FAAC"/>
    <w:lvl w:ilvl="0" w:tplc="5BF09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A12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0E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6D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402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E23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A0F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04D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016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10026030">
    <w:abstractNumId w:val="0"/>
  </w:num>
  <w:num w:numId="2" w16cid:durableId="1454708634">
    <w:abstractNumId w:val="3"/>
  </w:num>
  <w:num w:numId="3" w16cid:durableId="561260136">
    <w:abstractNumId w:val="2"/>
  </w:num>
  <w:num w:numId="4" w16cid:durableId="1099714745">
    <w:abstractNumId w:val="5"/>
  </w:num>
  <w:num w:numId="5" w16cid:durableId="74866626">
    <w:abstractNumId w:val="4"/>
  </w:num>
  <w:num w:numId="6" w16cid:durableId="86745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36"/>
    <w:rsid w:val="0008231D"/>
    <w:rsid w:val="00095D51"/>
    <w:rsid w:val="00187E86"/>
    <w:rsid w:val="002A7223"/>
    <w:rsid w:val="002B7BA8"/>
    <w:rsid w:val="002D0305"/>
    <w:rsid w:val="00327638"/>
    <w:rsid w:val="00344B25"/>
    <w:rsid w:val="004145B1"/>
    <w:rsid w:val="00427E66"/>
    <w:rsid w:val="00431D9D"/>
    <w:rsid w:val="00432DE1"/>
    <w:rsid w:val="0048754A"/>
    <w:rsid w:val="004F1BB4"/>
    <w:rsid w:val="005B6F7F"/>
    <w:rsid w:val="005F14B4"/>
    <w:rsid w:val="006062C1"/>
    <w:rsid w:val="0064264B"/>
    <w:rsid w:val="00666BD0"/>
    <w:rsid w:val="0068412D"/>
    <w:rsid w:val="006A2BE0"/>
    <w:rsid w:val="00714730"/>
    <w:rsid w:val="007338D5"/>
    <w:rsid w:val="007866B9"/>
    <w:rsid w:val="007F1340"/>
    <w:rsid w:val="00816F5C"/>
    <w:rsid w:val="008F5BBA"/>
    <w:rsid w:val="00932E02"/>
    <w:rsid w:val="0094337F"/>
    <w:rsid w:val="009B393A"/>
    <w:rsid w:val="00A2576D"/>
    <w:rsid w:val="00A953CF"/>
    <w:rsid w:val="00B91936"/>
    <w:rsid w:val="00C02D15"/>
    <w:rsid w:val="00C12426"/>
    <w:rsid w:val="00C134B2"/>
    <w:rsid w:val="00C158A1"/>
    <w:rsid w:val="00C51B06"/>
    <w:rsid w:val="00C96FD2"/>
    <w:rsid w:val="00CC024D"/>
    <w:rsid w:val="00D015E1"/>
    <w:rsid w:val="00D10562"/>
    <w:rsid w:val="00D43082"/>
    <w:rsid w:val="00D82639"/>
    <w:rsid w:val="00E64A70"/>
    <w:rsid w:val="00EC5D7E"/>
    <w:rsid w:val="00F91E0B"/>
    <w:rsid w:val="00FA5135"/>
    <w:rsid w:val="00FB1C93"/>
    <w:rsid w:val="00FE023F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9EED0"/>
  <w15:docId w15:val="{B9841AE6-0304-4BC6-BD1A-462240F9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1">
    <w:name w:val="Grid Table 2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1">
    <w:name w:val="Grid Table 2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1">
    <w:name w:val="Grid Table 2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1">
    <w:name w:val="Grid Table 2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1">
    <w:name w:val="Grid Table 2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1">
    <w:name w:val="Grid Table 2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1">
    <w:name w:val="Grid Table 3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1">
    <w:name w:val="Grid Table 3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1">
    <w:name w:val="Grid Table 3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1">
    <w:name w:val="Grid Table 3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1">
    <w:name w:val="Grid Table 3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1">
    <w:name w:val="Grid Table 3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1">
    <w:name w:val="Grid Table 4 - Accent 1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1">
    <w:name w:val="Grid Table 4 - Accent 2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1">
    <w:name w:val="Grid Table 4 - Accent 3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1">
    <w:name w:val="Grid Table 4 - Accent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1">
    <w:name w:val="Grid Table 4 - Accent 5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1">
    <w:name w:val="Grid Table 4 - Accent 6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1">
    <w:name w:val="Grid Table 5 Dark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1">
    <w:name w:val="Grid Table 5 Dark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1">
    <w:name w:val="Grid Table 5 Dark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1">
    <w:name w:val="Grid Table 5 Dark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1">
    <w:name w:val="List Table 1 Light - Accent 1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1">
    <w:name w:val="List Table 1 Light - Accent 2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1">
    <w:name w:val="List Table 1 Light - Accent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1">
    <w:name w:val="List Table 1 Light - Accent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1">
    <w:name w:val="List Table 1 Light - Accent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1">
    <w:name w:val="List Table 1 Light - Accent 6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1">
    <w:name w:val="List Table 2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1">
    <w:name w:val="List Table 2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1">
    <w:name w:val="List Table 2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1">
    <w:name w:val="List Table 2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1">
    <w:name w:val="List Table 2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1">
    <w:name w:val="List Table 2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1">
    <w:name w:val="List Table 4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1">
    <w:name w:val="List Table 4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1">
    <w:name w:val="List Table 4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1">
    <w:name w:val="List Table 4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1">
    <w:name w:val="List Table 4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1">
    <w:name w:val="List Table 4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1">
    <w:name w:val="List Table 5 Dark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1">
    <w:name w:val="List Table 5 Dark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1">
    <w:name w:val="List Table 5 Dark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1">
    <w:name w:val="List Table 5 Dark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1">
    <w:name w:val="List Table 5 Dark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1">
    <w:name w:val="List Table 5 Dark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podstawowy">
    <w:name w:val="Body Text"/>
    <w:basedOn w:val="Normalny"/>
    <w:link w:val="TekstpodstawowyZnak"/>
    <w:pPr>
      <w:ind w:right="-533"/>
      <w:jc w:val="center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Times New Roman" w:hAnsi="Arial" w:cs="Times New Roman"/>
      <w:sz w:val="16"/>
      <w:szCs w:val="20"/>
      <w:lang w:eastAsia="pl-PL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ny"/>
    <w:uiPriority w:val="99"/>
    <w:semiHidden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name">
    <w:name w:val="name"/>
    <w:basedOn w:val="Domylnaczcionkaakapitu"/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JDBodyText12ptBlackChar">
    <w:name w:val="JD_Body_Text_12pt_Black Char"/>
    <w:basedOn w:val="Domylnaczcionkaakapitu"/>
    <w:link w:val="JDBodyText12ptBlack"/>
    <w:rPr>
      <w:rFonts w:ascii="Verdana" w:eastAsia="Cambria" w:hAnsi="Verdana"/>
      <w:color w:val="000000"/>
      <w:sz w:val="24"/>
      <w:szCs w:val="24"/>
    </w:rPr>
  </w:style>
  <w:style w:type="paragraph" w:customStyle="1" w:styleId="JDBodyText12ptBlack">
    <w:name w:val="JD_Body_Text_12pt_Black"/>
    <w:basedOn w:val="Normalny"/>
    <w:link w:val="JDBodyText12ptBlackChar"/>
    <w:qFormat/>
    <w:pPr>
      <w:spacing w:after="120" w:line="280" w:lineRule="exact"/>
    </w:pPr>
    <w:rPr>
      <w:rFonts w:ascii="Verdana" w:eastAsia="Cambria" w:hAnsi="Verdana" w:cstheme="minorBid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0.png"/><Relationship Id="rId7" Type="http://schemas.openxmlformats.org/officeDocument/2006/relationships/styles" Target="styles.xml"/><Relationship Id="rId12" Type="http://schemas.openxmlformats.org/officeDocument/2006/relationships/hyperlink" Target="https://www.youtube.com/user/JohnDeer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23" Type="http://schemas.openxmlformats.org/officeDocument/2006/relationships/hyperlink" Target="mailto:karol.mackowiak@dotrelations.p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JohnDeerePolska/?fref=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yperlink" Target="mailto:BialasBartosz@JohnDeere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B15429B40048AF50042F226F91CD" ma:contentTypeVersion="13" ma:contentTypeDescription="Create a new document." ma:contentTypeScope="" ma:versionID="7a600ef1e89111c8763783c1b85eee04">
  <xsd:schema xmlns:xsd="http://www.w3.org/2001/XMLSchema" xmlns:xs="http://www.w3.org/2001/XMLSchema" xmlns:p="http://schemas.microsoft.com/office/2006/metadata/properties" xmlns:ns3="f6602c75-fe71-481b-afe1-4159ec8c3011" xmlns:ns4="aff08b56-ab94-4509-b3d8-0127aa913645" targetNamespace="http://schemas.microsoft.com/office/2006/metadata/properties" ma:root="true" ma:fieldsID="575df786b5bfaa28e6037fc5e290abd4" ns3:_="" ns4:_="">
    <xsd:import namespace="f6602c75-fe71-481b-afe1-4159ec8c3011"/>
    <xsd:import namespace="aff08b56-ab94-4509-b3d8-0127aa9136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2c75-fe71-481b-afe1-4159ec8c3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8b56-ab94-4509-b3d8-0127aa91364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4CD2-B7B4-4D58-8B75-2CE889A34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02c75-fe71-481b-afe1-4159ec8c3011"/>
    <ds:schemaRef ds:uri="aff08b56-ab94-4509-b3d8-0127aa913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BB428-131D-487A-A96C-6C2EBD445B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6634480-9F78-4331-AC35-0BBD83A9B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72D03-71A4-4B9A-BF5B-6E4D1DCC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 Maćkowiak</cp:lastModifiedBy>
  <cp:revision>2</cp:revision>
  <dcterms:created xsi:type="dcterms:W3CDTF">2022-06-08T11:58:00Z</dcterms:created>
  <dcterms:modified xsi:type="dcterms:W3CDTF">2022-06-08T11:58:00Z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0x010100CF29B15429B40048AF50042F226F91CD</vt:lpwstr>
  </property>
  <property fmtid="{D5CDD505-2E9C-101B-9397-08002B2CF9AE}" pid="3" name="MSIP_Label_029374dd-2437-4816-8d63-bf9cc1b578e5_Enabled">
    <vt:lpwstr>true</vt:lpwstr>
  </property>
  <property fmtid="{D5CDD505-2E9C-101B-9397-08002B2CF9AE}" pid="4" name="MSIP_Label_029374dd-2437-4816-8d63-bf9cc1b578e5_SetDate">
    <vt:lpwstr>2022-05-31T12:19:26Z</vt:lpwstr>
  </property>
  <property fmtid="{D5CDD505-2E9C-101B-9397-08002B2CF9AE}" pid="5" name="MSIP_Label_029374dd-2437-4816-8d63-bf9cc1b578e5_Method">
    <vt:lpwstr>Privileged</vt:lpwstr>
  </property>
  <property fmtid="{D5CDD505-2E9C-101B-9397-08002B2CF9AE}" pid="6" name="MSIP_Label_029374dd-2437-4816-8d63-bf9cc1b578e5_Name">
    <vt:lpwstr>Public</vt:lpwstr>
  </property>
  <property fmtid="{D5CDD505-2E9C-101B-9397-08002B2CF9AE}" pid="7" name="MSIP_Label_029374dd-2437-4816-8d63-bf9cc1b578e5_SiteId">
    <vt:lpwstr>39b03722-b836-496a-85ec-850f0957ca6b</vt:lpwstr>
  </property>
  <property fmtid="{D5CDD505-2E9C-101B-9397-08002B2CF9AE}" pid="8" name="MSIP_Label_029374dd-2437-4816-8d63-bf9cc1b578e5_ActionId">
    <vt:lpwstr>abeef3a0-fc48-42d2-8124-9122070c9ccd</vt:lpwstr>
  </property>
  <property fmtid="{D5CDD505-2E9C-101B-9397-08002B2CF9AE}" pid="9" name="MSIP_Label_029374dd-2437-4816-8d63-bf9cc1b578e5_ContentBits">
    <vt:lpwstr>2</vt:lpwstr>
  </property>
</Properties>
</file>