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08655" w14:textId="3E1B24AE" w:rsidR="00201973" w:rsidRDefault="00201973" w:rsidP="001E5BC4">
      <w:pPr>
        <w:jc w:val="right"/>
        <w:rPr>
          <w:rFonts w:asciiTheme="minorHAnsi" w:hAnsiTheme="minorHAnsi" w:cstheme="minorHAnsi"/>
          <w:b/>
          <w:bCs/>
          <w:sz w:val="24"/>
          <w:szCs w:val="24"/>
        </w:rPr>
      </w:pPr>
      <w:r>
        <w:rPr>
          <w:rFonts w:asciiTheme="minorHAnsi" w:hAnsiTheme="minorHAnsi" w:cstheme="minorHAnsi"/>
          <w:b/>
          <w:bCs/>
          <w:sz w:val="24"/>
          <w:szCs w:val="24"/>
        </w:rPr>
        <w:t>Warszawa, 23.09.2022 r.</w:t>
      </w:r>
    </w:p>
    <w:p w14:paraId="28F20273" w14:textId="79578271" w:rsidR="00201973" w:rsidRPr="00201973" w:rsidRDefault="00201973" w:rsidP="001E5BC4">
      <w:pPr>
        <w:jc w:val="right"/>
        <w:rPr>
          <w:rFonts w:asciiTheme="minorHAnsi" w:hAnsiTheme="minorHAnsi" w:cstheme="minorHAnsi"/>
          <w:b/>
          <w:bCs/>
          <w:sz w:val="32"/>
          <w:szCs w:val="32"/>
        </w:rPr>
      </w:pPr>
      <w:r w:rsidRPr="00201973">
        <w:rPr>
          <w:rFonts w:asciiTheme="minorHAnsi" w:hAnsiTheme="minorHAnsi" w:cstheme="minorHAnsi"/>
          <w:b/>
          <w:bCs/>
          <w:sz w:val="32"/>
          <w:szCs w:val="32"/>
        </w:rPr>
        <w:t>INFORMACJA PRASOWA</w:t>
      </w:r>
    </w:p>
    <w:p w14:paraId="7CD6CE18" w14:textId="77777777" w:rsidR="00201973" w:rsidRDefault="00201973" w:rsidP="00201973">
      <w:pPr>
        <w:rPr>
          <w:rFonts w:asciiTheme="minorHAnsi" w:hAnsiTheme="minorHAnsi" w:cstheme="minorHAnsi"/>
          <w:b/>
          <w:bCs/>
          <w:sz w:val="48"/>
          <w:szCs w:val="48"/>
        </w:rPr>
      </w:pPr>
    </w:p>
    <w:p w14:paraId="0203673A" w14:textId="38BE6FE1" w:rsidR="00201973" w:rsidRPr="00201973" w:rsidRDefault="00201973" w:rsidP="00201973">
      <w:pPr>
        <w:rPr>
          <w:rFonts w:asciiTheme="minorHAnsi" w:hAnsiTheme="minorHAnsi" w:cstheme="minorHAnsi"/>
          <w:b/>
          <w:bCs/>
          <w:sz w:val="48"/>
          <w:szCs w:val="48"/>
        </w:rPr>
      </w:pPr>
      <w:proofErr w:type="spellStart"/>
      <w:r w:rsidRPr="00201973">
        <w:rPr>
          <w:rFonts w:asciiTheme="minorHAnsi" w:hAnsiTheme="minorHAnsi" w:cstheme="minorHAnsi"/>
          <w:b/>
          <w:bCs/>
          <w:sz w:val="48"/>
          <w:szCs w:val="48"/>
        </w:rPr>
        <w:t>Blackout</w:t>
      </w:r>
      <w:proofErr w:type="spellEnd"/>
      <w:r w:rsidRPr="00201973">
        <w:rPr>
          <w:rFonts w:asciiTheme="minorHAnsi" w:hAnsiTheme="minorHAnsi" w:cstheme="minorHAnsi"/>
          <w:b/>
          <w:bCs/>
          <w:sz w:val="48"/>
          <w:szCs w:val="48"/>
        </w:rPr>
        <w:t xml:space="preserve"> w IT. Czy firmy są na to przygotowane? </w:t>
      </w:r>
    </w:p>
    <w:p w14:paraId="4E37B4EB" w14:textId="77777777" w:rsidR="00201973" w:rsidRDefault="00201973" w:rsidP="00201973">
      <w:pPr>
        <w:rPr>
          <w:rFonts w:asciiTheme="minorHAnsi" w:hAnsiTheme="minorHAnsi" w:cstheme="minorHAnsi"/>
          <w:b/>
          <w:bCs/>
          <w:sz w:val="28"/>
          <w:szCs w:val="28"/>
        </w:rPr>
      </w:pPr>
    </w:p>
    <w:p w14:paraId="579BC1FC" w14:textId="281F2769" w:rsidR="00201973" w:rsidRPr="00201973" w:rsidRDefault="00201973" w:rsidP="00201973">
      <w:pPr>
        <w:rPr>
          <w:rFonts w:asciiTheme="minorHAnsi" w:hAnsiTheme="minorHAnsi" w:cstheme="minorHAnsi"/>
          <w:b/>
          <w:bCs/>
          <w:sz w:val="28"/>
          <w:szCs w:val="28"/>
        </w:rPr>
      </w:pPr>
      <w:r w:rsidRPr="00201973">
        <w:rPr>
          <w:rFonts w:asciiTheme="minorHAnsi" w:hAnsiTheme="minorHAnsi" w:cstheme="minorHAnsi"/>
          <w:b/>
          <w:bCs/>
          <w:sz w:val="28"/>
          <w:szCs w:val="28"/>
        </w:rPr>
        <w:t xml:space="preserve">Podwyżki cen energii elektrycznej i ograniczenia w jej dostawach to poważne zagrożenie dla przedsiębiorstw. Firmy i organizacje, które posiadają swoje serwery w biurowcach, czekają nie tylko wyższe rachunki, ale i ryzyko unieruchomienia. Ratunkiem jest chmura i usługa </w:t>
      </w:r>
      <w:proofErr w:type="spellStart"/>
      <w:r w:rsidRPr="00201973">
        <w:rPr>
          <w:rFonts w:asciiTheme="minorHAnsi" w:hAnsiTheme="minorHAnsi" w:cstheme="minorHAnsi"/>
          <w:b/>
          <w:bCs/>
          <w:sz w:val="28"/>
          <w:szCs w:val="28"/>
        </w:rPr>
        <w:t>DRaaS</w:t>
      </w:r>
      <w:proofErr w:type="spellEnd"/>
      <w:r w:rsidRPr="00201973">
        <w:rPr>
          <w:rFonts w:asciiTheme="minorHAnsi" w:hAnsiTheme="minorHAnsi" w:cstheme="minorHAnsi"/>
          <w:b/>
          <w:bCs/>
          <w:sz w:val="28"/>
          <w:szCs w:val="28"/>
        </w:rPr>
        <w:t xml:space="preserve">. Dowiedz się, w jaki sposób dostawcy chmury chronią firmy przed rosnącymi kosztami utrzymania własnej infrastruktury IT i przestojami. </w:t>
      </w:r>
    </w:p>
    <w:p w14:paraId="0D6DB6F2" w14:textId="77777777" w:rsidR="00201973" w:rsidRPr="00201973" w:rsidRDefault="00201973" w:rsidP="00201973">
      <w:pPr>
        <w:rPr>
          <w:rFonts w:asciiTheme="minorHAnsi" w:hAnsiTheme="minorHAnsi" w:cstheme="minorHAnsi"/>
          <w:sz w:val="24"/>
          <w:szCs w:val="24"/>
        </w:rPr>
      </w:pPr>
    </w:p>
    <w:p w14:paraId="45101697" w14:textId="77777777" w:rsidR="00201973" w:rsidRPr="00201973" w:rsidRDefault="00201973" w:rsidP="00201973">
      <w:pPr>
        <w:rPr>
          <w:rFonts w:asciiTheme="minorHAnsi" w:hAnsiTheme="minorHAnsi" w:cstheme="minorHAnsi"/>
          <w:sz w:val="24"/>
          <w:szCs w:val="24"/>
        </w:rPr>
      </w:pPr>
      <w:r w:rsidRPr="00201973">
        <w:rPr>
          <w:rFonts w:asciiTheme="minorHAnsi" w:hAnsiTheme="minorHAnsi" w:cstheme="minorHAnsi"/>
          <w:sz w:val="24"/>
          <w:szCs w:val="24"/>
        </w:rPr>
        <w:t xml:space="preserve">Kryzys energetyczny, po pandemii COVID, to kolejny katalizator cyfrowej transformacji przedsiębiorstw. Rosnące ceny energii są i będą coraz większym obciążeniem finansowym dla firm, które korzystają z własnych serwerowni.  </w:t>
      </w:r>
    </w:p>
    <w:p w14:paraId="153F6CEF" w14:textId="77777777" w:rsidR="00201973" w:rsidRPr="00201973" w:rsidRDefault="00201973" w:rsidP="00201973">
      <w:pPr>
        <w:rPr>
          <w:rFonts w:asciiTheme="minorHAnsi" w:hAnsiTheme="minorHAnsi" w:cstheme="minorHAnsi"/>
          <w:sz w:val="24"/>
          <w:szCs w:val="24"/>
        </w:rPr>
      </w:pPr>
    </w:p>
    <w:p w14:paraId="3D42CAA4" w14:textId="2E48562F" w:rsidR="00201973" w:rsidRPr="00201973" w:rsidRDefault="00201973" w:rsidP="00201973">
      <w:pPr>
        <w:rPr>
          <w:rFonts w:asciiTheme="minorHAnsi" w:hAnsiTheme="minorHAnsi" w:cstheme="minorHAnsi"/>
          <w:sz w:val="24"/>
          <w:szCs w:val="24"/>
        </w:rPr>
      </w:pPr>
      <w:r w:rsidRPr="00201973">
        <w:rPr>
          <w:rFonts w:asciiTheme="minorHAnsi" w:hAnsiTheme="minorHAnsi" w:cstheme="minorHAnsi"/>
          <w:sz w:val="24"/>
          <w:szCs w:val="24"/>
        </w:rPr>
        <w:t xml:space="preserve">– </w:t>
      </w:r>
      <w:r w:rsidRPr="00201973">
        <w:rPr>
          <w:rFonts w:asciiTheme="minorHAnsi" w:hAnsiTheme="minorHAnsi" w:cstheme="minorHAnsi"/>
          <w:i/>
          <w:iCs/>
          <w:sz w:val="24"/>
          <w:szCs w:val="24"/>
        </w:rPr>
        <w:t>Według prognoz koszty wzrosną nawet dwu-trzykrotnie i to tylko w nadchodzącym roku. A jeśli dojdzie do zapowiadanych ograniczeń w dostawach energii do obiektów biurowych czy użyteczności publicznej, to firmy, które posiadają swoje serwery w biurach, czeka brutalne unieruchomienie</w:t>
      </w:r>
      <w:r w:rsidRPr="00201973">
        <w:rPr>
          <w:rFonts w:asciiTheme="minorHAnsi" w:hAnsiTheme="minorHAnsi" w:cstheme="minorHAnsi"/>
          <w:sz w:val="24"/>
          <w:szCs w:val="24"/>
        </w:rPr>
        <w:t xml:space="preserve"> – mówi Maciej Kuźniar, COO Oktawave, dostawcy polskiej chmury publicznej. Wyłączenie systemów IT (np. systemów księgowych, serwerów plików) realnie oznacza zatrzymanie działalności. – </w:t>
      </w:r>
      <w:r w:rsidRPr="00201973">
        <w:rPr>
          <w:rFonts w:asciiTheme="minorHAnsi" w:hAnsiTheme="minorHAnsi" w:cstheme="minorHAnsi"/>
          <w:i/>
          <w:iCs/>
          <w:sz w:val="24"/>
          <w:szCs w:val="24"/>
        </w:rPr>
        <w:t>Na nic bowiem nie przyda się praca zdalna, jeśli ważne systemy informatyczne pozostaną w biurze, które... nie będzie miało zasilania</w:t>
      </w:r>
      <w:r w:rsidRPr="00201973">
        <w:rPr>
          <w:rFonts w:asciiTheme="minorHAnsi" w:hAnsiTheme="minorHAnsi" w:cstheme="minorHAnsi"/>
          <w:sz w:val="24"/>
          <w:szCs w:val="24"/>
        </w:rPr>
        <w:t xml:space="preserve"> – dodaje Maciej Kuźniar.  </w:t>
      </w:r>
    </w:p>
    <w:p w14:paraId="4664C9CC" w14:textId="77777777" w:rsidR="00201973" w:rsidRPr="00201973" w:rsidRDefault="00201973" w:rsidP="00201973">
      <w:pPr>
        <w:rPr>
          <w:rFonts w:asciiTheme="minorHAnsi" w:hAnsiTheme="minorHAnsi" w:cstheme="minorHAnsi"/>
          <w:sz w:val="24"/>
          <w:szCs w:val="24"/>
        </w:rPr>
      </w:pPr>
    </w:p>
    <w:p w14:paraId="239E773F" w14:textId="77777777" w:rsidR="00201973" w:rsidRPr="00201973" w:rsidRDefault="00201973" w:rsidP="00201973">
      <w:pPr>
        <w:rPr>
          <w:rFonts w:asciiTheme="minorHAnsi" w:hAnsiTheme="minorHAnsi" w:cstheme="minorHAnsi"/>
          <w:sz w:val="24"/>
          <w:szCs w:val="24"/>
        </w:rPr>
      </w:pPr>
      <w:r w:rsidRPr="00201973">
        <w:rPr>
          <w:rFonts w:asciiTheme="minorHAnsi" w:hAnsiTheme="minorHAnsi" w:cstheme="minorHAnsi"/>
          <w:sz w:val="24"/>
          <w:szCs w:val="24"/>
        </w:rPr>
        <w:t xml:space="preserve">Co gorsza, nawet nie wszystkie centra danych mają gwarancje ciągłości zasilania (to wynika z kwalifikacji tego centrum danych jako ośrodka o znaczeniu krytycznym, bądź nie). Świadomość tych dwóch zagrożeń sprawia, że firmy przekonują się do migracji do chmury, która staje się tańszą i pewniejszą alternatywą dla lokalnych rozwiązań (serwerów dedykowanych w biurze) czy kolokacji. </w:t>
      </w:r>
    </w:p>
    <w:p w14:paraId="11516117" w14:textId="77777777" w:rsidR="00201973" w:rsidRPr="00201973" w:rsidRDefault="00201973" w:rsidP="00201973">
      <w:pPr>
        <w:rPr>
          <w:rFonts w:asciiTheme="minorHAnsi" w:hAnsiTheme="minorHAnsi" w:cstheme="minorHAnsi"/>
          <w:sz w:val="24"/>
          <w:szCs w:val="24"/>
        </w:rPr>
      </w:pPr>
    </w:p>
    <w:p w14:paraId="7A06617B" w14:textId="77777777" w:rsidR="00201973" w:rsidRPr="00201973" w:rsidRDefault="00201973" w:rsidP="00201973">
      <w:pPr>
        <w:rPr>
          <w:rFonts w:asciiTheme="minorHAnsi" w:hAnsiTheme="minorHAnsi" w:cstheme="minorHAnsi"/>
          <w:b/>
          <w:bCs/>
          <w:sz w:val="28"/>
          <w:szCs w:val="28"/>
        </w:rPr>
      </w:pPr>
      <w:r w:rsidRPr="00201973">
        <w:rPr>
          <w:rFonts w:asciiTheme="minorHAnsi" w:hAnsiTheme="minorHAnsi" w:cstheme="minorHAnsi"/>
          <w:b/>
          <w:bCs/>
          <w:sz w:val="28"/>
          <w:szCs w:val="28"/>
        </w:rPr>
        <w:t xml:space="preserve">Data Center vs własna serwerownia </w:t>
      </w:r>
    </w:p>
    <w:p w14:paraId="7D5F4916" w14:textId="77777777" w:rsidR="00201973" w:rsidRDefault="00201973" w:rsidP="00201973">
      <w:pPr>
        <w:rPr>
          <w:rFonts w:asciiTheme="minorHAnsi" w:hAnsiTheme="minorHAnsi" w:cstheme="minorHAnsi"/>
          <w:sz w:val="24"/>
          <w:szCs w:val="24"/>
        </w:rPr>
      </w:pPr>
    </w:p>
    <w:p w14:paraId="61D69960" w14:textId="3AD0F54C" w:rsidR="00201973" w:rsidRPr="00201973" w:rsidRDefault="00201973" w:rsidP="00201973">
      <w:pPr>
        <w:rPr>
          <w:rFonts w:asciiTheme="minorHAnsi" w:hAnsiTheme="minorHAnsi" w:cstheme="minorHAnsi"/>
          <w:sz w:val="24"/>
          <w:szCs w:val="24"/>
        </w:rPr>
      </w:pPr>
      <w:r w:rsidRPr="00201973">
        <w:rPr>
          <w:rFonts w:asciiTheme="minorHAnsi" w:hAnsiTheme="minorHAnsi" w:cstheme="minorHAnsi"/>
          <w:sz w:val="24"/>
          <w:szCs w:val="24"/>
        </w:rPr>
        <w:t xml:space="preserve">Wzrost kosztów energii to wzrost kosztów dla firmy i z tego większość przedsiębiorców zdaje sobie sprawę. Oktawave przygotowała uproszczony kalkulator, który pozwala obliczyć, ile szacunkowo wyniosą rachunki za prąd zużywany przez własne serwery. Niestety maszyny wraz z klimatyzatorami niezbędnymi do ich chłodzenia zużywają mnóstwo energii, a o tym często się zapomina, ignorując wskaźnik PUE. W jaki sposób chmura miałaby temu zaradzić, przecież dostawcy też muszą zasilać i schładzać swoje centrach danych, a koszty przerzucać na klientów?  </w:t>
      </w:r>
    </w:p>
    <w:p w14:paraId="00C6F516" w14:textId="77777777" w:rsidR="00201973" w:rsidRPr="00201973" w:rsidRDefault="00201973" w:rsidP="00201973">
      <w:pPr>
        <w:rPr>
          <w:rFonts w:asciiTheme="minorHAnsi" w:hAnsiTheme="minorHAnsi" w:cstheme="minorHAnsi"/>
          <w:sz w:val="24"/>
          <w:szCs w:val="24"/>
        </w:rPr>
      </w:pPr>
    </w:p>
    <w:p w14:paraId="6BB4EE1C" w14:textId="77777777" w:rsidR="00201973" w:rsidRPr="00201973" w:rsidRDefault="00201973" w:rsidP="00201973">
      <w:pPr>
        <w:rPr>
          <w:rFonts w:asciiTheme="minorHAnsi" w:hAnsiTheme="minorHAnsi" w:cstheme="minorHAnsi"/>
          <w:sz w:val="24"/>
          <w:szCs w:val="24"/>
        </w:rPr>
      </w:pPr>
      <w:r w:rsidRPr="00201973">
        <w:rPr>
          <w:rFonts w:asciiTheme="minorHAnsi" w:hAnsiTheme="minorHAnsi" w:cstheme="minorHAnsi"/>
          <w:sz w:val="24"/>
          <w:szCs w:val="24"/>
        </w:rPr>
        <w:t xml:space="preserve">Przede wszystkim profesjonalne centra danych mają status ośrodków o krytycznym znaczeniu i są wyłączone z ograniczeń zasilania. Jeśli posiadamy serwery w centrum danych, to warto upewnić się, że jego operator jest w stanie zagwarantować ciągłość zasilania. Operatorzy centrów danych, </w:t>
      </w:r>
      <w:r w:rsidRPr="00201973">
        <w:rPr>
          <w:rFonts w:asciiTheme="minorHAnsi" w:hAnsiTheme="minorHAnsi" w:cstheme="minorHAnsi"/>
          <w:sz w:val="24"/>
          <w:szCs w:val="24"/>
        </w:rPr>
        <w:lastRenderedPageBreak/>
        <w:t xml:space="preserve">zwykle poza zasilaniem z sieci energetycznej, stosują także agregaty prądotwórcze. Zazwyczaj ich zastosowanie ma charakter incydentalny i związany z obsługą awarii sieci energetycznej. Dzisiaj jednak mogą one posłużyć jako alternatywne źródło zasilania centrum danych, pod warunkiem, że operator DC ma podpisaną i aktywną umowę na ciągłość dostaw paliwa do agregatów. </w:t>
      </w:r>
    </w:p>
    <w:p w14:paraId="171F8CF4" w14:textId="77777777" w:rsidR="00201973" w:rsidRPr="00201973" w:rsidRDefault="00201973" w:rsidP="00201973">
      <w:pPr>
        <w:rPr>
          <w:rFonts w:asciiTheme="minorHAnsi" w:hAnsiTheme="minorHAnsi" w:cstheme="minorHAnsi"/>
          <w:sz w:val="24"/>
          <w:szCs w:val="24"/>
        </w:rPr>
      </w:pPr>
    </w:p>
    <w:p w14:paraId="306F377F" w14:textId="77777777" w:rsidR="00201973" w:rsidRPr="00201973" w:rsidRDefault="00201973" w:rsidP="00201973">
      <w:pPr>
        <w:rPr>
          <w:rFonts w:asciiTheme="minorHAnsi" w:hAnsiTheme="minorHAnsi" w:cstheme="minorHAnsi"/>
          <w:sz w:val="24"/>
          <w:szCs w:val="24"/>
        </w:rPr>
      </w:pPr>
      <w:r w:rsidRPr="00201973">
        <w:rPr>
          <w:rFonts w:asciiTheme="minorHAnsi" w:hAnsiTheme="minorHAnsi" w:cstheme="minorHAnsi"/>
          <w:sz w:val="24"/>
          <w:szCs w:val="24"/>
        </w:rPr>
        <w:t xml:space="preserve">Jest także bardzo prawdopodobne, że cena energii w centrum danych, przy uwzględnieniu wskaźnika PUE, będzie atrakcyjniejsza niż koszt energii potrzebnej do zasilania serwerów umieszczonych w biurze. Wynika to z tego, że operatorzy DC kupują bardzo duże ilości energii – najczęściej w kontraktach terminowych – i starają się stworzyć taki miks energetyczny, aby maksymalnie obniżyć cenę. Na przykład korzystają z OZE czy innych, alternatywnych źródeł.  </w:t>
      </w:r>
    </w:p>
    <w:p w14:paraId="35B0C839" w14:textId="77777777" w:rsidR="00201973" w:rsidRPr="00201973" w:rsidRDefault="00201973" w:rsidP="00201973">
      <w:pPr>
        <w:rPr>
          <w:rFonts w:asciiTheme="minorHAnsi" w:hAnsiTheme="minorHAnsi" w:cstheme="minorHAnsi"/>
          <w:sz w:val="24"/>
          <w:szCs w:val="24"/>
        </w:rPr>
      </w:pPr>
    </w:p>
    <w:p w14:paraId="59FDF850" w14:textId="77777777" w:rsidR="00201973" w:rsidRPr="00201973" w:rsidRDefault="00201973" w:rsidP="00201973">
      <w:pPr>
        <w:rPr>
          <w:rFonts w:asciiTheme="minorHAnsi" w:hAnsiTheme="minorHAnsi" w:cstheme="minorHAnsi"/>
          <w:sz w:val="24"/>
          <w:szCs w:val="24"/>
        </w:rPr>
      </w:pPr>
      <w:r w:rsidRPr="00201973">
        <w:rPr>
          <w:rFonts w:asciiTheme="minorHAnsi" w:hAnsiTheme="minorHAnsi" w:cstheme="minorHAnsi"/>
          <w:sz w:val="24"/>
          <w:szCs w:val="24"/>
        </w:rPr>
        <w:t xml:space="preserve">Ponadto centra danych wydajniej korzystają z energii, zużywając jej znacznie mniej niż dowolna serwerownia w biurowcu. Własną serwerownię trudno bowiem wyposażyć w cały zestaw technologii, które pozwalają obniżyć PUE (głównie jest to związane z problematyką chłodzenia) w dużych DC, projektowanych specjalnie z tą myślą. </w:t>
      </w:r>
    </w:p>
    <w:p w14:paraId="7F2C0B72" w14:textId="77777777" w:rsidR="00201973" w:rsidRPr="00201973" w:rsidRDefault="00201973" w:rsidP="00201973">
      <w:pPr>
        <w:rPr>
          <w:rFonts w:asciiTheme="minorHAnsi" w:hAnsiTheme="minorHAnsi" w:cstheme="minorHAnsi"/>
          <w:sz w:val="24"/>
          <w:szCs w:val="24"/>
        </w:rPr>
      </w:pPr>
    </w:p>
    <w:p w14:paraId="57C01451" w14:textId="77777777" w:rsidR="00201973" w:rsidRPr="00201973" w:rsidRDefault="00201973" w:rsidP="00201973">
      <w:pPr>
        <w:rPr>
          <w:rFonts w:asciiTheme="minorHAnsi" w:hAnsiTheme="minorHAnsi" w:cstheme="minorHAnsi"/>
          <w:sz w:val="24"/>
          <w:szCs w:val="24"/>
        </w:rPr>
      </w:pPr>
      <w:r w:rsidRPr="00201973">
        <w:rPr>
          <w:rFonts w:asciiTheme="minorHAnsi" w:hAnsiTheme="minorHAnsi" w:cstheme="minorHAnsi"/>
          <w:sz w:val="24"/>
          <w:szCs w:val="24"/>
        </w:rPr>
        <w:t>Chmury korzystają więc z ekonomicznych i operacyjnych benefitów profesjonalnych centrów danych (bo tam są zlokalizowane). Co więcej, pozwalają klientom płacić za tyle, ile faktycznie zużyją oni mocy obliczeniowej, czyli eliminują koszty nadmiarowej infrastruktury (kupionej często na zapas). Dodatkowo zawsze możemy skorzystać z opcji skalowania zasobów na żądanie. Platformy chmurowe udostępniają także narzędzia do automatyzacji pozwalające tworzyć mechanizmy dynamicznego przydzielania zasobów (</w:t>
      </w:r>
      <w:proofErr w:type="spellStart"/>
      <w:r w:rsidRPr="00201973">
        <w:rPr>
          <w:rFonts w:asciiTheme="minorHAnsi" w:hAnsiTheme="minorHAnsi" w:cstheme="minorHAnsi"/>
          <w:sz w:val="24"/>
          <w:szCs w:val="24"/>
        </w:rPr>
        <w:t>autoskaling</w:t>
      </w:r>
      <w:proofErr w:type="spellEnd"/>
      <w:r w:rsidRPr="00201973">
        <w:rPr>
          <w:rFonts w:asciiTheme="minorHAnsi" w:hAnsiTheme="minorHAnsi" w:cstheme="minorHAnsi"/>
          <w:sz w:val="24"/>
          <w:szCs w:val="24"/>
        </w:rPr>
        <w:t xml:space="preserve">) oraz harmonogramy uruchamiania i wyłączania maszyn w zależności od obciążeń czy pory dnia.  </w:t>
      </w:r>
    </w:p>
    <w:p w14:paraId="7ED843A9" w14:textId="77777777" w:rsidR="00201973" w:rsidRPr="00201973" w:rsidRDefault="00201973" w:rsidP="00201973">
      <w:pPr>
        <w:rPr>
          <w:rFonts w:asciiTheme="minorHAnsi" w:hAnsiTheme="minorHAnsi" w:cstheme="minorHAnsi"/>
          <w:sz w:val="24"/>
          <w:szCs w:val="24"/>
        </w:rPr>
      </w:pPr>
    </w:p>
    <w:p w14:paraId="49A89B3C" w14:textId="77777777" w:rsidR="00201973" w:rsidRPr="00201973" w:rsidRDefault="00201973" w:rsidP="00201973">
      <w:pPr>
        <w:rPr>
          <w:rFonts w:asciiTheme="minorHAnsi" w:hAnsiTheme="minorHAnsi" w:cstheme="minorHAnsi"/>
          <w:sz w:val="24"/>
          <w:szCs w:val="24"/>
        </w:rPr>
      </w:pPr>
      <w:r w:rsidRPr="00201973">
        <w:rPr>
          <w:rFonts w:asciiTheme="minorHAnsi" w:hAnsiTheme="minorHAnsi" w:cstheme="minorHAnsi"/>
          <w:sz w:val="24"/>
          <w:szCs w:val="24"/>
        </w:rPr>
        <w:t xml:space="preserve">Dostawcy chmury zapewniają szereg rozwiązań (np.: elastyczne dopasowanie instancji i parametrów, </w:t>
      </w:r>
      <w:proofErr w:type="spellStart"/>
      <w:r w:rsidRPr="00201973">
        <w:rPr>
          <w:rFonts w:asciiTheme="minorHAnsi" w:hAnsiTheme="minorHAnsi" w:cstheme="minorHAnsi"/>
          <w:sz w:val="24"/>
          <w:szCs w:val="24"/>
        </w:rPr>
        <w:t>rightsizing</w:t>
      </w:r>
      <w:proofErr w:type="spellEnd"/>
      <w:r w:rsidRPr="00201973">
        <w:rPr>
          <w:rFonts w:asciiTheme="minorHAnsi" w:hAnsiTheme="minorHAnsi" w:cstheme="minorHAnsi"/>
          <w:sz w:val="24"/>
          <w:szCs w:val="24"/>
        </w:rPr>
        <w:t xml:space="preserve"> środowiska, automatyzacja), które umożliwiają efektywniejsze wykorzystanie zasobów. Dlatego działy IT wiedzą, że przyspieszenie procesu migracji do chmury może uchronić firmy przed rosnącymi kosztami generowanymi przez sprzęt i narastaniem długu technologicznego. Chmury zwykle uzyskują też lepsze współczynniki konsolidacji ze względu na dużo większe doświadczenie w doborze sprzętu. </w:t>
      </w:r>
    </w:p>
    <w:p w14:paraId="64583BEA" w14:textId="77777777" w:rsidR="00201973" w:rsidRPr="00201973" w:rsidRDefault="00201973" w:rsidP="00201973">
      <w:pPr>
        <w:rPr>
          <w:rFonts w:asciiTheme="minorHAnsi" w:hAnsiTheme="minorHAnsi" w:cstheme="minorHAnsi"/>
          <w:sz w:val="24"/>
          <w:szCs w:val="24"/>
        </w:rPr>
      </w:pPr>
    </w:p>
    <w:p w14:paraId="27FF6829" w14:textId="46080938" w:rsidR="00201973" w:rsidRPr="00201973" w:rsidRDefault="00201973" w:rsidP="00201973">
      <w:pPr>
        <w:rPr>
          <w:rFonts w:asciiTheme="minorHAnsi" w:hAnsiTheme="minorHAnsi" w:cstheme="minorHAnsi"/>
          <w:b/>
          <w:bCs/>
          <w:sz w:val="28"/>
          <w:szCs w:val="28"/>
        </w:rPr>
      </w:pPr>
      <w:proofErr w:type="spellStart"/>
      <w:r w:rsidRPr="00201973">
        <w:rPr>
          <w:rFonts w:asciiTheme="minorHAnsi" w:hAnsiTheme="minorHAnsi" w:cstheme="minorHAnsi"/>
          <w:b/>
          <w:bCs/>
          <w:sz w:val="28"/>
          <w:szCs w:val="28"/>
        </w:rPr>
        <w:t>DRaaS</w:t>
      </w:r>
      <w:proofErr w:type="spellEnd"/>
      <w:r w:rsidRPr="00201973">
        <w:rPr>
          <w:rFonts w:asciiTheme="minorHAnsi" w:hAnsiTheme="minorHAnsi" w:cstheme="minorHAnsi"/>
          <w:b/>
          <w:bCs/>
          <w:sz w:val="28"/>
          <w:szCs w:val="28"/>
        </w:rPr>
        <w:t xml:space="preserve"> – szybki ratunek w razie kryzysu </w:t>
      </w:r>
    </w:p>
    <w:p w14:paraId="3D568249" w14:textId="77777777" w:rsidR="00201973" w:rsidRPr="00201973" w:rsidRDefault="00201973" w:rsidP="00201973">
      <w:pPr>
        <w:rPr>
          <w:rFonts w:asciiTheme="minorHAnsi" w:hAnsiTheme="minorHAnsi" w:cstheme="minorHAnsi"/>
          <w:sz w:val="24"/>
          <w:szCs w:val="24"/>
        </w:rPr>
      </w:pPr>
    </w:p>
    <w:p w14:paraId="0C4BB2CE" w14:textId="77777777" w:rsidR="00201973" w:rsidRPr="00201973" w:rsidRDefault="00201973" w:rsidP="00201973">
      <w:pPr>
        <w:rPr>
          <w:rFonts w:asciiTheme="minorHAnsi" w:hAnsiTheme="minorHAnsi" w:cstheme="minorHAnsi"/>
          <w:sz w:val="24"/>
          <w:szCs w:val="24"/>
        </w:rPr>
      </w:pPr>
      <w:r w:rsidRPr="00201973">
        <w:rPr>
          <w:rFonts w:asciiTheme="minorHAnsi" w:hAnsiTheme="minorHAnsi" w:cstheme="minorHAnsi"/>
          <w:sz w:val="24"/>
          <w:szCs w:val="24"/>
        </w:rPr>
        <w:t xml:space="preserve">Chmura jest gwarantem ciągłości działania, dostępu do systemów i krytycznych danych. Profesjonalne DC zapewniają bezpieczeństwo, chroniąc przed awariami, </w:t>
      </w:r>
      <w:proofErr w:type="spellStart"/>
      <w:r w:rsidRPr="00201973">
        <w:rPr>
          <w:rFonts w:asciiTheme="minorHAnsi" w:hAnsiTheme="minorHAnsi" w:cstheme="minorHAnsi"/>
          <w:sz w:val="24"/>
          <w:szCs w:val="24"/>
        </w:rPr>
        <w:t>cyberzagrożeniami</w:t>
      </w:r>
      <w:proofErr w:type="spellEnd"/>
      <w:r w:rsidRPr="00201973">
        <w:rPr>
          <w:rFonts w:asciiTheme="minorHAnsi" w:hAnsiTheme="minorHAnsi" w:cstheme="minorHAnsi"/>
          <w:sz w:val="24"/>
          <w:szCs w:val="24"/>
        </w:rPr>
        <w:t xml:space="preserve">, ale też przerwami w dostawie energii czy wzrostem jej kosztów. Jeśli Twoja firma jeszcze nie korzysta z chmury, to dobrym pomysłem na jej sprawdzenie może być usługa </w:t>
      </w:r>
      <w:r w:rsidRPr="00201973">
        <w:rPr>
          <w:rFonts w:asciiTheme="minorHAnsi" w:hAnsiTheme="minorHAnsi" w:cstheme="minorHAnsi"/>
          <w:i/>
          <w:iCs/>
          <w:sz w:val="24"/>
          <w:szCs w:val="24"/>
        </w:rPr>
        <w:t>Disaster Recovery as a Service</w:t>
      </w:r>
      <w:r w:rsidRPr="00201973">
        <w:rPr>
          <w:rFonts w:asciiTheme="minorHAnsi" w:hAnsiTheme="minorHAnsi" w:cstheme="minorHAnsi"/>
          <w:sz w:val="24"/>
          <w:szCs w:val="24"/>
        </w:rPr>
        <w:t xml:space="preserve"> (</w:t>
      </w:r>
      <w:proofErr w:type="spellStart"/>
      <w:r w:rsidRPr="00201973">
        <w:rPr>
          <w:rFonts w:asciiTheme="minorHAnsi" w:hAnsiTheme="minorHAnsi" w:cstheme="minorHAnsi"/>
          <w:sz w:val="24"/>
          <w:szCs w:val="24"/>
        </w:rPr>
        <w:t>DRaaS</w:t>
      </w:r>
      <w:proofErr w:type="spellEnd"/>
      <w:r w:rsidRPr="00201973">
        <w:rPr>
          <w:rFonts w:asciiTheme="minorHAnsi" w:hAnsiTheme="minorHAnsi" w:cstheme="minorHAnsi"/>
          <w:sz w:val="24"/>
          <w:szCs w:val="24"/>
        </w:rPr>
        <w:t xml:space="preserve">). </w:t>
      </w:r>
    </w:p>
    <w:p w14:paraId="4F174E5E" w14:textId="77777777" w:rsidR="00201973" w:rsidRPr="00201973" w:rsidRDefault="00201973" w:rsidP="00201973">
      <w:pPr>
        <w:rPr>
          <w:rFonts w:asciiTheme="minorHAnsi" w:hAnsiTheme="minorHAnsi" w:cstheme="minorHAnsi"/>
          <w:sz w:val="24"/>
          <w:szCs w:val="24"/>
        </w:rPr>
      </w:pPr>
    </w:p>
    <w:p w14:paraId="4C265B91" w14:textId="77777777" w:rsidR="00201973" w:rsidRPr="00201973" w:rsidRDefault="00201973" w:rsidP="00201973">
      <w:pPr>
        <w:rPr>
          <w:rFonts w:asciiTheme="minorHAnsi" w:hAnsiTheme="minorHAnsi" w:cstheme="minorHAnsi"/>
          <w:sz w:val="24"/>
          <w:szCs w:val="24"/>
        </w:rPr>
      </w:pPr>
      <w:proofErr w:type="spellStart"/>
      <w:r w:rsidRPr="00201973">
        <w:rPr>
          <w:rFonts w:asciiTheme="minorHAnsi" w:hAnsiTheme="minorHAnsi" w:cstheme="minorHAnsi"/>
          <w:sz w:val="24"/>
          <w:szCs w:val="24"/>
        </w:rPr>
        <w:t>DRaaS</w:t>
      </w:r>
      <w:proofErr w:type="spellEnd"/>
      <w:r w:rsidRPr="00201973">
        <w:rPr>
          <w:rFonts w:asciiTheme="minorHAnsi" w:hAnsiTheme="minorHAnsi" w:cstheme="minorHAnsi"/>
          <w:sz w:val="24"/>
          <w:szCs w:val="24"/>
        </w:rPr>
        <w:t xml:space="preserve"> to usługa polegająca na zapewnieniu możliwości przełączenia na zapasowe środowisko i odzyskania aplikacji oraz danych po awarii. Obejmuje stworzenie zapasowej infrastruktury, która automatycznie przejmuje rolę podstawowej w razie jej unieruchomienia. W przypadku odłączenia serwera sam backup systemów to za mało, niezbędna jest gotowa do przejęcia ruchu infrastruktura. Taką rolę pełni właśnie Disaster Recovery Center (DRC, czyli zapasowe centrum przetwarzania danych), z którego można korzystać w wygodnym modelu usługowym u dostawców chmurowych.  </w:t>
      </w:r>
    </w:p>
    <w:p w14:paraId="7693A755" w14:textId="77777777" w:rsidR="00201973" w:rsidRPr="00201973" w:rsidRDefault="00201973" w:rsidP="00201973">
      <w:pPr>
        <w:rPr>
          <w:rFonts w:asciiTheme="minorHAnsi" w:hAnsiTheme="minorHAnsi" w:cstheme="minorHAnsi"/>
          <w:sz w:val="24"/>
          <w:szCs w:val="24"/>
        </w:rPr>
      </w:pPr>
    </w:p>
    <w:p w14:paraId="19876A08" w14:textId="77777777" w:rsidR="00201973" w:rsidRPr="00201973" w:rsidRDefault="00201973" w:rsidP="00201973">
      <w:pPr>
        <w:rPr>
          <w:rFonts w:asciiTheme="minorHAnsi" w:hAnsiTheme="minorHAnsi" w:cstheme="minorHAnsi"/>
          <w:sz w:val="24"/>
          <w:szCs w:val="24"/>
        </w:rPr>
      </w:pPr>
      <w:r w:rsidRPr="00201973">
        <w:rPr>
          <w:rFonts w:asciiTheme="minorHAnsi" w:hAnsiTheme="minorHAnsi" w:cstheme="minorHAnsi"/>
          <w:sz w:val="24"/>
          <w:szCs w:val="24"/>
        </w:rPr>
        <w:t xml:space="preserve">– </w:t>
      </w:r>
      <w:r w:rsidRPr="00201973">
        <w:rPr>
          <w:rFonts w:asciiTheme="minorHAnsi" w:hAnsiTheme="minorHAnsi" w:cstheme="minorHAnsi"/>
          <w:i/>
          <w:iCs/>
          <w:sz w:val="24"/>
          <w:szCs w:val="24"/>
        </w:rPr>
        <w:t xml:space="preserve">Samodzielne tworzenie zapasowej infrastruktury i zatrudnianie specjalistów zajmujących się jej obsługą może nie być opłacalne. W Oktawave zapewniamy usługę </w:t>
      </w:r>
      <w:proofErr w:type="spellStart"/>
      <w:r w:rsidRPr="00201973">
        <w:rPr>
          <w:rFonts w:asciiTheme="minorHAnsi" w:hAnsiTheme="minorHAnsi" w:cstheme="minorHAnsi"/>
          <w:i/>
          <w:iCs/>
          <w:sz w:val="24"/>
          <w:szCs w:val="24"/>
        </w:rPr>
        <w:t>DRaaS</w:t>
      </w:r>
      <w:proofErr w:type="spellEnd"/>
      <w:r w:rsidRPr="00201973">
        <w:rPr>
          <w:rFonts w:asciiTheme="minorHAnsi" w:hAnsiTheme="minorHAnsi" w:cstheme="minorHAnsi"/>
          <w:i/>
          <w:iCs/>
          <w:sz w:val="24"/>
          <w:szCs w:val="24"/>
        </w:rPr>
        <w:t xml:space="preserve">, przejmując konfigurację i utrzymanie zapasowej infrastruktury w oparciu o dowolną platformę chmurową (Oktawave, AWS, Azure i GCP). Dzięki automatyzacji DRC zadziała samoistnie, przejmie ruch z niesprawnych czy odłączonych od zasilania serwerów, minimalizując stratę danych i pozwoli kontynuować działalność </w:t>
      </w:r>
      <w:r w:rsidRPr="00201973">
        <w:rPr>
          <w:rFonts w:asciiTheme="minorHAnsi" w:hAnsiTheme="minorHAnsi" w:cstheme="minorHAnsi"/>
          <w:sz w:val="24"/>
          <w:szCs w:val="24"/>
        </w:rPr>
        <w:t xml:space="preserve">– mówi Maciej Kuźniar. </w:t>
      </w:r>
    </w:p>
    <w:p w14:paraId="7AFB7C03" w14:textId="77777777" w:rsidR="00201973" w:rsidRPr="00201973" w:rsidRDefault="00201973" w:rsidP="00201973">
      <w:pPr>
        <w:rPr>
          <w:rFonts w:asciiTheme="minorHAnsi" w:hAnsiTheme="minorHAnsi" w:cstheme="minorHAnsi"/>
          <w:sz w:val="24"/>
          <w:szCs w:val="24"/>
        </w:rPr>
      </w:pPr>
    </w:p>
    <w:p w14:paraId="1CD16764" w14:textId="77777777" w:rsidR="00201973" w:rsidRPr="00201973" w:rsidRDefault="00201973" w:rsidP="00201973">
      <w:pPr>
        <w:rPr>
          <w:rFonts w:asciiTheme="minorHAnsi" w:hAnsiTheme="minorHAnsi" w:cstheme="minorHAnsi"/>
          <w:sz w:val="24"/>
          <w:szCs w:val="24"/>
        </w:rPr>
      </w:pPr>
      <w:r w:rsidRPr="00201973">
        <w:rPr>
          <w:rFonts w:asciiTheme="minorHAnsi" w:hAnsiTheme="minorHAnsi" w:cstheme="minorHAnsi"/>
          <w:sz w:val="24"/>
          <w:szCs w:val="24"/>
        </w:rPr>
        <w:t xml:space="preserve">Samo środowisko zapasowe nie generuje jednak kosztów, dopóki nie zaczniemy z niego korzystać, wówczas płacimy tylko za realnie zużyte zasoby. Dlatego </w:t>
      </w:r>
      <w:proofErr w:type="spellStart"/>
      <w:r w:rsidRPr="00201973">
        <w:rPr>
          <w:rFonts w:asciiTheme="minorHAnsi" w:hAnsiTheme="minorHAnsi" w:cstheme="minorHAnsi"/>
          <w:sz w:val="24"/>
          <w:szCs w:val="24"/>
        </w:rPr>
        <w:t>DRaaS</w:t>
      </w:r>
      <w:proofErr w:type="spellEnd"/>
      <w:r w:rsidRPr="00201973">
        <w:rPr>
          <w:rFonts w:asciiTheme="minorHAnsi" w:hAnsiTheme="minorHAnsi" w:cstheme="minorHAnsi"/>
          <w:sz w:val="24"/>
          <w:szCs w:val="24"/>
        </w:rPr>
        <w:t xml:space="preserve"> jest doskonałą opcją również dla niewielkich przedsiębiorstw. </w:t>
      </w:r>
    </w:p>
    <w:p w14:paraId="28783B2D" w14:textId="77777777" w:rsidR="00201973" w:rsidRPr="00201973" w:rsidRDefault="00201973" w:rsidP="00201973">
      <w:pPr>
        <w:rPr>
          <w:rFonts w:asciiTheme="minorHAnsi" w:hAnsiTheme="minorHAnsi" w:cstheme="minorHAnsi"/>
          <w:sz w:val="24"/>
          <w:szCs w:val="24"/>
        </w:rPr>
      </w:pPr>
    </w:p>
    <w:p w14:paraId="2782EAA4" w14:textId="77777777" w:rsidR="00201973" w:rsidRPr="00201973" w:rsidRDefault="00201973" w:rsidP="00201973">
      <w:pPr>
        <w:rPr>
          <w:rFonts w:asciiTheme="minorHAnsi" w:hAnsiTheme="minorHAnsi" w:cstheme="minorHAnsi"/>
          <w:sz w:val="24"/>
          <w:szCs w:val="24"/>
        </w:rPr>
      </w:pPr>
      <w:r w:rsidRPr="00201973">
        <w:rPr>
          <w:rFonts w:asciiTheme="minorHAnsi" w:hAnsiTheme="minorHAnsi" w:cstheme="minorHAnsi"/>
          <w:sz w:val="24"/>
          <w:szCs w:val="24"/>
        </w:rPr>
        <w:t xml:space="preserve">Nie jesteśmy w stanie przewidzieć i zabezpieczyć się na okoliczność wszystkich zagrożeń, jednak chmura jest najpewniejszym wyborem, dającym najwięcej możliwości zabezpieczania danych, systemów i błyskawicznego przywrócenia normalnego funkcjonowania organizacji. A to wszystko bez konieczności rozwiazywania problemów związanych z kosztami sprzętu, oprogramowania czy zatrudniania dodatkowych specjalistów.  </w:t>
      </w:r>
    </w:p>
    <w:p w14:paraId="64705F61" w14:textId="5FB58F0D" w:rsidR="00201973" w:rsidRDefault="00201973" w:rsidP="00201973">
      <w:pPr>
        <w:rPr>
          <w:rFonts w:asciiTheme="minorHAnsi" w:hAnsiTheme="minorHAnsi" w:cstheme="minorHAnsi"/>
          <w:sz w:val="24"/>
          <w:szCs w:val="24"/>
        </w:rPr>
      </w:pPr>
    </w:p>
    <w:p w14:paraId="2DF119F3" w14:textId="77777777" w:rsidR="001E5BC4" w:rsidRDefault="001E5BC4" w:rsidP="00201973">
      <w:pPr>
        <w:rPr>
          <w:rFonts w:asciiTheme="minorHAnsi" w:hAnsiTheme="minorHAnsi" w:cstheme="minorHAnsi"/>
          <w:sz w:val="24"/>
          <w:szCs w:val="24"/>
        </w:rPr>
      </w:pPr>
    </w:p>
    <w:p w14:paraId="533DD55D" w14:textId="4EE12263" w:rsidR="00201973" w:rsidRDefault="00201973" w:rsidP="00201973">
      <w:pPr>
        <w:rPr>
          <w:rFonts w:asciiTheme="minorHAnsi" w:hAnsiTheme="minorHAnsi" w:cstheme="minorHAnsi"/>
          <w:sz w:val="24"/>
          <w:szCs w:val="24"/>
        </w:rPr>
      </w:pPr>
      <w:r>
        <w:rPr>
          <w:rFonts w:asciiTheme="minorHAnsi" w:hAnsiTheme="minorHAnsi" w:cstheme="minorHAnsi"/>
          <w:sz w:val="24"/>
          <w:szCs w:val="24"/>
        </w:rPr>
        <w:t>***</w:t>
      </w:r>
    </w:p>
    <w:p w14:paraId="09AF892F" w14:textId="52D313BF" w:rsidR="00B717C9" w:rsidRDefault="00B717C9" w:rsidP="00201973">
      <w:pPr>
        <w:rPr>
          <w:rFonts w:asciiTheme="minorHAnsi" w:hAnsiTheme="minorHAnsi" w:cstheme="minorHAnsi"/>
          <w:sz w:val="24"/>
          <w:szCs w:val="24"/>
        </w:rPr>
      </w:pPr>
    </w:p>
    <w:p w14:paraId="06A96639" w14:textId="0120C7B2" w:rsidR="00201973" w:rsidRPr="00201973" w:rsidRDefault="00201973" w:rsidP="00201973">
      <w:pPr>
        <w:rPr>
          <w:rFonts w:asciiTheme="minorHAnsi" w:hAnsiTheme="minorHAnsi" w:cstheme="minorHAnsi"/>
        </w:rPr>
      </w:pPr>
      <w:r w:rsidRPr="00201973">
        <w:rPr>
          <w:rFonts w:asciiTheme="minorHAnsi" w:hAnsiTheme="minorHAnsi" w:cstheme="minorHAnsi"/>
          <w:b/>
          <w:bCs/>
        </w:rPr>
        <w:t>KONTAKT DLA PRASY:</w:t>
      </w:r>
      <w:r w:rsidRPr="00201973">
        <w:rPr>
          <w:rFonts w:asciiTheme="minorHAnsi" w:hAnsiTheme="minorHAnsi" w:cstheme="minorHAnsi"/>
        </w:rPr>
        <w:br/>
        <w:t>Agata Cupriak</w:t>
      </w:r>
      <w:r w:rsidR="001E5BC4">
        <w:rPr>
          <w:rFonts w:asciiTheme="minorHAnsi" w:hAnsiTheme="minorHAnsi" w:cstheme="minorHAnsi"/>
        </w:rPr>
        <w:t xml:space="preserve"> </w:t>
      </w:r>
      <w:r w:rsidR="001E5BC4">
        <w:rPr>
          <w:rFonts w:asciiTheme="minorHAnsi" w:hAnsiTheme="minorHAnsi" w:cstheme="minorHAnsi"/>
        </w:rPr>
        <w:br/>
      </w:r>
      <w:hyperlink r:id="rId8" w:history="1">
        <w:r w:rsidRPr="00201973">
          <w:rPr>
            <w:rStyle w:val="Hipercze"/>
            <w:rFonts w:asciiTheme="minorHAnsi" w:hAnsiTheme="minorHAnsi" w:cstheme="minorHAnsi"/>
          </w:rPr>
          <w:t>agata.cupriak@oktawave.com</w:t>
        </w:r>
      </w:hyperlink>
      <w:r w:rsidRPr="00201973">
        <w:rPr>
          <w:rFonts w:asciiTheme="minorHAnsi" w:hAnsiTheme="minorHAnsi" w:cstheme="minorHAnsi"/>
        </w:rPr>
        <w:br/>
      </w:r>
      <w:r w:rsidR="001E5BC4">
        <w:rPr>
          <w:noProof/>
        </w:rPr>
        <w:drawing>
          <wp:inline distT="0" distB="0" distL="0" distR="0" wp14:anchorId="1A6A85C0" wp14:editId="3BE209E5">
            <wp:extent cx="247650" cy="247650"/>
            <wp:effectExtent l="0" t="0" r="0" b="0"/>
            <wp:docPr id="4" name="Obraz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201973">
        <w:rPr>
          <w:rFonts w:asciiTheme="minorHAnsi" w:hAnsiTheme="minorHAnsi" w:cstheme="minorHAnsi"/>
        </w:rPr>
        <w:br/>
      </w:r>
      <w:hyperlink r:id="rId11" w:history="1">
        <w:r w:rsidR="001E5BC4" w:rsidRPr="00E30AB7">
          <w:rPr>
            <w:rStyle w:val="Hipercze"/>
            <w:rFonts w:asciiTheme="minorHAnsi" w:hAnsiTheme="minorHAnsi" w:cstheme="minorHAnsi"/>
          </w:rPr>
          <w:t>www.oktawave.com</w:t>
        </w:r>
      </w:hyperlink>
      <w:r w:rsidR="001E5BC4">
        <w:rPr>
          <w:rFonts w:asciiTheme="minorHAnsi" w:hAnsiTheme="minorHAnsi" w:cstheme="minorHAnsi"/>
        </w:rPr>
        <w:t xml:space="preserve"> </w:t>
      </w:r>
    </w:p>
    <w:sectPr w:rsidR="00201973" w:rsidRPr="00201973" w:rsidSect="00283808">
      <w:headerReference w:type="default" r:id="rId12"/>
      <w:foot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60D6" w14:textId="77777777" w:rsidR="00235E7F" w:rsidRDefault="00235E7F" w:rsidP="003B5C77">
      <w:r>
        <w:separator/>
      </w:r>
    </w:p>
  </w:endnote>
  <w:endnote w:type="continuationSeparator" w:id="0">
    <w:p w14:paraId="4B6778FA" w14:textId="77777777" w:rsidR="00235E7F" w:rsidRDefault="00235E7F" w:rsidP="003B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L SwitzerlandCondensed">
    <w:altName w:val="Arial"/>
    <w:panose1 w:val="00000000000000000000"/>
    <w:charset w:val="EE"/>
    <w:family w:val="swiss"/>
    <w:notTrueType/>
    <w:pitch w:val="default"/>
    <w:sig w:usb0="00000005" w:usb1="00000000" w:usb2="00000000" w:usb3="00000000" w:csb0="00000002" w:csb1="00000000"/>
  </w:font>
  <w:font w:name="Proxima Nova">
    <w:panose1 w:val="02000506030000020004"/>
    <w:charset w:val="00"/>
    <w:family w:val="modern"/>
    <w:notTrueType/>
    <w:pitch w:val="variable"/>
    <w:sig w:usb0="20000287" w:usb1="00000001" w:usb2="00000000" w:usb3="00000000" w:csb0="0000019F" w:csb1="00000000"/>
  </w:font>
  <w:font w:name="Proxima Nova Light">
    <w:panose1 w:val="02000506030000020004"/>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7D0B" w14:textId="3518F358" w:rsidR="000367A5" w:rsidRDefault="000367A5">
    <w:pPr>
      <w:pStyle w:val="Stopka"/>
      <w:jc w:val="right"/>
    </w:pPr>
  </w:p>
  <w:p w14:paraId="430611C3" w14:textId="36A4B052" w:rsidR="00B9426A" w:rsidRDefault="007439A0" w:rsidP="000367A5">
    <w:pPr>
      <w:ind w:left="708"/>
      <w:rPr>
        <w:rFonts w:ascii="Proxima Nova" w:hAnsi="Proxima Nova" w:cstheme="minorHAnsi"/>
        <w:color w:val="595959" w:themeColor="text1" w:themeTint="A6"/>
        <w:sz w:val="18"/>
        <w:szCs w:val="18"/>
      </w:rPr>
    </w:pPr>
    <w:r w:rsidRPr="00B06C57">
      <w:rPr>
        <w:rFonts w:ascii="Proxima Nova" w:hAnsi="Proxima Nova"/>
        <w:noProof/>
        <w:sz w:val="18"/>
        <w:szCs w:val="18"/>
      </w:rPr>
      <w:drawing>
        <wp:anchor distT="0" distB="0" distL="114300" distR="114300" simplePos="0" relativeHeight="251659264" behindDoc="0" locked="0" layoutInCell="1" allowOverlap="1" wp14:anchorId="1EA66B1B" wp14:editId="7D497518">
          <wp:simplePos x="0" y="0"/>
          <wp:positionH relativeFrom="margin">
            <wp:align>left</wp:align>
          </wp:positionH>
          <wp:positionV relativeFrom="paragraph">
            <wp:posOffset>122223</wp:posOffset>
          </wp:positionV>
          <wp:extent cx="276131" cy="276131"/>
          <wp:effectExtent l="0" t="0" r="0" b="0"/>
          <wp:wrapNone/>
          <wp:docPr id="21" name="Picture 43" descr="C:\Users\tomaszdominiak\AppData\Local\Microsoft\Windows\INetCache\Content.Word\4738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aszdominiak\AppData\Local\Microsoft\Windows\INetCache\Content.Word\473854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131" cy="2761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EEFE9" w14:textId="7BF6659A" w:rsidR="000367A5" w:rsidRPr="00B06C57" w:rsidRDefault="000367A5" w:rsidP="000367A5">
    <w:pPr>
      <w:ind w:left="708"/>
      <w:rPr>
        <w:rFonts w:ascii="Proxima Nova" w:hAnsi="Proxima Nova" w:cstheme="minorHAnsi"/>
        <w:color w:val="595959" w:themeColor="text1" w:themeTint="A6"/>
        <w:sz w:val="18"/>
        <w:szCs w:val="18"/>
      </w:rPr>
    </w:pPr>
    <w:r w:rsidRPr="00B06C57">
      <w:rPr>
        <w:rFonts w:ascii="Proxima Nova" w:hAnsi="Proxima Nova" w:cstheme="minorHAnsi"/>
        <w:color w:val="595959" w:themeColor="text1" w:themeTint="A6"/>
        <w:sz w:val="18"/>
        <w:szCs w:val="18"/>
      </w:rPr>
      <w:t>Oktawave S.A. |  Domaniewska 44a  |  Warszawa  |  NIP 5213633306</w:t>
    </w:r>
  </w:p>
  <w:p w14:paraId="30A8E1D3" w14:textId="0F1628AB" w:rsidR="000367A5" w:rsidRPr="00B06C57" w:rsidRDefault="000367A5" w:rsidP="000367A5">
    <w:pPr>
      <w:ind w:left="708"/>
      <w:rPr>
        <w:rFonts w:ascii="Proxima Nova" w:hAnsi="Proxima Nova" w:cstheme="minorHAnsi"/>
        <w:color w:val="595959" w:themeColor="text1" w:themeTint="A6"/>
        <w:sz w:val="18"/>
        <w:szCs w:val="18"/>
      </w:rPr>
    </w:pPr>
    <w:r w:rsidRPr="00B06C57">
      <w:rPr>
        <w:rFonts w:ascii="Proxima Nova" w:hAnsi="Proxima Nova" w:cstheme="minorHAnsi"/>
        <w:color w:val="595959" w:themeColor="text1" w:themeTint="A6"/>
        <w:sz w:val="18"/>
        <w:szCs w:val="18"/>
      </w:rPr>
      <w:t>www.oktawave.com  | customer@oktawave.com  |  +48 22 10 10 555</w:t>
    </w:r>
  </w:p>
  <w:p w14:paraId="566EAF60" w14:textId="77777777" w:rsidR="000367A5" w:rsidRPr="00B06C57" w:rsidRDefault="000367A5" w:rsidP="000367A5">
    <w:pPr>
      <w:ind w:left="708"/>
      <w:rPr>
        <w:rFonts w:ascii="Proxima Nova Light" w:hAnsi="Proxima Nova Light" w:cstheme="minorHAnsi"/>
        <w:color w:val="595959" w:themeColor="text1" w:themeTint="A6"/>
        <w:sz w:val="18"/>
        <w:szCs w:val="18"/>
      </w:rPr>
    </w:pPr>
  </w:p>
  <w:p w14:paraId="1A996FE9" w14:textId="4453DF52" w:rsidR="003B5C77" w:rsidRPr="00B06C57" w:rsidRDefault="001E5BC4" w:rsidP="000367A5">
    <w:pPr>
      <w:pStyle w:val="Stopka"/>
      <w:jc w:val="right"/>
      <w:rPr>
        <w:rFonts w:ascii="Proxima Nova" w:hAnsi="Proxima Nova"/>
        <w:sz w:val="18"/>
        <w:szCs w:val="18"/>
      </w:rPr>
    </w:pPr>
    <w:sdt>
      <w:sdtPr>
        <w:rPr>
          <w:sz w:val="18"/>
          <w:szCs w:val="18"/>
        </w:rPr>
        <w:id w:val="1555425330"/>
        <w:docPartObj>
          <w:docPartGallery w:val="Page Numbers (Bottom of Page)"/>
          <w:docPartUnique/>
        </w:docPartObj>
      </w:sdtPr>
      <w:sdtEndPr>
        <w:rPr>
          <w:rFonts w:ascii="Proxima Nova" w:hAnsi="Proxima Nova"/>
        </w:rPr>
      </w:sdtEndPr>
      <w:sdtContent>
        <w:sdt>
          <w:sdtPr>
            <w:rPr>
              <w:rFonts w:ascii="Proxima Nova" w:hAnsi="Proxima Nova"/>
              <w:sz w:val="18"/>
              <w:szCs w:val="18"/>
            </w:rPr>
            <w:id w:val="-1769616900"/>
            <w:docPartObj>
              <w:docPartGallery w:val="Page Numbers (Top of Page)"/>
              <w:docPartUnique/>
            </w:docPartObj>
          </w:sdtPr>
          <w:sdtEndPr/>
          <w:sdtContent>
            <w:r w:rsidR="000367A5" w:rsidRPr="00B06C57">
              <w:rPr>
                <w:rFonts w:ascii="Proxima Nova" w:hAnsi="Proxima Nova"/>
                <w:color w:val="595959" w:themeColor="text1" w:themeTint="A6"/>
                <w:sz w:val="18"/>
                <w:szCs w:val="18"/>
              </w:rPr>
              <w:t xml:space="preserve">Strona </w:t>
            </w:r>
            <w:r w:rsidR="000367A5" w:rsidRPr="00B06C57">
              <w:rPr>
                <w:rFonts w:ascii="Proxima Nova" w:hAnsi="Proxima Nova"/>
                <w:bCs/>
                <w:color w:val="595959" w:themeColor="text1" w:themeTint="A6"/>
                <w:sz w:val="18"/>
                <w:szCs w:val="18"/>
              </w:rPr>
              <w:fldChar w:fldCharType="begin"/>
            </w:r>
            <w:r w:rsidR="000367A5" w:rsidRPr="00B06C57">
              <w:rPr>
                <w:rFonts w:ascii="Proxima Nova" w:hAnsi="Proxima Nova"/>
                <w:bCs/>
                <w:color w:val="595959" w:themeColor="text1" w:themeTint="A6"/>
                <w:sz w:val="18"/>
                <w:szCs w:val="18"/>
              </w:rPr>
              <w:instrText>PAGE</w:instrText>
            </w:r>
            <w:r w:rsidR="000367A5" w:rsidRPr="00B06C57">
              <w:rPr>
                <w:rFonts w:ascii="Proxima Nova" w:hAnsi="Proxima Nova"/>
                <w:bCs/>
                <w:color w:val="595959" w:themeColor="text1" w:themeTint="A6"/>
                <w:sz w:val="18"/>
                <w:szCs w:val="18"/>
              </w:rPr>
              <w:fldChar w:fldCharType="separate"/>
            </w:r>
            <w:r w:rsidR="00043C0D">
              <w:rPr>
                <w:rFonts w:ascii="Proxima Nova" w:hAnsi="Proxima Nova"/>
                <w:bCs/>
                <w:noProof/>
                <w:color w:val="595959" w:themeColor="text1" w:themeTint="A6"/>
                <w:sz w:val="18"/>
                <w:szCs w:val="18"/>
              </w:rPr>
              <w:t>1</w:t>
            </w:r>
            <w:r w:rsidR="000367A5" w:rsidRPr="00B06C57">
              <w:rPr>
                <w:rFonts w:ascii="Proxima Nova" w:hAnsi="Proxima Nova"/>
                <w:bCs/>
                <w:color w:val="595959" w:themeColor="text1" w:themeTint="A6"/>
                <w:sz w:val="18"/>
                <w:szCs w:val="18"/>
              </w:rPr>
              <w:fldChar w:fldCharType="end"/>
            </w:r>
            <w:r w:rsidR="0043747B">
              <w:rPr>
                <w:rFonts w:ascii="Proxima Nova" w:hAnsi="Proxima Nova"/>
                <w:color w:val="595959" w:themeColor="text1" w:themeTint="A6"/>
                <w:sz w:val="18"/>
                <w:szCs w:val="18"/>
              </w:rPr>
              <w:t xml:space="preserve"> z </w:t>
            </w:r>
            <w:r w:rsidR="000367A5" w:rsidRPr="00B06C57">
              <w:rPr>
                <w:rFonts w:ascii="Proxima Nova" w:hAnsi="Proxima Nova"/>
                <w:bCs/>
                <w:color w:val="595959" w:themeColor="text1" w:themeTint="A6"/>
                <w:sz w:val="18"/>
                <w:szCs w:val="18"/>
              </w:rPr>
              <w:fldChar w:fldCharType="begin"/>
            </w:r>
            <w:r w:rsidR="000367A5" w:rsidRPr="00B06C57">
              <w:rPr>
                <w:rFonts w:ascii="Proxima Nova" w:hAnsi="Proxima Nova"/>
                <w:bCs/>
                <w:color w:val="595959" w:themeColor="text1" w:themeTint="A6"/>
                <w:sz w:val="18"/>
                <w:szCs w:val="18"/>
              </w:rPr>
              <w:instrText>NUMPAGES</w:instrText>
            </w:r>
            <w:r w:rsidR="000367A5" w:rsidRPr="00B06C57">
              <w:rPr>
                <w:rFonts w:ascii="Proxima Nova" w:hAnsi="Proxima Nova"/>
                <w:bCs/>
                <w:color w:val="595959" w:themeColor="text1" w:themeTint="A6"/>
                <w:sz w:val="18"/>
                <w:szCs w:val="18"/>
              </w:rPr>
              <w:fldChar w:fldCharType="separate"/>
            </w:r>
            <w:r w:rsidR="00043C0D">
              <w:rPr>
                <w:rFonts w:ascii="Proxima Nova" w:hAnsi="Proxima Nova"/>
                <w:bCs/>
                <w:noProof/>
                <w:color w:val="595959" w:themeColor="text1" w:themeTint="A6"/>
                <w:sz w:val="18"/>
                <w:szCs w:val="18"/>
              </w:rPr>
              <w:t>1</w:t>
            </w:r>
            <w:r w:rsidR="000367A5" w:rsidRPr="00B06C57">
              <w:rPr>
                <w:rFonts w:ascii="Proxima Nova" w:hAnsi="Proxima Nova"/>
                <w:bCs/>
                <w:color w:val="595959" w:themeColor="text1" w:themeTint="A6"/>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C934" w14:textId="77777777" w:rsidR="00235E7F" w:rsidRDefault="00235E7F" w:rsidP="003B5C77">
      <w:r>
        <w:separator/>
      </w:r>
    </w:p>
  </w:footnote>
  <w:footnote w:type="continuationSeparator" w:id="0">
    <w:p w14:paraId="4C18DC59" w14:textId="77777777" w:rsidR="00235E7F" w:rsidRDefault="00235E7F" w:rsidP="003B5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3378" w14:textId="0B91E6D6" w:rsidR="003B5C77" w:rsidRDefault="003B5C77">
    <w:pPr>
      <w:pStyle w:val="Nagwek"/>
    </w:pPr>
    <w:r>
      <w:rPr>
        <w:noProof/>
      </w:rPr>
      <w:drawing>
        <wp:inline distT="0" distB="0" distL="0" distR="0" wp14:anchorId="1B92E54B" wp14:editId="6D73355A">
          <wp:extent cx="2258060" cy="406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lor_logo_on_white_background-01.png"/>
                  <pic:cNvPicPr/>
                </pic:nvPicPr>
                <pic:blipFill rotWithShape="1">
                  <a:blip r:embed="rId1">
                    <a:extLst>
                      <a:ext uri="{28A0092B-C50C-407E-A947-70E740481C1C}">
                        <a14:useLocalDpi xmlns:a14="http://schemas.microsoft.com/office/drawing/2010/main" val="0"/>
                      </a:ext>
                    </a:extLst>
                  </a:blip>
                  <a:srcRect l="11718" t="21664" b="37853"/>
                  <a:stretch/>
                </pic:blipFill>
                <pic:spPr bwMode="auto">
                  <a:xfrm>
                    <a:off x="0" y="0"/>
                    <a:ext cx="2267776" cy="408149"/>
                  </a:xfrm>
                  <a:prstGeom prst="rect">
                    <a:avLst/>
                  </a:prstGeom>
                  <a:ln>
                    <a:noFill/>
                  </a:ln>
                  <a:extLst>
                    <a:ext uri="{53640926-AAD7-44D8-BBD7-CCE9431645EC}">
                      <a14:shadowObscured xmlns:a14="http://schemas.microsoft.com/office/drawing/2010/main"/>
                    </a:ext>
                  </a:extLst>
                </pic:spPr>
              </pic:pic>
            </a:graphicData>
          </a:graphic>
        </wp:inline>
      </w:drawing>
    </w:r>
  </w:p>
  <w:p w14:paraId="14B34FEC" w14:textId="77777777" w:rsidR="003B5C77" w:rsidRDefault="003B5C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DEE"/>
    <w:multiLevelType w:val="hybridMultilevel"/>
    <w:tmpl w:val="4F76B038"/>
    <w:lvl w:ilvl="0" w:tplc="0A360F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F67FE2"/>
    <w:multiLevelType w:val="hybridMultilevel"/>
    <w:tmpl w:val="39DE5EEE"/>
    <w:lvl w:ilvl="0" w:tplc="FA7E44B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1C5B0A02"/>
    <w:multiLevelType w:val="hybridMultilevel"/>
    <w:tmpl w:val="26CA6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E31D45"/>
    <w:multiLevelType w:val="hybridMultilevel"/>
    <w:tmpl w:val="BCA82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EB55D8"/>
    <w:multiLevelType w:val="hybridMultilevel"/>
    <w:tmpl w:val="1BB67B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B121C7B"/>
    <w:multiLevelType w:val="multilevel"/>
    <w:tmpl w:val="9202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1F66AC"/>
    <w:multiLevelType w:val="multilevel"/>
    <w:tmpl w:val="2DFA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435B7D"/>
    <w:multiLevelType w:val="hybridMultilevel"/>
    <w:tmpl w:val="2B3AADC2"/>
    <w:lvl w:ilvl="0" w:tplc="81B44C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8168AD"/>
    <w:multiLevelType w:val="multilevel"/>
    <w:tmpl w:val="F104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DA6CE2"/>
    <w:multiLevelType w:val="hybridMultilevel"/>
    <w:tmpl w:val="22E89C76"/>
    <w:lvl w:ilvl="0" w:tplc="2A2C2A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4F4B38"/>
    <w:multiLevelType w:val="hybridMultilevel"/>
    <w:tmpl w:val="CB50716E"/>
    <w:lvl w:ilvl="0" w:tplc="2176335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7C0351"/>
    <w:multiLevelType w:val="hybridMultilevel"/>
    <w:tmpl w:val="2AC4E460"/>
    <w:lvl w:ilvl="0" w:tplc="C9847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6853C5"/>
    <w:multiLevelType w:val="multilevel"/>
    <w:tmpl w:val="FF02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B24AFD"/>
    <w:multiLevelType w:val="multilevel"/>
    <w:tmpl w:val="0154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642D91"/>
    <w:multiLevelType w:val="hybridMultilevel"/>
    <w:tmpl w:val="3A52AB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E682713"/>
    <w:multiLevelType w:val="hybridMultilevel"/>
    <w:tmpl w:val="39DE5EEE"/>
    <w:lvl w:ilvl="0" w:tplc="FA7E44B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584338627">
    <w:abstractNumId w:val="10"/>
  </w:num>
  <w:num w:numId="2" w16cid:durableId="56563044">
    <w:abstractNumId w:val="0"/>
  </w:num>
  <w:num w:numId="3" w16cid:durableId="618335694">
    <w:abstractNumId w:val="15"/>
  </w:num>
  <w:num w:numId="4" w16cid:durableId="1843667547">
    <w:abstractNumId w:val="9"/>
  </w:num>
  <w:num w:numId="5" w16cid:durableId="1282961038">
    <w:abstractNumId w:val="2"/>
  </w:num>
  <w:num w:numId="6" w16cid:durableId="1489053705">
    <w:abstractNumId w:val="1"/>
  </w:num>
  <w:num w:numId="7" w16cid:durableId="1649747934">
    <w:abstractNumId w:val="3"/>
  </w:num>
  <w:num w:numId="8" w16cid:durableId="1094786961">
    <w:abstractNumId w:val="11"/>
  </w:num>
  <w:num w:numId="9" w16cid:durableId="1590119631">
    <w:abstractNumId w:val="7"/>
  </w:num>
  <w:num w:numId="10" w16cid:durableId="2076005873">
    <w:abstractNumId w:val="5"/>
  </w:num>
  <w:num w:numId="11" w16cid:durableId="936251235">
    <w:abstractNumId w:val="12"/>
  </w:num>
  <w:num w:numId="12" w16cid:durableId="328949364">
    <w:abstractNumId w:val="8"/>
  </w:num>
  <w:num w:numId="13" w16cid:durableId="1508865586">
    <w:abstractNumId w:val="6"/>
  </w:num>
  <w:num w:numId="14" w16cid:durableId="744180303">
    <w:abstractNumId w:val="13"/>
  </w:num>
  <w:num w:numId="15" w16cid:durableId="1135292650">
    <w:abstractNumId w:val="4"/>
  </w:num>
  <w:num w:numId="16" w16cid:durableId="98666737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nforcement="0"/>
  <w:autoFormatOverrid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81F"/>
    <w:rsid w:val="000107AA"/>
    <w:rsid w:val="00023541"/>
    <w:rsid w:val="0003437D"/>
    <w:rsid w:val="000367A5"/>
    <w:rsid w:val="000413EF"/>
    <w:rsid w:val="00043C0D"/>
    <w:rsid w:val="00047745"/>
    <w:rsid w:val="0005687F"/>
    <w:rsid w:val="000C5A10"/>
    <w:rsid w:val="000D53E8"/>
    <w:rsid w:val="00114470"/>
    <w:rsid w:val="00121CBD"/>
    <w:rsid w:val="001324F7"/>
    <w:rsid w:val="00133AE4"/>
    <w:rsid w:val="00160636"/>
    <w:rsid w:val="00166C2A"/>
    <w:rsid w:val="001726C0"/>
    <w:rsid w:val="001E5BC4"/>
    <w:rsid w:val="00201973"/>
    <w:rsid w:val="00235E7F"/>
    <w:rsid w:val="002713B6"/>
    <w:rsid w:val="00283808"/>
    <w:rsid w:val="002E3E68"/>
    <w:rsid w:val="003725C2"/>
    <w:rsid w:val="003B1C99"/>
    <w:rsid w:val="003B5C77"/>
    <w:rsid w:val="003B789C"/>
    <w:rsid w:val="003D3E24"/>
    <w:rsid w:val="0043747B"/>
    <w:rsid w:val="004631EE"/>
    <w:rsid w:val="0047402B"/>
    <w:rsid w:val="004B5237"/>
    <w:rsid w:val="004B7691"/>
    <w:rsid w:val="005402AF"/>
    <w:rsid w:val="00546CC4"/>
    <w:rsid w:val="005A1C9D"/>
    <w:rsid w:val="005D4E88"/>
    <w:rsid w:val="005F702D"/>
    <w:rsid w:val="006001FD"/>
    <w:rsid w:val="00602310"/>
    <w:rsid w:val="006174DA"/>
    <w:rsid w:val="0063469D"/>
    <w:rsid w:val="00654346"/>
    <w:rsid w:val="00697A43"/>
    <w:rsid w:val="006C189D"/>
    <w:rsid w:val="007028F2"/>
    <w:rsid w:val="00730810"/>
    <w:rsid w:val="00737429"/>
    <w:rsid w:val="007439A0"/>
    <w:rsid w:val="00756C8E"/>
    <w:rsid w:val="00765A43"/>
    <w:rsid w:val="007774ED"/>
    <w:rsid w:val="0080264B"/>
    <w:rsid w:val="00814A7D"/>
    <w:rsid w:val="00826A12"/>
    <w:rsid w:val="0085437B"/>
    <w:rsid w:val="00895893"/>
    <w:rsid w:val="0096054F"/>
    <w:rsid w:val="00966A62"/>
    <w:rsid w:val="00966DB7"/>
    <w:rsid w:val="00972820"/>
    <w:rsid w:val="009C359B"/>
    <w:rsid w:val="009E77C9"/>
    <w:rsid w:val="009F66A0"/>
    <w:rsid w:val="00A13AA7"/>
    <w:rsid w:val="00A15AE4"/>
    <w:rsid w:val="00A25BF4"/>
    <w:rsid w:val="00A40E53"/>
    <w:rsid w:val="00A7361E"/>
    <w:rsid w:val="00AD114D"/>
    <w:rsid w:val="00AD24F7"/>
    <w:rsid w:val="00AD6C6C"/>
    <w:rsid w:val="00B06C57"/>
    <w:rsid w:val="00B1305E"/>
    <w:rsid w:val="00B33980"/>
    <w:rsid w:val="00B71220"/>
    <w:rsid w:val="00B717C9"/>
    <w:rsid w:val="00B9426A"/>
    <w:rsid w:val="00B96C26"/>
    <w:rsid w:val="00BA6BAE"/>
    <w:rsid w:val="00BA6F9E"/>
    <w:rsid w:val="00BD481F"/>
    <w:rsid w:val="00BE14D5"/>
    <w:rsid w:val="00C049C7"/>
    <w:rsid w:val="00C310FF"/>
    <w:rsid w:val="00C45433"/>
    <w:rsid w:val="00C87F12"/>
    <w:rsid w:val="00CD0A26"/>
    <w:rsid w:val="00CF0F68"/>
    <w:rsid w:val="00D26EB2"/>
    <w:rsid w:val="00D75012"/>
    <w:rsid w:val="00DB1EBC"/>
    <w:rsid w:val="00DC002A"/>
    <w:rsid w:val="00DD29D7"/>
    <w:rsid w:val="00E107CF"/>
    <w:rsid w:val="00E22CD8"/>
    <w:rsid w:val="00E34B7F"/>
    <w:rsid w:val="00E37232"/>
    <w:rsid w:val="00E41B0E"/>
    <w:rsid w:val="00E471C2"/>
    <w:rsid w:val="00E61326"/>
    <w:rsid w:val="00EA2E61"/>
    <w:rsid w:val="00EC3A26"/>
    <w:rsid w:val="00EE2BC5"/>
    <w:rsid w:val="00F023ED"/>
    <w:rsid w:val="00F573C4"/>
    <w:rsid w:val="00F64B41"/>
    <w:rsid w:val="00F706A4"/>
    <w:rsid w:val="00FA24B8"/>
    <w:rsid w:val="00FA3677"/>
    <w:rsid w:val="00FE7E1A"/>
    <w:rsid w:val="00FF0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FA637"/>
  <w15:chartTrackingRefBased/>
  <w15:docId w15:val="{892C4360-BAA4-4DAE-A631-9D6728B4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iPriority="0"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iPriority="0"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iPriority="0"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ny">
    <w:name w:val="Normal"/>
    <w:qFormat/>
    <w:rsid w:val="00A25B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13A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374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autoRedefine/>
    <w:qFormat/>
    <w:rsid w:val="00201973"/>
    <w:pPr>
      <w:shd w:val="clear" w:color="auto" w:fill="FFFFFF"/>
      <w:tabs>
        <w:tab w:val="left" w:pos="567"/>
      </w:tabs>
      <w:overflowPunct/>
      <w:autoSpaceDE/>
      <w:autoSpaceDN/>
      <w:adjustRightInd/>
      <w:spacing w:before="450"/>
      <w:ind w:left="567" w:hanging="567"/>
      <w:jc w:val="both"/>
      <w:textAlignment w:val="auto"/>
      <w:outlineLvl w:val="2"/>
    </w:pPr>
    <w:rPr>
      <w:rFonts w:ascii="Segoe UI" w:hAnsi="Segoe UI" w:cs="Segoe UI"/>
      <w:b/>
      <w:bCs/>
      <w:color w:val="172B4D"/>
      <w:spacing w:val="-1"/>
      <w:sz w:val="24"/>
      <w:szCs w:val="24"/>
      <w:lang w:eastAsia="en-US"/>
    </w:rPr>
  </w:style>
  <w:style w:type="paragraph" w:styleId="Nagwek4">
    <w:name w:val="heading 4"/>
    <w:basedOn w:val="Normalny"/>
    <w:next w:val="Normalny"/>
    <w:link w:val="Nagwek4Znak"/>
    <w:uiPriority w:val="9"/>
    <w:semiHidden/>
    <w:unhideWhenUsed/>
    <w:qFormat/>
    <w:rsid w:val="0073742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437D"/>
    <w:pPr>
      <w:ind w:left="720"/>
      <w:contextualSpacing/>
    </w:pPr>
  </w:style>
  <w:style w:type="paragraph" w:styleId="Nagwek">
    <w:name w:val="header"/>
    <w:basedOn w:val="Normalny"/>
    <w:link w:val="NagwekZnak"/>
    <w:uiPriority w:val="99"/>
    <w:unhideWhenUsed/>
    <w:rsid w:val="003B5C77"/>
    <w:pPr>
      <w:tabs>
        <w:tab w:val="center" w:pos="4536"/>
        <w:tab w:val="right" w:pos="9072"/>
      </w:tabs>
    </w:pPr>
  </w:style>
  <w:style w:type="character" w:customStyle="1" w:styleId="NagwekZnak">
    <w:name w:val="Nagłówek Znak"/>
    <w:basedOn w:val="Domylnaczcionkaakapitu"/>
    <w:link w:val="Nagwek"/>
    <w:uiPriority w:val="99"/>
    <w:rsid w:val="003B5C77"/>
  </w:style>
  <w:style w:type="paragraph" w:styleId="Stopka">
    <w:name w:val="footer"/>
    <w:basedOn w:val="Normalny"/>
    <w:link w:val="StopkaZnak"/>
    <w:uiPriority w:val="99"/>
    <w:unhideWhenUsed/>
    <w:rsid w:val="003B5C77"/>
    <w:pPr>
      <w:tabs>
        <w:tab w:val="center" w:pos="4536"/>
        <w:tab w:val="right" w:pos="9072"/>
      </w:tabs>
    </w:pPr>
  </w:style>
  <w:style w:type="character" w:customStyle="1" w:styleId="StopkaZnak">
    <w:name w:val="Stopka Znak"/>
    <w:basedOn w:val="Domylnaczcionkaakapitu"/>
    <w:link w:val="Stopka"/>
    <w:uiPriority w:val="99"/>
    <w:rsid w:val="003B5C77"/>
  </w:style>
  <w:style w:type="table" w:styleId="Tabela-Siatka">
    <w:name w:val="Table Grid"/>
    <w:basedOn w:val="Standardowy"/>
    <w:uiPriority w:val="39"/>
    <w:locked/>
    <w:rsid w:val="0081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814A7D"/>
    <w:rPr>
      <w:b/>
      <w:bCs/>
    </w:rPr>
  </w:style>
  <w:style w:type="paragraph" w:styleId="NormalnyWeb">
    <w:name w:val="Normal (Web)"/>
    <w:basedOn w:val="Normalny"/>
    <w:uiPriority w:val="99"/>
    <w:unhideWhenUsed/>
    <w:rsid w:val="00814A7D"/>
    <w:pPr>
      <w:spacing w:before="100" w:beforeAutospacing="1" w:after="100" w:afterAutospacing="1"/>
    </w:pPr>
    <w:rPr>
      <w:sz w:val="24"/>
      <w:szCs w:val="24"/>
    </w:rPr>
  </w:style>
  <w:style w:type="paragraph" w:styleId="Lista">
    <w:name w:val="List"/>
    <w:basedOn w:val="Normalny"/>
    <w:rsid w:val="00A25BF4"/>
    <w:pPr>
      <w:overflowPunct/>
      <w:autoSpaceDE/>
      <w:autoSpaceDN/>
      <w:adjustRightInd/>
      <w:ind w:left="283" w:hanging="283"/>
      <w:jc w:val="both"/>
      <w:textAlignment w:val="auto"/>
    </w:pPr>
    <w:rPr>
      <w:sz w:val="22"/>
      <w:lang w:val="en-GB" w:eastAsia="en-US"/>
    </w:rPr>
  </w:style>
  <w:style w:type="paragraph" w:styleId="Tekstpodstawowywcity">
    <w:name w:val="Body Text Indent"/>
    <w:basedOn w:val="Normalny"/>
    <w:link w:val="TekstpodstawowywcityZnak"/>
    <w:rsid w:val="00A25BF4"/>
    <w:pPr>
      <w:overflowPunct/>
      <w:autoSpaceDE/>
      <w:autoSpaceDN/>
      <w:adjustRightInd/>
      <w:spacing w:line="360" w:lineRule="auto"/>
      <w:ind w:left="705" w:hanging="705"/>
      <w:jc w:val="both"/>
      <w:textAlignment w:val="auto"/>
    </w:pPr>
    <w:rPr>
      <w:rFonts w:eastAsia="Calibri"/>
      <w:sz w:val="22"/>
      <w:szCs w:val="24"/>
    </w:rPr>
  </w:style>
  <w:style w:type="character" w:customStyle="1" w:styleId="TekstpodstawowywcityZnak">
    <w:name w:val="Tekst podstawowy wcięty Znak"/>
    <w:basedOn w:val="Domylnaczcionkaakapitu"/>
    <w:link w:val="Tekstpodstawowywcity"/>
    <w:rsid w:val="00A25BF4"/>
    <w:rPr>
      <w:rFonts w:ascii="Times New Roman" w:eastAsia="Calibri" w:hAnsi="Times New Roman" w:cs="Times New Roman"/>
      <w:szCs w:val="24"/>
      <w:lang w:eastAsia="pl-PL"/>
    </w:rPr>
  </w:style>
  <w:style w:type="character" w:customStyle="1" w:styleId="Nagwek3Znak">
    <w:name w:val="Nagłówek 3 Znak"/>
    <w:basedOn w:val="Domylnaczcionkaakapitu"/>
    <w:link w:val="Nagwek3"/>
    <w:rsid w:val="00201973"/>
    <w:rPr>
      <w:rFonts w:ascii="Segoe UI" w:eastAsia="Times New Roman" w:hAnsi="Segoe UI" w:cs="Segoe UI"/>
      <w:b/>
      <w:bCs/>
      <w:color w:val="172B4D"/>
      <w:spacing w:val="-1"/>
      <w:sz w:val="24"/>
      <w:szCs w:val="24"/>
      <w:shd w:val="clear" w:color="auto" w:fill="FFFFFF"/>
    </w:rPr>
  </w:style>
  <w:style w:type="paragraph" w:customStyle="1" w:styleId="tekwz">
    <w:name w:val="tekwz"/>
    <w:locked/>
    <w:rsid w:val="009E77C9"/>
    <w:pPr>
      <w:widowControl w:val="0"/>
      <w:tabs>
        <w:tab w:val="left" w:leader="dot" w:pos="1417"/>
      </w:tabs>
      <w:autoSpaceDE w:val="0"/>
      <w:autoSpaceDN w:val="0"/>
      <w:adjustRightInd w:val="0"/>
      <w:spacing w:after="0" w:line="220" w:lineRule="atLeast"/>
      <w:ind w:left="567" w:right="567"/>
      <w:jc w:val="both"/>
    </w:pPr>
    <w:rPr>
      <w:rFonts w:ascii="PL SwitzerlandCondensed" w:eastAsia="Times New Roman" w:hAnsi="PL SwitzerlandCondensed" w:cs="Times New Roman"/>
      <w:sz w:val="19"/>
      <w:szCs w:val="19"/>
      <w:lang w:val="en-US"/>
    </w:rPr>
  </w:style>
  <w:style w:type="paragraph" w:customStyle="1" w:styleId="wzortyt">
    <w:name w:val="wzortyt"/>
    <w:basedOn w:val="Normalny"/>
    <w:locked/>
    <w:rsid w:val="009E77C9"/>
    <w:pPr>
      <w:widowControl w:val="0"/>
      <w:tabs>
        <w:tab w:val="left" w:pos="1417"/>
      </w:tabs>
      <w:overflowPunct/>
      <w:spacing w:before="238" w:after="119" w:line="220" w:lineRule="atLeast"/>
      <w:jc w:val="center"/>
      <w:textAlignment w:val="auto"/>
    </w:pPr>
    <w:rPr>
      <w:rFonts w:ascii="PL SwitzerlandCondensed" w:hAnsi="PL SwitzerlandCondensed"/>
      <w:b/>
      <w:bCs/>
      <w:lang w:val="en-US" w:eastAsia="en-US"/>
    </w:rPr>
  </w:style>
  <w:style w:type="character" w:customStyle="1" w:styleId="CharStyle9">
    <w:name w:val="Char Style 9"/>
    <w:link w:val="Style8"/>
    <w:uiPriority w:val="99"/>
    <w:rsid w:val="009E77C9"/>
    <w:rPr>
      <w:rFonts w:ascii="Arial" w:hAnsi="Arial" w:cs="Arial"/>
      <w:sz w:val="19"/>
      <w:szCs w:val="19"/>
      <w:shd w:val="clear" w:color="auto" w:fill="FFFFFF"/>
    </w:rPr>
  </w:style>
  <w:style w:type="paragraph" w:customStyle="1" w:styleId="Style8">
    <w:name w:val="Style 8"/>
    <w:basedOn w:val="Normalny"/>
    <w:link w:val="CharStyle9"/>
    <w:uiPriority w:val="99"/>
    <w:locked/>
    <w:rsid w:val="009E77C9"/>
    <w:pPr>
      <w:widowControl w:val="0"/>
      <w:shd w:val="clear" w:color="auto" w:fill="FFFFFF"/>
      <w:overflowPunct/>
      <w:autoSpaceDE/>
      <w:autoSpaceDN/>
      <w:adjustRightInd/>
      <w:spacing w:before="300" w:after="300" w:line="212" w:lineRule="exact"/>
      <w:textAlignment w:val="auto"/>
    </w:pPr>
    <w:rPr>
      <w:rFonts w:ascii="Arial" w:eastAsiaTheme="minorHAnsi" w:hAnsi="Arial" w:cs="Arial"/>
      <w:sz w:val="19"/>
      <w:szCs w:val="19"/>
      <w:lang w:eastAsia="en-US"/>
    </w:rPr>
  </w:style>
  <w:style w:type="character" w:customStyle="1" w:styleId="Nagwek1Znak">
    <w:name w:val="Nagłówek 1 Znak"/>
    <w:basedOn w:val="Domylnaczcionkaakapitu"/>
    <w:link w:val="Nagwek1"/>
    <w:uiPriority w:val="9"/>
    <w:rsid w:val="00A13AA7"/>
    <w:rPr>
      <w:rFonts w:asciiTheme="majorHAnsi" w:eastAsiaTheme="majorEastAsia" w:hAnsiTheme="majorHAnsi" w:cstheme="majorBidi"/>
      <w:color w:val="2E74B5" w:themeColor="accent1" w:themeShade="BF"/>
      <w:sz w:val="32"/>
      <w:szCs w:val="32"/>
      <w:lang w:eastAsia="pl-PL"/>
    </w:rPr>
  </w:style>
  <w:style w:type="paragraph" w:styleId="Bezodstpw">
    <w:name w:val="No Spacing"/>
    <w:uiPriority w:val="1"/>
    <w:qFormat/>
    <w:rsid w:val="00A13AA7"/>
    <w:pPr>
      <w:spacing w:after="0" w:line="240" w:lineRule="auto"/>
    </w:pPr>
    <w:rPr>
      <w:lang w:val="en-GB" w:eastAsia="en-GB" w:bidi="en-GB"/>
    </w:rPr>
  </w:style>
  <w:style w:type="character" w:styleId="Hipercze">
    <w:name w:val="Hyperlink"/>
    <w:basedOn w:val="Domylnaczcionkaakapitu"/>
    <w:uiPriority w:val="99"/>
    <w:unhideWhenUsed/>
    <w:rsid w:val="0080264B"/>
    <w:rPr>
      <w:color w:val="0563C1" w:themeColor="hyperlink"/>
      <w:u w:val="single"/>
    </w:rPr>
  </w:style>
  <w:style w:type="paragraph" w:customStyle="1" w:styleId="Style19">
    <w:name w:val="Style19"/>
    <w:basedOn w:val="Normalny"/>
    <w:uiPriority w:val="99"/>
    <w:locked/>
    <w:rsid w:val="0080264B"/>
    <w:pPr>
      <w:widowControl w:val="0"/>
      <w:overflowPunct/>
      <w:spacing w:line="275" w:lineRule="exact"/>
      <w:ind w:hanging="355"/>
      <w:jc w:val="both"/>
      <w:textAlignment w:val="auto"/>
    </w:pPr>
    <w:rPr>
      <w:sz w:val="24"/>
      <w:szCs w:val="24"/>
    </w:rPr>
  </w:style>
  <w:style w:type="character" w:customStyle="1" w:styleId="FontStyle175">
    <w:name w:val="Font Style175"/>
    <w:uiPriority w:val="99"/>
    <w:locked/>
    <w:rsid w:val="0080264B"/>
    <w:rPr>
      <w:rFonts w:ascii="Times New Roman" w:hAnsi="Times New Roman" w:cs="Times New Roman" w:hint="default"/>
      <w:sz w:val="20"/>
      <w:szCs w:val="20"/>
    </w:rPr>
  </w:style>
  <w:style w:type="character" w:styleId="Odwoaniedokomentarza">
    <w:name w:val="annotation reference"/>
    <w:basedOn w:val="Domylnaczcionkaakapitu"/>
    <w:semiHidden/>
    <w:unhideWhenUsed/>
    <w:rsid w:val="00F706A4"/>
    <w:rPr>
      <w:sz w:val="16"/>
      <w:szCs w:val="16"/>
    </w:rPr>
  </w:style>
  <w:style w:type="paragraph" w:styleId="Tekstkomentarza">
    <w:name w:val="annotation text"/>
    <w:basedOn w:val="Normalny"/>
    <w:link w:val="TekstkomentarzaZnak"/>
    <w:uiPriority w:val="99"/>
    <w:semiHidden/>
    <w:unhideWhenUsed/>
    <w:rsid w:val="00F706A4"/>
    <w:pPr>
      <w:overflowPunct/>
      <w:autoSpaceDE/>
      <w:autoSpaceDN/>
      <w:adjustRightInd/>
      <w:spacing w:after="160"/>
      <w:textAlignment w:val="auto"/>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semiHidden/>
    <w:rsid w:val="00F706A4"/>
    <w:rPr>
      <w:sz w:val="20"/>
      <w:szCs w:val="20"/>
    </w:rPr>
  </w:style>
  <w:style w:type="paragraph" w:styleId="Tekstdymka">
    <w:name w:val="Balloon Text"/>
    <w:basedOn w:val="Normalny"/>
    <w:link w:val="TekstdymkaZnak"/>
    <w:uiPriority w:val="99"/>
    <w:semiHidden/>
    <w:unhideWhenUsed/>
    <w:rsid w:val="00F706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6A4"/>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C310FF"/>
    <w:rPr>
      <w:b/>
      <w:bCs/>
    </w:rPr>
  </w:style>
  <w:style w:type="character" w:customStyle="1" w:styleId="TematkomentarzaZnak">
    <w:name w:val="Temat komentarza Znak"/>
    <w:basedOn w:val="TekstkomentarzaZnak"/>
    <w:link w:val="Tematkomentarza"/>
    <w:uiPriority w:val="99"/>
    <w:semiHidden/>
    <w:rsid w:val="00C310FF"/>
    <w:rPr>
      <w:b/>
      <w:bCs/>
      <w:sz w:val="20"/>
      <w:szCs w:val="20"/>
    </w:rPr>
  </w:style>
  <w:style w:type="paragraph" w:styleId="Nagwekspisutreci">
    <w:name w:val="TOC Heading"/>
    <w:basedOn w:val="Nagwek1"/>
    <w:next w:val="Normalny"/>
    <w:uiPriority w:val="39"/>
    <w:unhideWhenUsed/>
    <w:qFormat/>
    <w:rsid w:val="00C310FF"/>
    <w:pPr>
      <w:overflowPunct/>
      <w:autoSpaceDE/>
      <w:autoSpaceDN/>
      <w:adjustRightInd/>
      <w:spacing w:line="259" w:lineRule="auto"/>
      <w:textAlignment w:val="auto"/>
      <w:outlineLvl w:val="9"/>
    </w:pPr>
    <w:rPr>
      <w:lang w:val="en-GB" w:eastAsia="en-GB"/>
    </w:rPr>
  </w:style>
  <w:style w:type="paragraph" w:styleId="Spistreci1">
    <w:name w:val="toc 1"/>
    <w:basedOn w:val="Normalny"/>
    <w:next w:val="Normalny"/>
    <w:autoRedefine/>
    <w:uiPriority w:val="39"/>
    <w:unhideWhenUsed/>
    <w:rsid w:val="00C310FF"/>
    <w:pPr>
      <w:tabs>
        <w:tab w:val="left" w:pos="0"/>
        <w:tab w:val="right" w:leader="dot" w:pos="9060"/>
      </w:tabs>
      <w:overflowPunct/>
      <w:autoSpaceDE/>
      <w:autoSpaceDN/>
      <w:adjustRightInd/>
      <w:spacing w:after="100" w:line="259" w:lineRule="auto"/>
      <w:ind w:left="709" w:hanging="709"/>
      <w:textAlignment w:val="auto"/>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C310FF"/>
    <w:rPr>
      <w:color w:val="605E5C"/>
      <w:shd w:val="clear" w:color="auto" w:fill="E1DFDD"/>
    </w:rPr>
  </w:style>
  <w:style w:type="paragraph" w:styleId="Poprawka">
    <w:name w:val="Revision"/>
    <w:hidden/>
    <w:uiPriority w:val="99"/>
    <w:semiHidden/>
    <w:rsid w:val="00C310FF"/>
    <w:pPr>
      <w:spacing w:after="0" w:line="240" w:lineRule="auto"/>
    </w:pPr>
  </w:style>
  <w:style w:type="paragraph" w:styleId="Tytu">
    <w:name w:val="Title"/>
    <w:basedOn w:val="Normalny"/>
    <w:next w:val="Normalny"/>
    <w:link w:val="TytuZnak"/>
    <w:uiPriority w:val="10"/>
    <w:qFormat/>
    <w:rsid w:val="00C310FF"/>
    <w:pPr>
      <w:overflowPunct/>
      <w:autoSpaceDE/>
      <w:autoSpaceDN/>
      <w:adjustRightInd/>
      <w:contextualSpacing/>
      <w:textAlignment w:val="auto"/>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C310FF"/>
    <w:rPr>
      <w:rFonts w:asciiTheme="majorHAnsi" w:eastAsiaTheme="majorEastAsia" w:hAnsiTheme="majorHAnsi" w:cstheme="majorBidi"/>
      <w:spacing w:val="-10"/>
      <w:kern w:val="28"/>
      <w:sz w:val="56"/>
      <w:szCs w:val="56"/>
    </w:rPr>
  </w:style>
  <w:style w:type="character" w:styleId="UyteHipercze">
    <w:name w:val="FollowedHyperlink"/>
    <w:basedOn w:val="Domylnaczcionkaakapitu"/>
    <w:uiPriority w:val="99"/>
    <w:semiHidden/>
    <w:unhideWhenUsed/>
    <w:rsid w:val="00C310FF"/>
    <w:rPr>
      <w:color w:val="954F72" w:themeColor="followedHyperlink"/>
      <w:u w:val="single"/>
    </w:rPr>
  </w:style>
  <w:style w:type="paragraph" w:styleId="Tekstprzypisudolnego">
    <w:name w:val="footnote text"/>
    <w:basedOn w:val="Normalny"/>
    <w:link w:val="TekstprzypisudolnegoZnak"/>
    <w:uiPriority w:val="99"/>
    <w:semiHidden/>
    <w:unhideWhenUsed/>
    <w:rsid w:val="0043747B"/>
    <w:pPr>
      <w:overflowPunct/>
      <w:autoSpaceDE/>
      <w:autoSpaceDN/>
      <w:adjustRightInd/>
      <w:textAlignment w:val="auto"/>
    </w:pPr>
    <w:rPr>
      <w:rFonts w:ascii="Arial" w:eastAsia="Calibri" w:hAnsi="Arial" w:cs="Arial"/>
      <w:lang w:eastAsia="en-US"/>
    </w:rPr>
  </w:style>
  <w:style w:type="character" w:customStyle="1" w:styleId="TekstprzypisudolnegoZnak">
    <w:name w:val="Tekst przypisu dolnego Znak"/>
    <w:basedOn w:val="Domylnaczcionkaakapitu"/>
    <w:link w:val="Tekstprzypisudolnego"/>
    <w:uiPriority w:val="99"/>
    <w:semiHidden/>
    <w:rsid w:val="0043747B"/>
    <w:rPr>
      <w:rFonts w:ascii="Arial" w:eastAsia="Calibri" w:hAnsi="Arial" w:cs="Arial"/>
      <w:sz w:val="20"/>
      <w:szCs w:val="20"/>
    </w:rPr>
  </w:style>
  <w:style w:type="character" w:styleId="Odwoanieprzypisudolnego">
    <w:name w:val="footnote reference"/>
    <w:uiPriority w:val="99"/>
    <w:semiHidden/>
    <w:unhideWhenUsed/>
    <w:rsid w:val="0043747B"/>
    <w:rPr>
      <w:vertAlign w:val="superscript"/>
    </w:rPr>
  </w:style>
  <w:style w:type="character" w:customStyle="1" w:styleId="Stopka0">
    <w:name w:val="Stopka_"/>
    <w:link w:val="Stopka1"/>
    <w:rsid w:val="0043747B"/>
    <w:rPr>
      <w:rFonts w:ascii="Segoe UI" w:eastAsia="Segoe UI" w:hAnsi="Segoe UI" w:cs="Segoe UI"/>
      <w:color w:val="595959"/>
      <w:shd w:val="clear" w:color="auto" w:fill="FFFFFF"/>
    </w:rPr>
  </w:style>
  <w:style w:type="character" w:customStyle="1" w:styleId="Inne">
    <w:name w:val="Inne_"/>
    <w:link w:val="Inne0"/>
    <w:rsid w:val="0043747B"/>
    <w:rPr>
      <w:rFonts w:ascii="Segoe UI" w:eastAsia="Segoe UI" w:hAnsi="Segoe UI" w:cs="Segoe UI"/>
      <w:color w:val="595959"/>
      <w:shd w:val="clear" w:color="auto" w:fill="FFFFFF"/>
    </w:rPr>
  </w:style>
  <w:style w:type="paragraph" w:customStyle="1" w:styleId="Stopka1">
    <w:name w:val="Stopka1"/>
    <w:basedOn w:val="Normalny"/>
    <w:link w:val="Stopka0"/>
    <w:rsid w:val="0043747B"/>
    <w:pPr>
      <w:widowControl w:val="0"/>
      <w:shd w:val="clear" w:color="auto" w:fill="FFFFFF"/>
      <w:overflowPunct/>
      <w:autoSpaceDE/>
      <w:autoSpaceDN/>
      <w:adjustRightInd/>
      <w:textAlignment w:val="auto"/>
    </w:pPr>
    <w:rPr>
      <w:rFonts w:ascii="Segoe UI" w:eastAsia="Segoe UI" w:hAnsi="Segoe UI" w:cs="Segoe UI"/>
      <w:color w:val="595959"/>
      <w:sz w:val="22"/>
      <w:szCs w:val="22"/>
      <w:lang w:eastAsia="en-US"/>
    </w:rPr>
  </w:style>
  <w:style w:type="paragraph" w:customStyle="1" w:styleId="Inne0">
    <w:name w:val="Inne"/>
    <w:basedOn w:val="Normalny"/>
    <w:link w:val="Inne"/>
    <w:rsid w:val="0043747B"/>
    <w:pPr>
      <w:widowControl w:val="0"/>
      <w:shd w:val="clear" w:color="auto" w:fill="FFFFFF"/>
      <w:overflowPunct/>
      <w:autoSpaceDE/>
      <w:autoSpaceDN/>
      <w:adjustRightInd/>
      <w:spacing w:after="190"/>
      <w:textAlignment w:val="auto"/>
    </w:pPr>
    <w:rPr>
      <w:rFonts w:ascii="Segoe UI" w:eastAsia="Segoe UI" w:hAnsi="Segoe UI" w:cs="Segoe UI"/>
      <w:color w:val="595959"/>
      <w:sz w:val="22"/>
      <w:szCs w:val="22"/>
      <w:lang w:eastAsia="en-US"/>
    </w:rPr>
  </w:style>
  <w:style w:type="character" w:customStyle="1" w:styleId="Nagwek2Znak">
    <w:name w:val="Nagłówek 2 Znak"/>
    <w:basedOn w:val="Domylnaczcionkaakapitu"/>
    <w:link w:val="Nagwek2"/>
    <w:uiPriority w:val="9"/>
    <w:semiHidden/>
    <w:rsid w:val="00737429"/>
    <w:rPr>
      <w:rFonts w:asciiTheme="majorHAnsi" w:eastAsiaTheme="majorEastAsia" w:hAnsiTheme="majorHAnsi" w:cstheme="majorBidi"/>
      <w:color w:val="2E74B5" w:themeColor="accent1" w:themeShade="BF"/>
      <w:sz w:val="26"/>
      <w:szCs w:val="26"/>
      <w:lang w:eastAsia="pl-PL"/>
    </w:rPr>
  </w:style>
  <w:style w:type="character" w:customStyle="1" w:styleId="Nagwek4Znak">
    <w:name w:val="Nagłówek 4 Znak"/>
    <w:basedOn w:val="Domylnaczcionkaakapitu"/>
    <w:link w:val="Nagwek4"/>
    <w:uiPriority w:val="9"/>
    <w:semiHidden/>
    <w:rsid w:val="00737429"/>
    <w:rPr>
      <w:rFonts w:asciiTheme="majorHAnsi" w:eastAsiaTheme="majorEastAsia" w:hAnsiTheme="majorHAnsi" w:cstheme="majorBidi"/>
      <w:i/>
      <w:iCs/>
      <w:color w:val="2E74B5" w:themeColor="accent1" w:themeShade="BF"/>
      <w:sz w:val="20"/>
      <w:szCs w:val="20"/>
      <w:lang w:eastAsia="pl-PL"/>
    </w:rPr>
  </w:style>
  <w:style w:type="character" w:customStyle="1" w:styleId="posted-on">
    <w:name w:val="posted-on"/>
    <w:basedOn w:val="Domylnaczcionkaakapitu"/>
    <w:rsid w:val="00737429"/>
  </w:style>
  <w:style w:type="character" w:customStyle="1" w:styleId="byline">
    <w:name w:val="byline"/>
    <w:basedOn w:val="Domylnaczcionkaakapitu"/>
    <w:rsid w:val="00737429"/>
  </w:style>
  <w:style w:type="character" w:customStyle="1" w:styleId="author">
    <w:name w:val="author"/>
    <w:basedOn w:val="Domylnaczcionkaakapitu"/>
    <w:rsid w:val="00737429"/>
  </w:style>
  <w:style w:type="character" w:customStyle="1" w:styleId="cat-links">
    <w:name w:val="cat-links"/>
    <w:basedOn w:val="Domylnaczcionkaakapitu"/>
    <w:rsid w:val="00737429"/>
  </w:style>
  <w:style w:type="character" w:styleId="Uwydatnienie">
    <w:name w:val="Emphasis"/>
    <w:basedOn w:val="Domylnaczcionkaakapitu"/>
    <w:uiPriority w:val="20"/>
    <w:qFormat/>
    <w:rsid w:val="00737429"/>
    <w:rPr>
      <w:i/>
      <w:iCs/>
    </w:rPr>
  </w:style>
  <w:style w:type="character" w:customStyle="1" w:styleId="textrun">
    <w:name w:val="textrun"/>
    <w:basedOn w:val="Domylnaczcionkaakapitu"/>
    <w:rsid w:val="00201973"/>
  </w:style>
  <w:style w:type="character" w:customStyle="1" w:styleId="spellingerror">
    <w:name w:val="spellingerror"/>
    <w:basedOn w:val="Domylnaczcionkaakapitu"/>
    <w:rsid w:val="00201973"/>
  </w:style>
  <w:style w:type="character" w:customStyle="1" w:styleId="normaltextrun">
    <w:name w:val="normaltextrun"/>
    <w:basedOn w:val="Domylnaczcionkaakapitu"/>
    <w:rsid w:val="00201973"/>
  </w:style>
  <w:style w:type="character" w:customStyle="1" w:styleId="eop">
    <w:name w:val="eop"/>
    <w:basedOn w:val="Domylnaczcionkaakapitu"/>
    <w:rsid w:val="00201973"/>
  </w:style>
  <w:style w:type="paragraph" w:customStyle="1" w:styleId="paragraph">
    <w:name w:val="paragraph"/>
    <w:basedOn w:val="Normalny"/>
    <w:rsid w:val="00201973"/>
    <w:pPr>
      <w:overflowPunct/>
      <w:autoSpaceDE/>
      <w:autoSpaceDN/>
      <w:adjustRightInd/>
      <w:spacing w:before="100" w:beforeAutospacing="1" w:after="100" w:afterAutospacing="1"/>
      <w:textAlignment w:val="auto"/>
    </w:pPr>
    <w:rPr>
      <w:sz w:val="24"/>
      <w:szCs w:val="24"/>
    </w:rPr>
  </w:style>
  <w:style w:type="character" w:customStyle="1" w:styleId="contextualspellingandgrammarerror">
    <w:name w:val="contextualspellingandgrammarerror"/>
    <w:basedOn w:val="Domylnaczcionkaakapitu"/>
    <w:rsid w:val="00201973"/>
  </w:style>
  <w:style w:type="character" w:customStyle="1" w:styleId="inline-comment-marker">
    <w:name w:val="inline-comment-marker"/>
    <w:basedOn w:val="Domylnaczcionkaakapitu"/>
    <w:rsid w:val="00201973"/>
  </w:style>
  <w:style w:type="character" w:styleId="Nierozpoznanawzmianka">
    <w:name w:val="Unresolved Mention"/>
    <w:basedOn w:val="Domylnaczcionkaakapitu"/>
    <w:uiPriority w:val="99"/>
    <w:semiHidden/>
    <w:unhideWhenUsed/>
    <w:rsid w:val="00201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0381">
      <w:bodyDiv w:val="1"/>
      <w:marLeft w:val="0"/>
      <w:marRight w:val="0"/>
      <w:marTop w:val="0"/>
      <w:marBottom w:val="0"/>
      <w:divBdr>
        <w:top w:val="none" w:sz="0" w:space="0" w:color="auto"/>
        <w:left w:val="none" w:sz="0" w:space="0" w:color="auto"/>
        <w:bottom w:val="none" w:sz="0" w:space="0" w:color="auto"/>
        <w:right w:val="none" w:sz="0" w:space="0" w:color="auto"/>
      </w:divBdr>
    </w:div>
    <w:div w:id="400835744">
      <w:bodyDiv w:val="1"/>
      <w:marLeft w:val="0"/>
      <w:marRight w:val="0"/>
      <w:marTop w:val="0"/>
      <w:marBottom w:val="0"/>
      <w:divBdr>
        <w:top w:val="none" w:sz="0" w:space="0" w:color="auto"/>
        <w:left w:val="none" w:sz="0" w:space="0" w:color="auto"/>
        <w:bottom w:val="none" w:sz="0" w:space="0" w:color="auto"/>
        <w:right w:val="none" w:sz="0" w:space="0" w:color="auto"/>
      </w:divBdr>
    </w:div>
    <w:div w:id="709916913">
      <w:bodyDiv w:val="1"/>
      <w:marLeft w:val="0"/>
      <w:marRight w:val="0"/>
      <w:marTop w:val="0"/>
      <w:marBottom w:val="0"/>
      <w:divBdr>
        <w:top w:val="none" w:sz="0" w:space="0" w:color="auto"/>
        <w:left w:val="none" w:sz="0" w:space="0" w:color="auto"/>
        <w:bottom w:val="none" w:sz="0" w:space="0" w:color="auto"/>
        <w:right w:val="none" w:sz="0" w:space="0" w:color="auto"/>
      </w:divBdr>
      <w:divsChild>
        <w:div w:id="1290937715">
          <w:marLeft w:val="274"/>
          <w:marRight w:val="0"/>
          <w:marTop w:val="0"/>
          <w:marBottom w:val="120"/>
          <w:divBdr>
            <w:top w:val="none" w:sz="0" w:space="0" w:color="auto"/>
            <w:left w:val="none" w:sz="0" w:space="0" w:color="auto"/>
            <w:bottom w:val="none" w:sz="0" w:space="0" w:color="auto"/>
            <w:right w:val="none" w:sz="0" w:space="0" w:color="auto"/>
          </w:divBdr>
        </w:div>
        <w:div w:id="439644518">
          <w:marLeft w:val="274"/>
          <w:marRight w:val="0"/>
          <w:marTop w:val="0"/>
          <w:marBottom w:val="120"/>
          <w:divBdr>
            <w:top w:val="none" w:sz="0" w:space="0" w:color="auto"/>
            <w:left w:val="none" w:sz="0" w:space="0" w:color="auto"/>
            <w:bottom w:val="none" w:sz="0" w:space="0" w:color="auto"/>
            <w:right w:val="none" w:sz="0" w:space="0" w:color="auto"/>
          </w:divBdr>
        </w:div>
        <w:div w:id="1539665221">
          <w:marLeft w:val="274"/>
          <w:marRight w:val="0"/>
          <w:marTop w:val="0"/>
          <w:marBottom w:val="120"/>
          <w:divBdr>
            <w:top w:val="none" w:sz="0" w:space="0" w:color="auto"/>
            <w:left w:val="none" w:sz="0" w:space="0" w:color="auto"/>
            <w:bottom w:val="none" w:sz="0" w:space="0" w:color="auto"/>
            <w:right w:val="none" w:sz="0" w:space="0" w:color="auto"/>
          </w:divBdr>
        </w:div>
        <w:div w:id="247811415">
          <w:marLeft w:val="274"/>
          <w:marRight w:val="0"/>
          <w:marTop w:val="0"/>
          <w:marBottom w:val="120"/>
          <w:divBdr>
            <w:top w:val="none" w:sz="0" w:space="0" w:color="auto"/>
            <w:left w:val="none" w:sz="0" w:space="0" w:color="auto"/>
            <w:bottom w:val="none" w:sz="0" w:space="0" w:color="auto"/>
            <w:right w:val="none" w:sz="0" w:space="0" w:color="auto"/>
          </w:divBdr>
        </w:div>
      </w:divsChild>
    </w:div>
    <w:div w:id="757479149">
      <w:bodyDiv w:val="1"/>
      <w:marLeft w:val="0"/>
      <w:marRight w:val="0"/>
      <w:marTop w:val="0"/>
      <w:marBottom w:val="0"/>
      <w:divBdr>
        <w:top w:val="none" w:sz="0" w:space="0" w:color="auto"/>
        <w:left w:val="none" w:sz="0" w:space="0" w:color="auto"/>
        <w:bottom w:val="none" w:sz="0" w:space="0" w:color="auto"/>
        <w:right w:val="none" w:sz="0" w:space="0" w:color="auto"/>
      </w:divBdr>
    </w:div>
    <w:div w:id="865218598">
      <w:bodyDiv w:val="1"/>
      <w:marLeft w:val="0"/>
      <w:marRight w:val="0"/>
      <w:marTop w:val="0"/>
      <w:marBottom w:val="0"/>
      <w:divBdr>
        <w:top w:val="none" w:sz="0" w:space="0" w:color="auto"/>
        <w:left w:val="none" w:sz="0" w:space="0" w:color="auto"/>
        <w:bottom w:val="none" w:sz="0" w:space="0" w:color="auto"/>
        <w:right w:val="none" w:sz="0" w:space="0" w:color="auto"/>
      </w:divBdr>
      <w:divsChild>
        <w:div w:id="678888683">
          <w:marLeft w:val="0"/>
          <w:marRight w:val="0"/>
          <w:marTop w:val="0"/>
          <w:marBottom w:val="0"/>
          <w:divBdr>
            <w:top w:val="none" w:sz="0" w:space="0" w:color="auto"/>
            <w:left w:val="none" w:sz="0" w:space="0" w:color="auto"/>
            <w:bottom w:val="none" w:sz="0" w:space="0" w:color="auto"/>
            <w:right w:val="none" w:sz="0" w:space="0" w:color="auto"/>
          </w:divBdr>
        </w:div>
      </w:divsChild>
    </w:div>
    <w:div w:id="903487250">
      <w:bodyDiv w:val="1"/>
      <w:marLeft w:val="0"/>
      <w:marRight w:val="0"/>
      <w:marTop w:val="0"/>
      <w:marBottom w:val="0"/>
      <w:divBdr>
        <w:top w:val="none" w:sz="0" w:space="0" w:color="auto"/>
        <w:left w:val="none" w:sz="0" w:space="0" w:color="auto"/>
        <w:bottom w:val="none" w:sz="0" w:space="0" w:color="auto"/>
        <w:right w:val="none" w:sz="0" w:space="0" w:color="auto"/>
      </w:divBdr>
    </w:div>
    <w:div w:id="933125537">
      <w:bodyDiv w:val="1"/>
      <w:marLeft w:val="0"/>
      <w:marRight w:val="0"/>
      <w:marTop w:val="0"/>
      <w:marBottom w:val="0"/>
      <w:divBdr>
        <w:top w:val="none" w:sz="0" w:space="0" w:color="auto"/>
        <w:left w:val="none" w:sz="0" w:space="0" w:color="auto"/>
        <w:bottom w:val="none" w:sz="0" w:space="0" w:color="auto"/>
        <w:right w:val="none" w:sz="0" w:space="0" w:color="auto"/>
      </w:divBdr>
    </w:div>
    <w:div w:id="954948766">
      <w:bodyDiv w:val="1"/>
      <w:marLeft w:val="0"/>
      <w:marRight w:val="0"/>
      <w:marTop w:val="0"/>
      <w:marBottom w:val="0"/>
      <w:divBdr>
        <w:top w:val="none" w:sz="0" w:space="0" w:color="auto"/>
        <w:left w:val="none" w:sz="0" w:space="0" w:color="auto"/>
        <w:bottom w:val="none" w:sz="0" w:space="0" w:color="auto"/>
        <w:right w:val="none" w:sz="0" w:space="0" w:color="auto"/>
      </w:divBdr>
    </w:div>
    <w:div w:id="1078553082">
      <w:bodyDiv w:val="1"/>
      <w:marLeft w:val="0"/>
      <w:marRight w:val="0"/>
      <w:marTop w:val="0"/>
      <w:marBottom w:val="0"/>
      <w:divBdr>
        <w:top w:val="none" w:sz="0" w:space="0" w:color="auto"/>
        <w:left w:val="none" w:sz="0" w:space="0" w:color="auto"/>
        <w:bottom w:val="none" w:sz="0" w:space="0" w:color="auto"/>
        <w:right w:val="none" w:sz="0" w:space="0" w:color="auto"/>
      </w:divBdr>
      <w:divsChild>
        <w:div w:id="1580214169">
          <w:marLeft w:val="274"/>
          <w:marRight w:val="0"/>
          <w:marTop w:val="0"/>
          <w:marBottom w:val="120"/>
          <w:divBdr>
            <w:top w:val="none" w:sz="0" w:space="0" w:color="auto"/>
            <w:left w:val="none" w:sz="0" w:space="0" w:color="auto"/>
            <w:bottom w:val="none" w:sz="0" w:space="0" w:color="auto"/>
            <w:right w:val="none" w:sz="0" w:space="0" w:color="auto"/>
          </w:divBdr>
        </w:div>
        <w:div w:id="2094543129">
          <w:marLeft w:val="274"/>
          <w:marRight w:val="0"/>
          <w:marTop w:val="0"/>
          <w:marBottom w:val="120"/>
          <w:divBdr>
            <w:top w:val="none" w:sz="0" w:space="0" w:color="auto"/>
            <w:left w:val="none" w:sz="0" w:space="0" w:color="auto"/>
            <w:bottom w:val="none" w:sz="0" w:space="0" w:color="auto"/>
            <w:right w:val="none" w:sz="0" w:space="0" w:color="auto"/>
          </w:divBdr>
        </w:div>
        <w:div w:id="1754082780">
          <w:marLeft w:val="274"/>
          <w:marRight w:val="0"/>
          <w:marTop w:val="0"/>
          <w:marBottom w:val="120"/>
          <w:divBdr>
            <w:top w:val="none" w:sz="0" w:space="0" w:color="auto"/>
            <w:left w:val="none" w:sz="0" w:space="0" w:color="auto"/>
            <w:bottom w:val="none" w:sz="0" w:space="0" w:color="auto"/>
            <w:right w:val="none" w:sz="0" w:space="0" w:color="auto"/>
          </w:divBdr>
        </w:div>
        <w:div w:id="1059089510">
          <w:marLeft w:val="274"/>
          <w:marRight w:val="0"/>
          <w:marTop w:val="0"/>
          <w:marBottom w:val="120"/>
          <w:divBdr>
            <w:top w:val="none" w:sz="0" w:space="0" w:color="auto"/>
            <w:left w:val="none" w:sz="0" w:space="0" w:color="auto"/>
            <w:bottom w:val="none" w:sz="0" w:space="0" w:color="auto"/>
            <w:right w:val="none" w:sz="0" w:space="0" w:color="auto"/>
          </w:divBdr>
        </w:div>
      </w:divsChild>
    </w:div>
    <w:div w:id="1098022274">
      <w:bodyDiv w:val="1"/>
      <w:marLeft w:val="0"/>
      <w:marRight w:val="0"/>
      <w:marTop w:val="0"/>
      <w:marBottom w:val="0"/>
      <w:divBdr>
        <w:top w:val="none" w:sz="0" w:space="0" w:color="auto"/>
        <w:left w:val="none" w:sz="0" w:space="0" w:color="auto"/>
        <w:bottom w:val="none" w:sz="0" w:space="0" w:color="auto"/>
        <w:right w:val="none" w:sz="0" w:space="0" w:color="auto"/>
      </w:divBdr>
    </w:div>
    <w:div w:id="1286888657">
      <w:bodyDiv w:val="1"/>
      <w:marLeft w:val="0"/>
      <w:marRight w:val="0"/>
      <w:marTop w:val="0"/>
      <w:marBottom w:val="0"/>
      <w:divBdr>
        <w:top w:val="none" w:sz="0" w:space="0" w:color="auto"/>
        <w:left w:val="none" w:sz="0" w:space="0" w:color="auto"/>
        <w:bottom w:val="none" w:sz="0" w:space="0" w:color="auto"/>
        <w:right w:val="none" w:sz="0" w:space="0" w:color="auto"/>
      </w:divBdr>
    </w:div>
    <w:div w:id="1473134794">
      <w:bodyDiv w:val="1"/>
      <w:marLeft w:val="0"/>
      <w:marRight w:val="0"/>
      <w:marTop w:val="0"/>
      <w:marBottom w:val="0"/>
      <w:divBdr>
        <w:top w:val="none" w:sz="0" w:space="0" w:color="auto"/>
        <w:left w:val="none" w:sz="0" w:space="0" w:color="auto"/>
        <w:bottom w:val="none" w:sz="0" w:space="0" w:color="auto"/>
        <w:right w:val="none" w:sz="0" w:space="0" w:color="auto"/>
      </w:divBdr>
    </w:div>
    <w:div w:id="1797291662">
      <w:bodyDiv w:val="1"/>
      <w:marLeft w:val="0"/>
      <w:marRight w:val="0"/>
      <w:marTop w:val="0"/>
      <w:marBottom w:val="0"/>
      <w:divBdr>
        <w:top w:val="none" w:sz="0" w:space="0" w:color="auto"/>
        <w:left w:val="none" w:sz="0" w:space="0" w:color="auto"/>
        <w:bottom w:val="none" w:sz="0" w:space="0" w:color="auto"/>
        <w:right w:val="none" w:sz="0" w:space="0" w:color="auto"/>
      </w:divBdr>
    </w:div>
    <w:div w:id="1843277683">
      <w:bodyDiv w:val="1"/>
      <w:marLeft w:val="0"/>
      <w:marRight w:val="0"/>
      <w:marTop w:val="0"/>
      <w:marBottom w:val="0"/>
      <w:divBdr>
        <w:top w:val="none" w:sz="0" w:space="0" w:color="auto"/>
        <w:left w:val="none" w:sz="0" w:space="0" w:color="auto"/>
        <w:bottom w:val="none" w:sz="0" w:space="0" w:color="auto"/>
        <w:right w:val="none" w:sz="0" w:space="0" w:color="auto"/>
      </w:divBdr>
    </w:div>
    <w:div w:id="2007515882">
      <w:bodyDiv w:val="1"/>
      <w:marLeft w:val="0"/>
      <w:marRight w:val="0"/>
      <w:marTop w:val="0"/>
      <w:marBottom w:val="0"/>
      <w:divBdr>
        <w:top w:val="none" w:sz="0" w:space="0" w:color="auto"/>
        <w:left w:val="none" w:sz="0" w:space="0" w:color="auto"/>
        <w:bottom w:val="none" w:sz="0" w:space="0" w:color="auto"/>
        <w:right w:val="none" w:sz="0" w:space="0" w:color="auto"/>
      </w:divBdr>
    </w:div>
    <w:div w:id="20288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cupriak@oktawav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tawav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linkedin.com/in/agatacupria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3311A-23AD-4CBF-BEA1-BD48607A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1020</Words>
  <Characters>6121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Pawlak</dc:creator>
  <cp:keywords/>
  <dc:description/>
  <cp:lastModifiedBy>Agata Cupriak</cp:lastModifiedBy>
  <cp:revision>2</cp:revision>
  <cp:lastPrinted>2020-09-15T14:20:00Z</cp:lastPrinted>
  <dcterms:created xsi:type="dcterms:W3CDTF">2022-09-23T06:18:00Z</dcterms:created>
  <dcterms:modified xsi:type="dcterms:W3CDTF">2022-09-23T06:18:00Z</dcterms:modified>
</cp:coreProperties>
</file>