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62DE" w14:textId="75EBEA3B" w:rsidR="00507A2B" w:rsidRPr="0041221D" w:rsidRDefault="00507A2B" w:rsidP="00507A2B">
      <w:pPr>
        <w:spacing w:line="360" w:lineRule="auto"/>
        <w:jc w:val="right"/>
        <w:rPr>
          <w:rFonts w:ascii="Verdana" w:hAnsi="Verdana" w:cstheme="minorHAnsi"/>
          <w:sz w:val="20"/>
          <w:szCs w:val="20"/>
        </w:rPr>
      </w:pPr>
      <w:r w:rsidRPr="0041221D">
        <w:rPr>
          <w:rFonts w:ascii="Verdana" w:hAnsi="Verdana" w:cstheme="minorHAnsi"/>
          <w:sz w:val="20"/>
          <w:szCs w:val="20"/>
        </w:rPr>
        <w:t xml:space="preserve">Wrocław, </w:t>
      </w:r>
      <w:r w:rsidR="00FF3F73">
        <w:rPr>
          <w:rFonts w:ascii="Verdana" w:hAnsi="Verdana" w:cstheme="minorHAnsi"/>
          <w:sz w:val="20"/>
          <w:szCs w:val="20"/>
        </w:rPr>
        <w:t>28</w:t>
      </w:r>
      <w:r w:rsidR="00A805DE">
        <w:rPr>
          <w:rFonts w:ascii="Verdana" w:hAnsi="Verdana" w:cstheme="minorHAnsi"/>
          <w:sz w:val="20"/>
          <w:szCs w:val="20"/>
        </w:rPr>
        <w:t xml:space="preserve"> listopada</w:t>
      </w:r>
      <w:r w:rsidR="0023094C">
        <w:rPr>
          <w:rFonts w:ascii="Verdana" w:hAnsi="Verdana" w:cstheme="minorHAnsi"/>
          <w:sz w:val="20"/>
          <w:szCs w:val="20"/>
        </w:rPr>
        <w:t xml:space="preserve"> </w:t>
      </w:r>
      <w:r w:rsidRPr="0041221D">
        <w:rPr>
          <w:rFonts w:ascii="Verdana" w:hAnsi="Verdana" w:cstheme="minorHAnsi"/>
          <w:sz w:val="20"/>
          <w:szCs w:val="20"/>
        </w:rPr>
        <w:t>2022 r.</w:t>
      </w:r>
    </w:p>
    <w:p w14:paraId="045DA383" w14:textId="77777777" w:rsidR="00507A2B" w:rsidRPr="0041221D" w:rsidRDefault="00507A2B" w:rsidP="00507A2B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41221D">
        <w:rPr>
          <w:rFonts w:ascii="Verdana" w:hAnsi="Verdana" w:cstheme="minorHAnsi"/>
          <w:i/>
          <w:sz w:val="20"/>
          <w:szCs w:val="20"/>
        </w:rPr>
        <w:t>Informacja prasowa</w:t>
      </w:r>
    </w:p>
    <w:p w14:paraId="1756894C" w14:textId="77777777" w:rsidR="00507A2B" w:rsidRPr="0041221D" w:rsidRDefault="00507A2B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2C544" w14:textId="26A33AC8" w:rsidR="00507A2B" w:rsidRDefault="00391AD4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91AD4">
        <w:rPr>
          <w:rFonts w:ascii="Verdana" w:hAnsi="Verdana"/>
          <w:b/>
          <w:bCs/>
          <w:sz w:val="20"/>
          <w:szCs w:val="20"/>
        </w:rPr>
        <w:t>Jak wybrać kantor internetowy?</w:t>
      </w:r>
    </w:p>
    <w:p w14:paraId="69876D91" w14:textId="77777777" w:rsidR="00D80B8B" w:rsidRDefault="00D80B8B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43E59E5" w14:textId="7FF56E4A" w:rsidR="00D80B8B" w:rsidRDefault="0081467B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Bezpieczeństwo, szybkość transakcji, a także atrakcyjne oferty dla firm i stałych użytkowników. </w:t>
      </w:r>
      <w:r w:rsidR="009D3C97">
        <w:rPr>
          <w:rFonts w:ascii="Verdana" w:hAnsi="Verdana"/>
          <w:b/>
          <w:bCs/>
          <w:sz w:val="20"/>
          <w:szCs w:val="20"/>
        </w:rPr>
        <w:t>Kantory internetowe zyskują aktualnie na popularności, bo wymianę pieniądza można realizować w nich 24 godziny na dobę 7 dni w tygodniu i to w dodatku nie wychodząc z biura lub dom</w:t>
      </w:r>
      <w:bookmarkStart w:id="0" w:name="_GoBack"/>
      <w:bookmarkEnd w:id="0"/>
      <w:r w:rsidR="009D3C97">
        <w:rPr>
          <w:rFonts w:ascii="Verdana" w:hAnsi="Verdana"/>
          <w:b/>
          <w:bCs/>
          <w:sz w:val="20"/>
          <w:szCs w:val="20"/>
        </w:rPr>
        <w:t xml:space="preserve">u. Pytanie jednak, jak wybrać ten właściwy kantor, </w:t>
      </w:r>
      <w:r w:rsidR="00F64963">
        <w:rPr>
          <w:rFonts w:ascii="Verdana" w:hAnsi="Verdana"/>
          <w:b/>
          <w:bCs/>
          <w:sz w:val="20"/>
          <w:szCs w:val="20"/>
        </w:rPr>
        <w:t>by wymiana była korzystna</w:t>
      </w:r>
      <w:r w:rsidR="009D3C97">
        <w:rPr>
          <w:rFonts w:ascii="Verdana" w:hAnsi="Verdana"/>
          <w:b/>
          <w:bCs/>
          <w:sz w:val="20"/>
          <w:szCs w:val="20"/>
        </w:rPr>
        <w:t>, a dodatkowo mieć zapewnione bezpieczeństwo transakcji?</w:t>
      </w:r>
    </w:p>
    <w:p w14:paraId="130FFFAC" w14:textId="77777777" w:rsidR="009D3C97" w:rsidRDefault="009D3C97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CFD2481" w14:textId="5E1BCF68" w:rsidR="00411D79" w:rsidRDefault="00A66F85" w:rsidP="00507A2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66F85">
        <w:rPr>
          <w:rFonts w:ascii="Verdana" w:hAnsi="Verdana"/>
          <w:bCs/>
          <w:sz w:val="20"/>
          <w:szCs w:val="20"/>
        </w:rPr>
        <w:t xml:space="preserve">Klienci indywidualni coraz częściej uciekają w bezpieczne waluty, a większość firm, zwłaszcza tych działających w imporcie i eksporcie, realizuje transakcje w dolarach czy euro. Aktualnie nikt nie ma czasu na stanie w kolejkach pod kantorami i stawia na szybkość transakcji, a także korzystną wymianę bez mocnej prowizji. </w:t>
      </w:r>
      <w:r w:rsidR="00A85143">
        <w:rPr>
          <w:rFonts w:ascii="Verdana" w:hAnsi="Verdana"/>
          <w:bCs/>
          <w:sz w:val="20"/>
          <w:szCs w:val="20"/>
        </w:rPr>
        <w:t xml:space="preserve">Transakcje internetowe minimalizują też ryzyko kradzieży, które wzrasta przy </w:t>
      </w:r>
      <w:r w:rsidR="00411D79">
        <w:rPr>
          <w:rFonts w:ascii="Verdana" w:hAnsi="Verdana"/>
          <w:bCs/>
          <w:sz w:val="20"/>
          <w:szCs w:val="20"/>
        </w:rPr>
        <w:t xml:space="preserve">wymianie stacjonarnej – po prostu unikamy transportu po mieście z dużą ilością gotówki przy sobie. </w:t>
      </w:r>
    </w:p>
    <w:p w14:paraId="383B60C9" w14:textId="1D9BE089" w:rsidR="009D3C97" w:rsidRDefault="00A66F85" w:rsidP="00507A2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66F85">
        <w:rPr>
          <w:rFonts w:ascii="Verdana" w:hAnsi="Verdana"/>
          <w:bCs/>
          <w:sz w:val="20"/>
          <w:szCs w:val="20"/>
        </w:rPr>
        <w:t>Wojna w Ukrainie i słabnąca pozycja złotówki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1D79">
        <w:rPr>
          <w:rFonts w:ascii="Verdana" w:hAnsi="Verdana"/>
          <w:bCs/>
          <w:sz w:val="20"/>
          <w:szCs w:val="20"/>
        </w:rPr>
        <w:t xml:space="preserve">spowodowały, że </w:t>
      </w:r>
      <w:r>
        <w:rPr>
          <w:rFonts w:ascii="Verdana" w:hAnsi="Verdana"/>
          <w:bCs/>
          <w:sz w:val="20"/>
          <w:szCs w:val="20"/>
        </w:rPr>
        <w:t xml:space="preserve">klienci zaczęli szukać alternatywy dla wymiany waluty w bankach czy kantorach stacjonarnych. Tu właśnie pojawiło się pole dla kantorów </w:t>
      </w:r>
      <w:r w:rsidR="00CA6C10">
        <w:rPr>
          <w:rFonts w:ascii="Verdana" w:hAnsi="Verdana"/>
          <w:bCs/>
          <w:sz w:val="20"/>
          <w:szCs w:val="20"/>
        </w:rPr>
        <w:t>internetowych.</w:t>
      </w:r>
    </w:p>
    <w:p w14:paraId="19865E5A" w14:textId="77777777" w:rsidR="00CA6C10" w:rsidRDefault="00CA6C10" w:rsidP="00507A2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37E458EA" w14:textId="57EBD712" w:rsidR="00CA6C10" w:rsidRDefault="00CA6C10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A6C10">
        <w:rPr>
          <w:rFonts w:ascii="Verdana" w:hAnsi="Verdana"/>
          <w:b/>
          <w:bCs/>
          <w:sz w:val="20"/>
          <w:szCs w:val="20"/>
        </w:rPr>
        <w:t>Na co zwrócić uwagę?</w:t>
      </w:r>
    </w:p>
    <w:p w14:paraId="4A5DB6D9" w14:textId="4868877B" w:rsidR="00CA6C10" w:rsidRDefault="00CA6C10" w:rsidP="00507A2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Decydując się na wymianę waluty w kantorze internetowym, warto wziąć pod uwagę kilka elementów, które zapewnią m.in. bezpieczeństwo, korzystny kurs, a także wygodę transakcji. </w:t>
      </w:r>
    </w:p>
    <w:p w14:paraId="3BBEA090" w14:textId="77777777" w:rsidR="00C10B39" w:rsidRDefault="00C10B39" w:rsidP="00507A2B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B2291AD" w14:textId="183B59C4" w:rsidR="00C10B39" w:rsidRPr="00C10B39" w:rsidRDefault="00C10B39" w:rsidP="00507A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10B39">
        <w:rPr>
          <w:rFonts w:ascii="Verdana" w:hAnsi="Verdana"/>
          <w:b/>
          <w:bCs/>
          <w:sz w:val="20"/>
          <w:szCs w:val="20"/>
        </w:rPr>
        <w:t>Koszty transakcji</w:t>
      </w:r>
    </w:p>
    <w:p w14:paraId="36B6D675" w14:textId="0C88BC36" w:rsidR="0067621D" w:rsidRDefault="00A85143" w:rsidP="00507A2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 przede wszystkim jest brane przez klientów pod uwagę przy wyborze kantoru internetowego? Przede wszystkim liczba walut, które można wymieniać, a także prowizja i kurs</w:t>
      </w:r>
      <w:r w:rsidR="00411D79">
        <w:rPr>
          <w:rFonts w:ascii="Verdana" w:hAnsi="Verdana"/>
          <w:bCs/>
          <w:sz w:val="20"/>
          <w:szCs w:val="20"/>
        </w:rPr>
        <w:t xml:space="preserve">y, czyli wszystko, </w:t>
      </w:r>
      <w:r>
        <w:rPr>
          <w:rFonts w:ascii="Verdana" w:hAnsi="Verdana"/>
          <w:bCs/>
          <w:sz w:val="20"/>
          <w:szCs w:val="20"/>
        </w:rPr>
        <w:t xml:space="preserve">co spowoduje, że transakcja będzie najbardziej opłacalna. W kantorze internetowym takim jak np. </w:t>
      </w:r>
      <w:r w:rsidR="00645D75">
        <w:rPr>
          <w:rFonts w:ascii="Verdana" w:hAnsi="Verdana"/>
          <w:bCs/>
          <w:sz w:val="20"/>
          <w:szCs w:val="20"/>
        </w:rPr>
        <w:t>Amronet.pl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10B39">
        <w:rPr>
          <w:rFonts w:ascii="Verdana" w:hAnsi="Verdana"/>
          <w:b/>
          <w:bCs/>
          <w:sz w:val="20"/>
          <w:szCs w:val="20"/>
        </w:rPr>
        <w:t>spread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C10B39">
        <w:rPr>
          <w:rFonts w:ascii="Verdana" w:hAnsi="Verdana"/>
          <w:bCs/>
          <w:sz w:val="20"/>
          <w:szCs w:val="20"/>
        </w:rPr>
        <w:t xml:space="preserve">(czyli różnica między kursem sprzedaży a kursem kupna) nie jest naliczany. </w:t>
      </w:r>
      <w:r w:rsidRPr="00A85143">
        <w:rPr>
          <w:rFonts w:ascii="Verdana" w:hAnsi="Verdana"/>
          <w:sz w:val="20"/>
          <w:szCs w:val="20"/>
        </w:rPr>
        <w:t xml:space="preserve">Jest </w:t>
      </w:r>
      <w:r w:rsidR="00411D79">
        <w:rPr>
          <w:rFonts w:ascii="Verdana" w:hAnsi="Verdana"/>
          <w:sz w:val="20"/>
          <w:szCs w:val="20"/>
        </w:rPr>
        <w:t xml:space="preserve">to </w:t>
      </w:r>
      <w:r w:rsidRPr="00A85143">
        <w:rPr>
          <w:rFonts w:ascii="Verdana" w:hAnsi="Verdana"/>
          <w:sz w:val="20"/>
          <w:szCs w:val="20"/>
        </w:rPr>
        <w:t xml:space="preserve">możliwe dzięki temu, że </w:t>
      </w:r>
      <w:r w:rsidR="00645D75">
        <w:rPr>
          <w:rFonts w:ascii="Verdana" w:hAnsi="Verdana"/>
          <w:sz w:val="20"/>
          <w:szCs w:val="20"/>
        </w:rPr>
        <w:t>Amronet.pl</w:t>
      </w:r>
      <w:r w:rsidR="00C10B39">
        <w:rPr>
          <w:rFonts w:ascii="Verdana" w:hAnsi="Verdana"/>
          <w:sz w:val="20"/>
          <w:szCs w:val="20"/>
        </w:rPr>
        <w:t xml:space="preserve"> </w:t>
      </w:r>
      <w:r w:rsidRPr="00A85143">
        <w:rPr>
          <w:rFonts w:ascii="Verdana" w:hAnsi="Verdana"/>
          <w:sz w:val="20"/>
          <w:szCs w:val="20"/>
        </w:rPr>
        <w:t xml:space="preserve">łączy w sobie cechy kantoru oraz platformy </w:t>
      </w:r>
      <w:r w:rsidR="00C10B39">
        <w:rPr>
          <w:rFonts w:ascii="Verdana" w:hAnsi="Verdana"/>
          <w:sz w:val="20"/>
          <w:szCs w:val="20"/>
        </w:rPr>
        <w:t xml:space="preserve">skocznościowej wymiany walut - </w:t>
      </w:r>
      <w:r w:rsidRPr="00A85143">
        <w:rPr>
          <w:rFonts w:ascii="Verdana" w:hAnsi="Verdana"/>
          <w:sz w:val="20"/>
          <w:szCs w:val="20"/>
        </w:rPr>
        <w:t>waluty można wymi</w:t>
      </w:r>
      <w:r w:rsidR="00C10B39">
        <w:rPr>
          <w:rFonts w:ascii="Verdana" w:hAnsi="Verdana"/>
          <w:sz w:val="20"/>
          <w:szCs w:val="20"/>
        </w:rPr>
        <w:t xml:space="preserve">eniać zarówno </w:t>
      </w:r>
      <w:r w:rsidR="00CF48BF">
        <w:rPr>
          <w:rFonts w:ascii="Verdana" w:hAnsi="Verdana"/>
          <w:sz w:val="20"/>
          <w:szCs w:val="20"/>
        </w:rPr>
        <w:t xml:space="preserve">po </w:t>
      </w:r>
      <w:r w:rsidR="00C10B39">
        <w:rPr>
          <w:rFonts w:ascii="Verdana" w:hAnsi="Verdana"/>
          <w:sz w:val="20"/>
          <w:szCs w:val="20"/>
        </w:rPr>
        <w:t xml:space="preserve">kursie platformy </w:t>
      </w:r>
      <w:r w:rsidRPr="00A85143">
        <w:rPr>
          <w:rFonts w:ascii="Verdana" w:hAnsi="Verdana"/>
          <w:sz w:val="20"/>
          <w:szCs w:val="20"/>
        </w:rPr>
        <w:t xml:space="preserve">jak i w formie bezpośredniej wymiany z innymi użytkownikami. </w:t>
      </w:r>
      <w:r w:rsidR="00C10B39">
        <w:rPr>
          <w:rFonts w:ascii="Verdana" w:hAnsi="Verdana"/>
          <w:sz w:val="20"/>
          <w:szCs w:val="20"/>
        </w:rPr>
        <w:t>Kantor pobiera jedynie niską</w:t>
      </w:r>
      <w:r w:rsidRPr="00A85143">
        <w:rPr>
          <w:rFonts w:ascii="Verdana" w:hAnsi="Verdana"/>
          <w:sz w:val="20"/>
          <w:szCs w:val="20"/>
        </w:rPr>
        <w:t xml:space="preserve"> </w:t>
      </w:r>
      <w:r w:rsidR="00CF48BF">
        <w:rPr>
          <w:rFonts w:ascii="Verdana" w:hAnsi="Verdana"/>
          <w:b/>
          <w:sz w:val="20"/>
          <w:szCs w:val="20"/>
        </w:rPr>
        <w:t>prowizję</w:t>
      </w:r>
      <w:r w:rsidRPr="00A85143">
        <w:rPr>
          <w:rFonts w:ascii="Verdana" w:hAnsi="Verdana"/>
          <w:sz w:val="20"/>
          <w:szCs w:val="20"/>
        </w:rPr>
        <w:t>, która mieści s</w:t>
      </w:r>
      <w:r w:rsidR="00C10B39">
        <w:rPr>
          <w:rFonts w:ascii="Verdana" w:hAnsi="Verdana"/>
          <w:sz w:val="20"/>
          <w:szCs w:val="20"/>
        </w:rPr>
        <w:t>ię w granicach od 0,02 do 0,22 proc.</w:t>
      </w:r>
      <w:r w:rsidR="00CF48BF">
        <w:rPr>
          <w:rFonts w:ascii="Verdana" w:hAnsi="Verdana"/>
          <w:sz w:val="20"/>
          <w:szCs w:val="20"/>
        </w:rPr>
        <w:t xml:space="preserve"> Co więcej – </w:t>
      </w:r>
      <w:r w:rsidR="00645D75">
        <w:rPr>
          <w:rFonts w:ascii="Verdana" w:hAnsi="Verdana"/>
          <w:sz w:val="20"/>
          <w:szCs w:val="20"/>
        </w:rPr>
        <w:t>Amronet.pl</w:t>
      </w:r>
      <w:r w:rsidR="00CF48BF">
        <w:rPr>
          <w:rFonts w:ascii="Verdana" w:hAnsi="Verdana"/>
          <w:sz w:val="20"/>
          <w:szCs w:val="20"/>
        </w:rPr>
        <w:t xml:space="preserve"> jako jedyny kantor internetowy nie pobiera </w:t>
      </w:r>
      <w:r w:rsidR="00CF48BF">
        <w:rPr>
          <w:rFonts w:ascii="Verdana" w:hAnsi="Verdana"/>
          <w:sz w:val="20"/>
          <w:szCs w:val="20"/>
        </w:rPr>
        <w:lastRenderedPageBreak/>
        <w:t xml:space="preserve">opłat za przelewy </w:t>
      </w:r>
      <w:r w:rsidR="0067621D">
        <w:rPr>
          <w:rFonts w:ascii="Verdana" w:hAnsi="Verdana"/>
          <w:sz w:val="20"/>
          <w:szCs w:val="20"/>
        </w:rPr>
        <w:t xml:space="preserve">krajowe i zagraniczne. Dodatkowo przelewy realizowane są ekspresowo – </w:t>
      </w:r>
      <w:r w:rsidR="00645D75">
        <w:rPr>
          <w:rFonts w:ascii="Verdana" w:hAnsi="Verdana"/>
          <w:sz w:val="20"/>
          <w:szCs w:val="20"/>
        </w:rPr>
        <w:t>Amronet.pl</w:t>
      </w:r>
      <w:r w:rsidR="0067621D">
        <w:rPr>
          <w:rFonts w:ascii="Verdana" w:hAnsi="Verdana"/>
          <w:sz w:val="20"/>
          <w:szCs w:val="20"/>
        </w:rPr>
        <w:t xml:space="preserve"> </w:t>
      </w:r>
      <w:r w:rsidR="00411D79">
        <w:rPr>
          <w:rFonts w:ascii="Verdana" w:hAnsi="Verdana"/>
          <w:sz w:val="20"/>
          <w:szCs w:val="20"/>
        </w:rPr>
        <w:t>proponuje także</w:t>
      </w:r>
      <w:r w:rsidR="0067621D">
        <w:rPr>
          <w:rFonts w:ascii="Verdana" w:hAnsi="Verdana"/>
          <w:sz w:val="20"/>
          <w:szCs w:val="20"/>
        </w:rPr>
        <w:t xml:space="preserve"> opcję</w:t>
      </w:r>
      <w:r w:rsidR="0067621D" w:rsidRPr="0067621D">
        <w:rPr>
          <w:rFonts w:ascii="Verdana" w:hAnsi="Verdana"/>
          <w:sz w:val="20"/>
          <w:szCs w:val="20"/>
        </w:rPr>
        <w:t xml:space="preserve"> realizacji płatności w systemie D, czyli w dniu zlecenia.</w:t>
      </w:r>
      <w:r w:rsidR="0067621D">
        <w:rPr>
          <w:rFonts w:ascii="Verdana" w:hAnsi="Verdana"/>
          <w:sz w:val="20"/>
          <w:szCs w:val="20"/>
        </w:rPr>
        <w:t xml:space="preserve"> </w:t>
      </w:r>
    </w:p>
    <w:p w14:paraId="6EFF8416" w14:textId="77777777" w:rsidR="00411D79" w:rsidRDefault="00411D79" w:rsidP="00507A2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DF285A" w14:textId="061BE2F5" w:rsidR="0067621D" w:rsidRDefault="0067621D" w:rsidP="00507A2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621D">
        <w:rPr>
          <w:rFonts w:ascii="Verdana" w:hAnsi="Verdana"/>
          <w:b/>
          <w:sz w:val="20"/>
          <w:szCs w:val="20"/>
        </w:rPr>
        <w:t>Bezpieczeństwo transakcji</w:t>
      </w:r>
    </w:p>
    <w:p w14:paraId="15D2B2AF" w14:textId="1F3EE7B5" w:rsidR="00F124ED" w:rsidRDefault="0067621D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4ED">
        <w:rPr>
          <w:rFonts w:ascii="Verdana" w:hAnsi="Verdana"/>
          <w:sz w:val="20"/>
          <w:szCs w:val="20"/>
        </w:rPr>
        <w:t xml:space="preserve">Wiele osób obawia się, </w:t>
      </w:r>
      <w:r w:rsidR="00F124ED">
        <w:rPr>
          <w:rFonts w:ascii="Verdana" w:hAnsi="Verdana"/>
          <w:sz w:val="20"/>
          <w:szCs w:val="20"/>
        </w:rPr>
        <w:t xml:space="preserve">że </w:t>
      </w:r>
      <w:r w:rsidRPr="00F124ED">
        <w:rPr>
          <w:rFonts w:ascii="Verdana" w:hAnsi="Verdana"/>
          <w:sz w:val="20"/>
          <w:szCs w:val="20"/>
        </w:rPr>
        <w:t>realizując transakcję wymiany waluty pr</w:t>
      </w:r>
      <w:r w:rsidR="00F124ED">
        <w:rPr>
          <w:rFonts w:ascii="Verdana" w:hAnsi="Verdana"/>
          <w:sz w:val="20"/>
          <w:szCs w:val="20"/>
        </w:rPr>
        <w:t xml:space="preserve">zez </w:t>
      </w:r>
      <w:proofErr w:type="spellStart"/>
      <w:r w:rsidR="00F124ED">
        <w:rPr>
          <w:rFonts w:ascii="Verdana" w:hAnsi="Verdana"/>
          <w:sz w:val="20"/>
          <w:szCs w:val="20"/>
        </w:rPr>
        <w:t>internet</w:t>
      </w:r>
      <w:proofErr w:type="spellEnd"/>
      <w:r w:rsidR="00F124ED">
        <w:rPr>
          <w:rFonts w:ascii="Verdana" w:hAnsi="Verdana"/>
          <w:sz w:val="20"/>
          <w:szCs w:val="20"/>
        </w:rPr>
        <w:t xml:space="preserve">, ich środki nie będą odpowiednio zabezpieczone. Nic bardziej błędnego. Kantory internetowe </w:t>
      </w:r>
      <w:r w:rsidR="00411D79">
        <w:rPr>
          <w:rFonts w:ascii="Verdana" w:hAnsi="Verdana"/>
          <w:sz w:val="20"/>
          <w:szCs w:val="20"/>
        </w:rPr>
        <w:t xml:space="preserve">posiadają </w:t>
      </w:r>
      <w:r w:rsidR="00F124ED">
        <w:rPr>
          <w:rFonts w:ascii="Verdana" w:hAnsi="Verdana"/>
          <w:sz w:val="20"/>
          <w:szCs w:val="20"/>
        </w:rPr>
        <w:t xml:space="preserve">zabezpieczenia </w:t>
      </w:r>
      <w:r w:rsidR="00411D79">
        <w:rPr>
          <w:rFonts w:ascii="Verdana" w:hAnsi="Verdana"/>
          <w:sz w:val="20"/>
          <w:szCs w:val="20"/>
        </w:rPr>
        <w:t>identyczne</w:t>
      </w:r>
      <w:r w:rsidR="00F124ED" w:rsidRPr="00F124ED">
        <w:rPr>
          <w:rFonts w:ascii="Verdana" w:hAnsi="Verdana"/>
          <w:sz w:val="20"/>
          <w:szCs w:val="20"/>
        </w:rPr>
        <w:t xml:space="preserve"> jak te w bankowości internetowej, dlatego zakupiona waluta po zakończeniu zlecenia niezwłocznie pojawia się w portfelu klienta i jest od razu gotowa do wypłaty.</w:t>
      </w:r>
      <w:r w:rsidR="00F124ED">
        <w:rPr>
          <w:rFonts w:ascii="Verdana" w:hAnsi="Verdana"/>
          <w:sz w:val="20"/>
          <w:szCs w:val="20"/>
        </w:rPr>
        <w:t xml:space="preserve"> </w:t>
      </w:r>
      <w:r w:rsidR="00393B77">
        <w:rPr>
          <w:rFonts w:ascii="Verdana" w:hAnsi="Verdana"/>
          <w:sz w:val="20"/>
          <w:szCs w:val="20"/>
        </w:rPr>
        <w:t xml:space="preserve">– </w:t>
      </w:r>
      <w:r w:rsidR="00393B77" w:rsidRPr="008F069F">
        <w:rPr>
          <w:rFonts w:ascii="Verdana" w:hAnsi="Verdana"/>
          <w:i/>
          <w:sz w:val="20"/>
          <w:szCs w:val="20"/>
        </w:rPr>
        <w:t xml:space="preserve">W </w:t>
      </w:r>
      <w:r w:rsidR="00645D75">
        <w:rPr>
          <w:rFonts w:ascii="Verdana" w:hAnsi="Verdana"/>
          <w:i/>
          <w:sz w:val="20"/>
          <w:szCs w:val="20"/>
        </w:rPr>
        <w:t>Amronet.pl</w:t>
      </w:r>
      <w:r w:rsidR="00F124ED" w:rsidRPr="008F069F">
        <w:rPr>
          <w:rFonts w:ascii="Verdana" w:hAnsi="Verdana"/>
          <w:i/>
          <w:sz w:val="20"/>
          <w:szCs w:val="20"/>
        </w:rPr>
        <w:t xml:space="preserve"> operacje są autoryzowane </w:t>
      </w:r>
      <w:r w:rsidR="00F124ED" w:rsidRPr="008F069F">
        <w:rPr>
          <w:rFonts w:ascii="Verdana" w:hAnsi="Verdana"/>
          <w:b/>
          <w:i/>
          <w:sz w:val="20"/>
          <w:szCs w:val="20"/>
        </w:rPr>
        <w:t>kodami SMS</w:t>
      </w:r>
      <w:r w:rsidR="00F124ED" w:rsidRPr="008F069F">
        <w:rPr>
          <w:rFonts w:ascii="Verdana" w:hAnsi="Verdana"/>
          <w:i/>
          <w:sz w:val="20"/>
          <w:szCs w:val="20"/>
        </w:rPr>
        <w:t xml:space="preserve">, a zlecenia są zabezpieczone na specjalnie wydzielonych rachunkach w największych polskich bankach. Dodatkowo platforma posiada </w:t>
      </w:r>
      <w:r w:rsidR="00F124ED" w:rsidRPr="008F069F">
        <w:rPr>
          <w:rFonts w:ascii="Verdana" w:hAnsi="Verdana"/>
          <w:b/>
          <w:i/>
          <w:sz w:val="20"/>
          <w:szCs w:val="20"/>
        </w:rPr>
        <w:t>szyfrowane łącze SSL</w:t>
      </w:r>
      <w:r w:rsidR="00F64963">
        <w:rPr>
          <w:rFonts w:ascii="Verdana" w:hAnsi="Verdana"/>
          <w:i/>
          <w:sz w:val="20"/>
          <w:szCs w:val="20"/>
        </w:rPr>
        <w:t xml:space="preserve"> </w:t>
      </w:r>
      <w:r w:rsidR="00393B77">
        <w:rPr>
          <w:rFonts w:ascii="Verdana" w:hAnsi="Verdana"/>
          <w:sz w:val="20"/>
          <w:szCs w:val="20"/>
        </w:rPr>
        <w:t>– mówi Jakub Balcerzak</w:t>
      </w:r>
      <w:r w:rsidR="008F069F">
        <w:rPr>
          <w:rFonts w:ascii="Verdana" w:hAnsi="Verdana"/>
          <w:sz w:val="20"/>
          <w:szCs w:val="20"/>
        </w:rPr>
        <w:t xml:space="preserve"> </w:t>
      </w:r>
      <w:r w:rsidR="00645D75" w:rsidRPr="001E7AD4">
        <w:rPr>
          <w:rFonts w:ascii="Verdana" w:hAnsi="Verdana"/>
          <w:sz w:val="20"/>
          <w:szCs w:val="20"/>
        </w:rPr>
        <w:t>dyrektor departamentu ds. ryzyka Amronet.pl</w:t>
      </w:r>
      <w:r w:rsidR="00393B77">
        <w:rPr>
          <w:rFonts w:ascii="Verdana" w:hAnsi="Verdana"/>
          <w:sz w:val="20"/>
          <w:szCs w:val="20"/>
        </w:rPr>
        <w:t xml:space="preserve">. </w:t>
      </w:r>
    </w:p>
    <w:p w14:paraId="3142976B" w14:textId="77777777" w:rsidR="00F124ED" w:rsidRDefault="00F124ED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83D643C" w14:textId="50602A4A" w:rsidR="0023094C" w:rsidRPr="008F069F" w:rsidRDefault="00F124ED" w:rsidP="00F124E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F069F">
        <w:rPr>
          <w:rFonts w:ascii="Verdana" w:hAnsi="Verdana"/>
          <w:b/>
          <w:sz w:val="20"/>
          <w:szCs w:val="20"/>
        </w:rPr>
        <w:t>Specjalnie dopasowana oferta</w:t>
      </w:r>
    </w:p>
    <w:p w14:paraId="17C7359B" w14:textId="2194244B" w:rsidR="00F124ED" w:rsidRDefault="00F124ED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Kantory </w:t>
      </w:r>
      <w:r w:rsidR="00393B77">
        <w:rPr>
          <w:rFonts w:ascii="Verdana" w:hAnsi="Verdana"/>
          <w:sz w:val="20"/>
          <w:szCs w:val="20"/>
        </w:rPr>
        <w:t>internetowe</w:t>
      </w:r>
      <w:r w:rsidR="00411D7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oprócz możliwości wymiany waluty bez wychodzenia z domu, posiadają cały wa</w:t>
      </w:r>
      <w:r w:rsidR="00393B77">
        <w:rPr>
          <w:rFonts w:ascii="Verdana" w:hAnsi="Verdana"/>
          <w:sz w:val="20"/>
          <w:szCs w:val="20"/>
        </w:rPr>
        <w:t>chlarz udogodnień pozwalający</w:t>
      </w:r>
      <w:r w:rsidR="00411D79">
        <w:rPr>
          <w:rFonts w:ascii="Verdana" w:hAnsi="Verdana"/>
          <w:sz w:val="20"/>
          <w:szCs w:val="20"/>
        </w:rPr>
        <w:t xml:space="preserve"> klientowi, </w:t>
      </w:r>
      <w:r w:rsidR="00393B77">
        <w:rPr>
          <w:rFonts w:ascii="Verdana" w:hAnsi="Verdana"/>
          <w:sz w:val="20"/>
          <w:szCs w:val="20"/>
        </w:rPr>
        <w:t>zarówno indywidualnemu jak i biznesowemu</w:t>
      </w:r>
      <w:r w:rsidR="00411D79">
        <w:rPr>
          <w:rFonts w:ascii="Verdana" w:hAnsi="Verdana"/>
          <w:sz w:val="20"/>
          <w:szCs w:val="20"/>
        </w:rPr>
        <w:t>,</w:t>
      </w:r>
      <w:r w:rsidR="00393B77">
        <w:rPr>
          <w:rFonts w:ascii="Verdana" w:hAnsi="Verdana"/>
          <w:sz w:val="20"/>
          <w:szCs w:val="20"/>
        </w:rPr>
        <w:t xml:space="preserve"> na </w:t>
      </w:r>
      <w:r w:rsidR="008F069F">
        <w:rPr>
          <w:rFonts w:ascii="Verdana" w:hAnsi="Verdana"/>
          <w:sz w:val="20"/>
          <w:szCs w:val="20"/>
        </w:rPr>
        <w:t xml:space="preserve">korzystniejsze transakcje. Warto wybierać te kantory, które </w:t>
      </w:r>
      <w:r w:rsidR="00411D79">
        <w:rPr>
          <w:rFonts w:ascii="Verdana" w:hAnsi="Verdana"/>
          <w:sz w:val="20"/>
          <w:szCs w:val="20"/>
        </w:rPr>
        <w:t xml:space="preserve">oferują </w:t>
      </w:r>
      <w:r w:rsidR="008F069F">
        <w:rPr>
          <w:rFonts w:ascii="Verdana" w:hAnsi="Verdana"/>
          <w:sz w:val="20"/>
          <w:szCs w:val="20"/>
        </w:rPr>
        <w:t xml:space="preserve">programy lojalnościowe, co dla stałych klientów okazuje się mieć kluczowe znaczenie, bo w perspektywie np. roku można zaoszczędzić sporo gotówki na wymianach. – </w:t>
      </w:r>
      <w:r w:rsidR="008F069F" w:rsidRPr="008F069F">
        <w:rPr>
          <w:rFonts w:ascii="Verdana" w:hAnsi="Verdana"/>
          <w:i/>
          <w:sz w:val="20"/>
          <w:szCs w:val="20"/>
        </w:rPr>
        <w:t xml:space="preserve">Klienci, którzy cyklicznie wymieniają waluty w </w:t>
      </w:r>
      <w:r w:rsidR="00645D75">
        <w:rPr>
          <w:rFonts w:ascii="Verdana" w:hAnsi="Verdana"/>
          <w:i/>
          <w:sz w:val="20"/>
          <w:szCs w:val="20"/>
        </w:rPr>
        <w:t>Amronet.pl</w:t>
      </w:r>
      <w:r w:rsidR="008F069F" w:rsidRPr="008F069F">
        <w:rPr>
          <w:rFonts w:ascii="Verdana" w:hAnsi="Verdana"/>
          <w:i/>
          <w:sz w:val="20"/>
          <w:szCs w:val="20"/>
        </w:rPr>
        <w:t>, na stałe otrzymują obniżoną prowizję od wymian. W ramach programu co miesiąc sumujemy wolumen wymian, a następnie przypisujemy odpowiedni rabat</w:t>
      </w:r>
      <w:r w:rsidR="008F069F">
        <w:rPr>
          <w:rFonts w:ascii="Verdana" w:hAnsi="Verdana"/>
          <w:sz w:val="20"/>
          <w:szCs w:val="20"/>
        </w:rPr>
        <w:t xml:space="preserve"> – podkreśla Jakub Balcerzak. </w:t>
      </w:r>
    </w:p>
    <w:p w14:paraId="52AAB362" w14:textId="506ADCC8" w:rsidR="008F069F" w:rsidRDefault="008F069F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Kantory internetowe oferują również korzystne promocje i rabaty na pierwsze wymiany, a także dają możliwość sporego zysku, gdy polecimy dany kantor znajomemu lub innej firmie, np. w </w:t>
      </w:r>
      <w:r w:rsidR="00645D75">
        <w:rPr>
          <w:rFonts w:ascii="Verdana" w:hAnsi="Verdana"/>
          <w:sz w:val="20"/>
          <w:szCs w:val="20"/>
        </w:rPr>
        <w:t>Amronet.pl</w:t>
      </w:r>
      <w:r>
        <w:rPr>
          <w:rFonts w:ascii="Verdana" w:hAnsi="Verdana"/>
          <w:sz w:val="20"/>
          <w:szCs w:val="20"/>
        </w:rPr>
        <w:t xml:space="preserve"> w ramach programu partnerskiego można zyskać 25 proc.</w:t>
      </w:r>
      <w:r w:rsidRPr="008F069F">
        <w:rPr>
          <w:rFonts w:ascii="Verdana" w:hAnsi="Verdana"/>
          <w:sz w:val="20"/>
          <w:szCs w:val="20"/>
        </w:rPr>
        <w:t xml:space="preserve"> prowizji na zawsze od każdej wymiany.</w:t>
      </w:r>
    </w:p>
    <w:p w14:paraId="7BE8B04D" w14:textId="7B8AEEA4" w:rsidR="008F069F" w:rsidRDefault="008F069F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F20E0E" w14:textId="17E0C555" w:rsidR="00411D79" w:rsidRDefault="00411D79" w:rsidP="00F124E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o wymianie waluty w kantorze internetowym powinna być poprzedzona dokładną weryfikacją platformy, na której chcemy dokonać transakcji, a także sprawdzeniu, czy dany podmiot oferuje nam najlepsze warunki. Nie bez znaczenia jest również kontakt z tzw. suportem, najlepiej mailowo bądź telefonicznie. </w:t>
      </w:r>
    </w:p>
    <w:p w14:paraId="0B6A6CB9" w14:textId="76502E81" w:rsidR="00507A2B" w:rsidRDefault="00507A2B" w:rsidP="00507A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4B4BD95A" w14:textId="77777777" w:rsidR="00F64963" w:rsidRDefault="00F64963" w:rsidP="00507A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7DE404A" w14:textId="77777777" w:rsidR="00F64963" w:rsidRDefault="00F64963" w:rsidP="00507A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455349E" w14:textId="77777777" w:rsidR="00F64963" w:rsidRDefault="00F64963" w:rsidP="00507A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6487238" w14:textId="77777777" w:rsidR="00645D75" w:rsidRPr="00AC7AE0" w:rsidRDefault="00645D75" w:rsidP="00507A2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47F7AE1" w14:textId="0079BEA9" w:rsidR="00507A2B" w:rsidRPr="00AC7AE0" w:rsidRDefault="00507A2B" w:rsidP="00507A2B">
      <w:pPr>
        <w:tabs>
          <w:tab w:val="left" w:pos="3480"/>
        </w:tabs>
        <w:spacing w:line="360" w:lineRule="auto"/>
        <w:rPr>
          <w:rFonts w:ascii="Verdana" w:hAnsi="Verdana" w:cstheme="minorHAnsi"/>
          <w:b/>
          <w:sz w:val="16"/>
          <w:szCs w:val="20"/>
        </w:rPr>
      </w:pPr>
      <w:r w:rsidRPr="00AC7AE0">
        <w:rPr>
          <w:rFonts w:ascii="Verdana" w:hAnsi="Verdana" w:cstheme="minorHAnsi"/>
          <w:b/>
          <w:sz w:val="16"/>
          <w:szCs w:val="20"/>
        </w:rPr>
        <w:lastRenderedPageBreak/>
        <w:t xml:space="preserve">O </w:t>
      </w:r>
      <w:r w:rsidR="00645D75">
        <w:rPr>
          <w:rFonts w:ascii="Verdana" w:hAnsi="Verdana" w:cstheme="minorHAnsi"/>
          <w:b/>
          <w:sz w:val="16"/>
          <w:szCs w:val="20"/>
        </w:rPr>
        <w:t>Amronet.pl</w:t>
      </w:r>
    </w:p>
    <w:p w14:paraId="67FDB452" w14:textId="77777777" w:rsidR="00645D75" w:rsidRDefault="00645D75" w:rsidP="00645D75">
      <w:pPr>
        <w:tabs>
          <w:tab w:val="left" w:pos="3480"/>
        </w:tabs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Amronet.pl to platforma łącząca w innowacyjny sposób kantor internetowy i serwis społecznościowej wymiany walut w jednym miejscu. Dzięki takiemu rozwiązaniu jej klienci mogą zdecydować się zarówno na wymianę po kursie ustalanym przez portal, jak i na transakcje między użytkownikami. </w:t>
      </w:r>
      <w:proofErr w:type="spellStart"/>
      <w:r>
        <w:rPr>
          <w:rFonts w:ascii="Verdana" w:eastAsia="Times New Roman" w:hAnsi="Verdana"/>
          <w:sz w:val="16"/>
          <w:szCs w:val="16"/>
        </w:rPr>
        <w:t>Amronet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posiada wszystkie cechy, które są cenione na rynku finansowym – </w:t>
      </w:r>
    </w:p>
    <w:p w14:paraId="0AFB9AAA" w14:textId="77777777" w:rsidR="00645D75" w:rsidRPr="00A348DC" w:rsidRDefault="00645D75" w:rsidP="00645D75">
      <w:pPr>
        <w:tabs>
          <w:tab w:val="left" w:pos="348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czyli bezpieczeństwo i szybkość działania, a co najważniejsze ma wpływ na dużą oszczędność pieniędzy. </w:t>
      </w:r>
      <w:proofErr w:type="spellStart"/>
      <w:r w:rsidRPr="00A348DC">
        <w:rPr>
          <w:rFonts w:ascii="Verdana" w:hAnsi="Verdana"/>
          <w:sz w:val="16"/>
          <w:szCs w:val="16"/>
        </w:rPr>
        <w:t>Amronet</w:t>
      </w:r>
      <w:proofErr w:type="spellEnd"/>
      <w:r>
        <w:rPr>
          <w:rFonts w:ascii="Verdana" w:hAnsi="Verdana"/>
          <w:sz w:val="16"/>
          <w:szCs w:val="16"/>
        </w:rPr>
        <w:t xml:space="preserve"> jest jednym </w:t>
      </w:r>
      <w:r w:rsidRPr="00A348DC">
        <w:rPr>
          <w:rFonts w:ascii="Verdana" w:hAnsi="Verdana"/>
          <w:sz w:val="16"/>
          <w:szCs w:val="16"/>
        </w:rPr>
        <w:t xml:space="preserve">z produktów grupy </w:t>
      </w:r>
      <w:proofErr w:type="spellStart"/>
      <w:r w:rsidRPr="00A348DC">
        <w:rPr>
          <w:rFonts w:ascii="Verdana" w:hAnsi="Verdana"/>
          <w:sz w:val="16"/>
          <w:szCs w:val="16"/>
        </w:rPr>
        <w:t>Payholding</w:t>
      </w:r>
      <w:proofErr w:type="spellEnd"/>
      <w:r w:rsidRPr="00A348DC">
        <w:rPr>
          <w:rFonts w:ascii="Verdana" w:hAnsi="Verdana"/>
          <w:sz w:val="16"/>
          <w:szCs w:val="16"/>
        </w:rPr>
        <w:t xml:space="preserve"> International</w:t>
      </w:r>
      <w:r w:rsidRPr="00A348DC">
        <w:rPr>
          <w:rFonts w:ascii="Verdana" w:hAnsi="Verdana"/>
          <w:sz w:val="16"/>
        </w:rPr>
        <w:t>,</w:t>
      </w:r>
      <w:r w:rsidRPr="00A348DC"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wiodącej firmy w systemie kantorowym oraz innowatora technologii systemów giełdowych do obsługi wszelkiego rodzaju transakcji, funkcjonującej od 2013 roku.</w:t>
      </w:r>
    </w:p>
    <w:p w14:paraId="71691C4F" w14:textId="77777777" w:rsidR="00645D75" w:rsidRPr="00A348DC" w:rsidRDefault="00645D75" w:rsidP="00645D75">
      <w:pPr>
        <w:spacing w:line="360" w:lineRule="auto"/>
        <w:rPr>
          <w:rFonts w:ascii="Verdana" w:hAnsi="Verdana"/>
          <w:sz w:val="16"/>
          <w:szCs w:val="16"/>
        </w:rPr>
      </w:pPr>
      <w:r w:rsidRPr="00A348DC">
        <w:rPr>
          <w:rFonts w:ascii="Verdana" w:hAnsi="Verdana"/>
          <w:sz w:val="16"/>
          <w:szCs w:val="16"/>
        </w:rPr>
        <w:t>Podmiot licencjonowany: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A348DC">
        <w:rPr>
          <w:rFonts w:ascii="Verdana" w:hAnsi="Verdana"/>
          <w:sz w:val="16"/>
          <w:szCs w:val="16"/>
        </w:rPr>
        <w:t>Payholding</w:t>
      </w:r>
      <w:proofErr w:type="spellEnd"/>
      <w:r w:rsidRPr="00A348DC">
        <w:rPr>
          <w:rFonts w:ascii="Verdana" w:hAnsi="Verdana"/>
          <w:sz w:val="16"/>
          <w:szCs w:val="16"/>
        </w:rPr>
        <w:t xml:space="preserve"> International sp. z o.o. 0000760715 Licencja Komisji Nadzoru Finansowego MIP 87/2020</w:t>
      </w:r>
      <w:r>
        <w:rPr>
          <w:rFonts w:ascii="Verdana" w:hAnsi="Verdana"/>
          <w:sz w:val="16"/>
          <w:szCs w:val="16"/>
        </w:rPr>
        <w:t>.</w:t>
      </w:r>
      <w:r w:rsidRPr="00A348DC">
        <w:rPr>
          <w:rFonts w:ascii="Verdana" w:hAnsi="Verdana"/>
          <w:sz w:val="16"/>
          <w:szCs w:val="16"/>
        </w:rPr>
        <w:t xml:space="preserve"> </w:t>
      </w:r>
    </w:p>
    <w:p w14:paraId="7F33CBDF" w14:textId="686FF783" w:rsidR="00507A2B" w:rsidRDefault="00645D75" w:rsidP="00645D75">
      <w:pPr>
        <w:tabs>
          <w:tab w:val="left" w:pos="3480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A348DC">
        <w:rPr>
          <w:rFonts w:ascii="Verdana" w:hAnsi="Verdana"/>
          <w:sz w:val="16"/>
          <w:szCs w:val="16"/>
        </w:rPr>
        <w:t>Operator walutowy: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 w:rsidRPr="00A348DC">
        <w:rPr>
          <w:rFonts w:ascii="Verdana" w:hAnsi="Verdana"/>
          <w:sz w:val="16"/>
          <w:szCs w:val="16"/>
          <w:lang w:val="en-US"/>
        </w:rPr>
        <w:t>Payholding</w:t>
      </w:r>
      <w:proofErr w:type="spellEnd"/>
      <w:r w:rsidRPr="00A348DC">
        <w:rPr>
          <w:rFonts w:ascii="Verdana" w:hAnsi="Verdana"/>
          <w:sz w:val="16"/>
          <w:szCs w:val="16"/>
          <w:lang w:val="en-US"/>
        </w:rPr>
        <w:t xml:space="preserve"> International sp. z </w:t>
      </w:r>
      <w:proofErr w:type="spellStart"/>
      <w:r w:rsidRPr="00A348DC">
        <w:rPr>
          <w:rFonts w:ascii="Verdana" w:hAnsi="Verdana"/>
          <w:sz w:val="16"/>
          <w:szCs w:val="16"/>
          <w:lang w:val="en-US"/>
        </w:rPr>
        <w:t>o.o</w:t>
      </w:r>
      <w:proofErr w:type="spellEnd"/>
      <w:r w:rsidRPr="00A348DC">
        <w:rPr>
          <w:rFonts w:ascii="Verdana" w:hAnsi="Verdana"/>
          <w:sz w:val="16"/>
          <w:szCs w:val="16"/>
          <w:lang w:val="en-US"/>
        </w:rPr>
        <w:t xml:space="preserve">. sp. </w:t>
      </w:r>
      <w:proofErr w:type="spellStart"/>
      <w:r>
        <w:rPr>
          <w:rFonts w:ascii="Verdana" w:hAnsi="Verdana"/>
          <w:sz w:val="16"/>
          <w:szCs w:val="16"/>
          <w:lang w:val="en-US"/>
        </w:rPr>
        <w:t>k</w:t>
      </w:r>
      <w:r w:rsidRPr="00A348DC">
        <w:rPr>
          <w:rFonts w:ascii="Verdana" w:hAnsi="Verdana"/>
          <w:sz w:val="16"/>
          <w:szCs w:val="16"/>
          <w:lang w:val="en-US"/>
        </w:rPr>
        <w:t>omandytowa</w:t>
      </w:r>
      <w:proofErr w:type="spellEnd"/>
    </w:p>
    <w:p w14:paraId="2A773D53" w14:textId="77777777" w:rsidR="00645D75" w:rsidRPr="00AC7AE0" w:rsidRDefault="00645D75" w:rsidP="00645D75">
      <w:pPr>
        <w:tabs>
          <w:tab w:val="left" w:pos="3480"/>
        </w:tabs>
        <w:spacing w:line="360" w:lineRule="auto"/>
        <w:rPr>
          <w:rFonts w:ascii="Verdana" w:hAnsi="Verdana" w:cstheme="minorHAnsi"/>
          <w:sz w:val="20"/>
          <w:szCs w:val="20"/>
        </w:rPr>
      </w:pPr>
    </w:p>
    <w:p w14:paraId="01211769" w14:textId="77777777" w:rsidR="00507A2B" w:rsidRPr="00AC7AE0" w:rsidRDefault="00507A2B" w:rsidP="00507A2B">
      <w:pPr>
        <w:pStyle w:val="Standard"/>
        <w:spacing w:line="360" w:lineRule="auto"/>
        <w:jc w:val="both"/>
        <w:rPr>
          <w:rFonts w:ascii="Verdana" w:hAnsi="Verdana" w:cstheme="minorHAnsi"/>
          <w:b/>
          <w:sz w:val="16"/>
          <w:szCs w:val="20"/>
        </w:rPr>
      </w:pPr>
      <w:r w:rsidRPr="00AC7AE0">
        <w:rPr>
          <w:rFonts w:ascii="Verdana" w:hAnsi="Verdana" w:cstheme="minorHAnsi"/>
          <w:b/>
          <w:sz w:val="16"/>
          <w:szCs w:val="20"/>
        </w:rPr>
        <w:t>Kontakt dla mediów:</w:t>
      </w:r>
    </w:p>
    <w:p w14:paraId="6D8BD21C" w14:textId="77777777" w:rsidR="00507A2B" w:rsidRPr="00AC7AE0" w:rsidRDefault="00507A2B" w:rsidP="00507A2B">
      <w:pPr>
        <w:pStyle w:val="Standard"/>
        <w:spacing w:line="360" w:lineRule="auto"/>
        <w:jc w:val="both"/>
        <w:rPr>
          <w:rFonts w:ascii="Verdana" w:hAnsi="Verdana" w:cstheme="minorHAnsi"/>
          <w:b/>
          <w:sz w:val="16"/>
          <w:szCs w:val="20"/>
        </w:rPr>
      </w:pPr>
      <w:r w:rsidRPr="00AC7AE0">
        <w:rPr>
          <w:rFonts w:ascii="Verdana" w:hAnsi="Verdana" w:cstheme="minorHAnsi"/>
          <w:b/>
          <w:sz w:val="16"/>
          <w:szCs w:val="20"/>
        </w:rPr>
        <w:t>Marek Dąbrowski</w:t>
      </w:r>
    </w:p>
    <w:p w14:paraId="28087A81" w14:textId="77777777" w:rsidR="00507A2B" w:rsidRPr="00AC7AE0" w:rsidRDefault="00507A2B" w:rsidP="00507A2B">
      <w:pPr>
        <w:pStyle w:val="Standard"/>
        <w:spacing w:line="360" w:lineRule="auto"/>
        <w:jc w:val="both"/>
        <w:rPr>
          <w:rFonts w:ascii="Verdana" w:hAnsi="Verdana" w:cstheme="minorHAnsi"/>
          <w:sz w:val="16"/>
          <w:szCs w:val="20"/>
        </w:rPr>
      </w:pPr>
      <w:r w:rsidRPr="00AC7AE0">
        <w:rPr>
          <w:rFonts w:ascii="Verdana" w:hAnsi="Verdana" w:cstheme="minorHAnsi"/>
          <w:sz w:val="16"/>
          <w:szCs w:val="20"/>
        </w:rPr>
        <w:t>PR Expert</w:t>
      </w:r>
    </w:p>
    <w:p w14:paraId="68506F51" w14:textId="77777777" w:rsidR="00507A2B" w:rsidRPr="00AC7AE0" w:rsidRDefault="00507A2B" w:rsidP="00507A2B">
      <w:pPr>
        <w:pStyle w:val="Standard"/>
        <w:spacing w:line="360" w:lineRule="auto"/>
        <w:jc w:val="both"/>
        <w:rPr>
          <w:rFonts w:ascii="Verdana" w:hAnsi="Verdana" w:cstheme="minorHAnsi"/>
          <w:sz w:val="16"/>
          <w:szCs w:val="20"/>
        </w:rPr>
      </w:pPr>
      <w:r w:rsidRPr="00AC7AE0">
        <w:rPr>
          <w:rFonts w:ascii="Verdana" w:hAnsi="Verdana" w:cstheme="minorHAnsi"/>
          <w:sz w:val="16"/>
          <w:szCs w:val="20"/>
        </w:rPr>
        <w:t>Tel.: 515 166 606</w:t>
      </w:r>
    </w:p>
    <w:p w14:paraId="70CB6910" w14:textId="77777777" w:rsidR="00507A2B" w:rsidRPr="00AC7AE0" w:rsidRDefault="00E43B33" w:rsidP="00507A2B">
      <w:pPr>
        <w:pStyle w:val="Standard"/>
        <w:spacing w:line="360" w:lineRule="auto"/>
        <w:jc w:val="both"/>
        <w:rPr>
          <w:rFonts w:ascii="Verdana" w:hAnsi="Verdana" w:cstheme="minorHAnsi"/>
          <w:bCs/>
          <w:sz w:val="16"/>
          <w:szCs w:val="20"/>
        </w:rPr>
      </w:pPr>
      <w:hyperlink r:id="rId9" w:history="1">
        <w:r w:rsidR="00507A2B" w:rsidRPr="00AC7AE0">
          <w:rPr>
            <w:rStyle w:val="Hipercze"/>
            <w:rFonts w:ascii="Verdana" w:hAnsi="Verdana" w:cstheme="minorHAnsi"/>
            <w:sz w:val="16"/>
            <w:szCs w:val="20"/>
          </w:rPr>
          <w:t>mdabrowski@prexpert.com.pl</w:t>
        </w:r>
      </w:hyperlink>
      <w:r w:rsidR="00507A2B" w:rsidRPr="00AC7AE0">
        <w:rPr>
          <w:rFonts w:ascii="Verdana" w:hAnsi="Verdana" w:cstheme="minorHAnsi"/>
          <w:sz w:val="16"/>
          <w:szCs w:val="20"/>
        </w:rPr>
        <w:t xml:space="preserve"> </w:t>
      </w:r>
    </w:p>
    <w:p w14:paraId="468A8791" w14:textId="77777777" w:rsidR="00507A2B" w:rsidRPr="00AC7AE0" w:rsidRDefault="00507A2B" w:rsidP="00507A2B">
      <w:pPr>
        <w:spacing w:line="360" w:lineRule="auto"/>
        <w:jc w:val="both"/>
        <w:rPr>
          <w:rFonts w:ascii="Verdana" w:hAnsi="Verdana" w:cstheme="minorHAnsi"/>
          <w:sz w:val="16"/>
          <w:szCs w:val="20"/>
        </w:rPr>
      </w:pPr>
    </w:p>
    <w:p w14:paraId="4B7FB026" w14:textId="77777777" w:rsidR="00507A2B" w:rsidRPr="00AC7AE0" w:rsidRDefault="00507A2B" w:rsidP="00507A2B">
      <w:pPr>
        <w:pStyle w:val="Payholdingtxt"/>
        <w:rPr>
          <w:rFonts w:ascii="Verdana" w:hAnsi="Verdana" w:cstheme="minorHAnsi"/>
          <w:sz w:val="20"/>
          <w:szCs w:val="20"/>
        </w:rPr>
      </w:pPr>
    </w:p>
    <w:p w14:paraId="7C957FE9" w14:textId="77777777" w:rsidR="00507A2B" w:rsidRPr="00AC7AE0" w:rsidRDefault="00507A2B" w:rsidP="00507A2B">
      <w:pPr>
        <w:pStyle w:val="Payholdingtxt"/>
        <w:rPr>
          <w:rFonts w:ascii="Verdana" w:hAnsi="Verdana" w:cstheme="minorHAnsi"/>
          <w:sz w:val="20"/>
          <w:szCs w:val="20"/>
        </w:rPr>
      </w:pPr>
    </w:p>
    <w:p w14:paraId="5D3B9031" w14:textId="77777777" w:rsidR="007E7AFB" w:rsidRPr="00507A2B" w:rsidRDefault="007E7AFB" w:rsidP="00507A2B"/>
    <w:sectPr w:rsidR="007E7AFB" w:rsidRPr="00507A2B" w:rsidSect="00FE42CA">
      <w:headerReference w:type="even" r:id="rId10"/>
      <w:headerReference w:type="default" r:id="rId11"/>
      <w:footerReference w:type="default" r:id="rId12"/>
      <w:pgSz w:w="11906" w:h="16838"/>
      <w:pgMar w:top="2268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6FC40" w14:textId="77777777" w:rsidR="00E43B33" w:rsidRDefault="00E43B33" w:rsidP="004305D0">
      <w:r>
        <w:separator/>
      </w:r>
    </w:p>
  </w:endnote>
  <w:endnote w:type="continuationSeparator" w:id="0">
    <w:p w14:paraId="769A4A57" w14:textId="77777777" w:rsidR="00E43B33" w:rsidRDefault="00E43B33" w:rsidP="0043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30D9" w14:textId="5EE4613C" w:rsidR="004305D0" w:rsidRPr="00DD6495" w:rsidRDefault="004305D0" w:rsidP="00D04147">
    <w:pPr>
      <w:pStyle w:val="Nagwek"/>
      <w:framePr w:wrap="none" w:vAnchor="text" w:hAnchor="page" w:x="11389" w:y="268"/>
      <w:jc w:val="right"/>
      <w:rPr>
        <w:rStyle w:val="Numerstrony"/>
        <w:rFonts w:ascii="Arial" w:hAnsi="Arial" w:cs="Arial"/>
        <w:color w:val="7C7F81"/>
        <w:sz w:val="14"/>
        <w:szCs w:val="14"/>
      </w:rPr>
    </w:pPr>
    <w:r w:rsidRPr="00DD6495">
      <w:rPr>
        <w:rStyle w:val="Numerstrony"/>
        <w:rFonts w:ascii="Arial" w:hAnsi="Arial" w:cs="Arial"/>
        <w:color w:val="7C7F81"/>
        <w:sz w:val="14"/>
        <w:szCs w:val="14"/>
      </w:rPr>
      <w:t>/</w:t>
    </w:r>
    <w:sdt>
      <w:sdtPr>
        <w:rPr>
          <w:rStyle w:val="Numerstrony"/>
          <w:rFonts w:ascii="Arial" w:hAnsi="Arial" w:cs="Arial"/>
          <w:color w:val="7C7F81"/>
          <w:sz w:val="14"/>
          <w:szCs w:val="14"/>
        </w:rPr>
        <w:id w:val="-945845988"/>
        <w:docPartObj>
          <w:docPartGallery w:val="Page Numbers (Top of Page)"/>
          <w:docPartUnique/>
        </w:docPartObj>
      </w:sdtPr>
      <w:sdtEndPr>
        <w:rPr>
          <w:rStyle w:val="Numerstrony"/>
        </w:rPr>
      </w:sdtEndPr>
      <w:sdtContent>
        <w:r w:rsidRPr="00DD6495">
          <w:rPr>
            <w:rStyle w:val="Numerstrony"/>
            <w:rFonts w:ascii="Arial" w:hAnsi="Arial" w:cs="Arial"/>
            <w:color w:val="7C7F81"/>
            <w:sz w:val="14"/>
            <w:szCs w:val="14"/>
          </w:rPr>
          <w:fldChar w:fldCharType="begin"/>
        </w:r>
        <w:r w:rsidRPr="00DD6495">
          <w:rPr>
            <w:rStyle w:val="Numerstrony"/>
            <w:rFonts w:ascii="Arial" w:hAnsi="Arial" w:cs="Arial"/>
            <w:color w:val="7C7F81"/>
            <w:sz w:val="14"/>
            <w:szCs w:val="14"/>
          </w:rPr>
          <w:instrText xml:space="preserve"> PAGE </w:instrText>
        </w:r>
        <w:r w:rsidRPr="00DD6495">
          <w:rPr>
            <w:rStyle w:val="Numerstrony"/>
            <w:rFonts w:ascii="Arial" w:hAnsi="Arial" w:cs="Arial"/>
            <w:color w:val="7C7F81"/>
            <w:sz w:val="14"/>
            <w:szCs w:val="14"/>
          </w:rPr>
          <w:fldChar w:fldCharType="separate"/>
        </w:r>
        <w:r w:rsidR="00376A8A">
          <w:rPr>
            <w:rStyle w:val="Numerstrony"/>
            <w:rFonts w:ascii="Arial" w:hAnsi="Arial" w:cs="Arial"/>
            <w:noProof/>
            <w:color w:val="7C7F81"/>
            <w:sz w:val="14"/>
            <w:szCs w:val="14"/>
          </w:rPr>
          <w:t>1</w:t>
        </w:r>
        <w:r w:rsidRPr="00DD6495">
          <w:rPr>
            <w:rStyle w:val="Numerstrony"/>
            <w:rFonts w:ascii="Arial" w:hAnsi="Arial" w:cs="Arial"/>
            <w:color w:val="7C7F81"/>
            <w:sz w:val="14"/>
            <w:szCs w:val="14"/>
          </w:rPr>
          <w:fldChar w:fldCharType="end"/>
        </w:r>
      </w:sdtContent>
    </w:sdt>
  </w:p>
  <w:p w14:paraId="0C19BE72" w14:textId="0BB3B382" w:rsidR="004305D0" w:rsidRPr="004305D0" w:rsidRDefault="00D04147">
    <w:pPr>
      <w:pStyle w:val="Stopka"/>
      <w:rPr>
        <w:rFonts w:ascii="Arial" w:hAnsi="Arial" w:cs="Arial"/>
        <w:vertAlign w:val="subscript"/>
      </w:rPr>
    </w:pPr>
    <w:r>
      <w:rPr>
        <w:rFonts w:ascii="Arial" w:hAnsi="Arial" w:cs="Arial"/>
        <w:noProof/>
        <w:vertAlign w:val="subscript"/>
        <w:lang w:eastAsia="pl-PL"/>
      </w:rPr>
      <w:drawing>
        <wp:anchor distT="0" distB="0" distL="114300" distR="114300" simplePos="0" relativeHeight="251661312" behindDoc="1" locked="0" layoutInCell="1" allowOverlap="1" wp14:anchorId="07FA333C" wp14:editId="2BDDF6E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28800"/>
          <wp:effectExtent l="0" t="0" r="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D998" w14:textId="77777777" w:rsidR="00E43B33" w:rsidRDefault="00E43B33" w:rsidP="004305D0">
      <w:r>
        <w:separator/>
      </w:r>
    </w:p>
  </w:footnote>
  <w:footnote w:type="continuationSeparator" w:id="0">
    <w:p w14:paraId="2CD19E4F" w14:textId="77777777" w:rsidR="00E43B33" w:rsidRDefault="00E43B33" w:rsidP="0043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073926028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3BCB5EB" w14:textId="1AF026E0" w:rsidR="004305D0" w:rsidRDefault="004305D0" w:rsidP="006B44D3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8250B7" w14:textId="77777777" w:rsidR="004305D0" w:rsidRDefault="004305D0" w:rsidP="004305D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85EBF" w14:textId="0A02591B" w:rsidR="004305D0" w:rsidRDefault="00D04147" w:rsidP="004305D0">
    <w:pPr>
      <w:pStyle w:val="Nagwek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210FB7" wp14:editId="335E38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20000" cy="10044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52A"/>
    <w:multiLevelType w:val="hybridMultilevel"/>
    <w:tmpl w:val="CAEE8CC6"/>
    <w:lvl w:ilvl="0" w:tplc="56ACA0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D0"/>
    <w:rsid w:val="000273B3"/>
    <w:rsid w:val="000939D8"/>
    <w:rsid w:val="00094B2F"/>
    <w:rsid w:val="00097F84"/>
    <w:rsid w:val="000E05CC"/>
    <w:rsid w:val="00102782"/>
    <w:rsid w:val="00137910"/>
    <w:rsid w:val="00164323"/>
    <w:rsid w:val="00164896"/>
    <w:rsid w:val="001A0798"/>
    <w:rsid w:val="001B78A8"/>
    <w:rsid w:val="001E7AD4"/>
    <w:rsid w:val="0021347A"/>
    <w:rsid w:val="0023094C"/>
    <w:rsid w:val="00247873"/>
    <w:rsid w:val="002637CB"/>
    <w:rsid w:val="00290F18"/>
    <w:rsid w:val="002926CB"/>
    <w:rsid w:val="002B1F5F"/>
    <w:rsid w:val="002F66B0"/>
    <w:rsid w:val="00322C5F"/>
    <w:rsid w:val="00331D8A"/>
    <w:rsid w:val="00347D27"/>
    <w:rsid w:val="00376A8A"/>
    <w:rsid w:val="00391AD4"/>
    <w:rsid w:val="00393B77"/>
    <w:rsid w:val="003A280B"/>
    <w:rsid w:val="003A67E1"/>
    <w:rsid w:val="004041B8"/>
    <w:rsid w:val="00411D79"/>
    <w:rsid w:val="004305D0"/>
    <w:rsid w:val="00472162"/>
    <w:rsid w:val="004871C5"/>
    <w:rsid w:val="00495AFD"/>
    <w:rsid w:val="00507A2B"/>
    <w:rsid w:val="00525E78"/>
    <w:rsid w:val="00527ADC"/>
    <w:rsid w:val="0057190B"/>
    <w:rsid w:val="00587469"/>
    <w:rsid w:val="005D3197"/>
    <w:rsid w:val="00645D75"/>
    <w:rsid w:val="0067621D"/>
    <w:rsid w:val="006811C7"/>
    <w:rsid w:val="0068234B"/>
    <w:rsid w:val="00685008"/>
    <w:rsid w:val="006864CD"/>
    <w:rsid w:val="006A00BF"/>
    <w:rsid w:val="006A55E1"/>
    <w:rsid w:val="006E7BBC"/>
    <w:rsid w:val="006F483F"/>
    <w:rsid w:val="007202D8"/>
    <w:rsid w:val="00765772"/>
    <w:rsid w:val="007874A0"/>
    <w:rsid w:val="007A0AE4"/>
    <w:rsid w:val="007E7AFB"/>
    <w:rsid w:val="0081467B"/>
    <w:rsid w:val="00837FB9"/>
    <w:rsid w:val="00853B98"/>
    <w:rsid w:val="00861C95"/>
    <w:rsid w:val="00880C57"/>
    <w:rsid w:val="008C4D18"/>
    <w:rsid w:val="008F069F"/>
    <w:rsid w:val="008F68DA"/>
    <w:rsid w:val="00920433"/>
    <w:rsid w:val="00984509"/>
    <w:rsid w:val="009A2E06"/>
    <w:rsid w:val="009A5229"/>
    <w:rsid w:val="009D0A09"/>
    <w:rsid w:val="009D3C97"/>
    <w:rsid w:val="00A43402"/>
    <w:rsid w:val="00A66F85"/>
    <w:rsid w:val="00A805DE"/>
    <w:rsid w:val="00A85143"/>
    <w:rsid w:val="00AC68C2"/>
    <w:rsid w:val="00AD2F41"/>
    <w:rsid w:val="00B37768"/>
    <w:rsid w:val="00B84FD7"/>
    <w:rsid w:val="00B90FA3"/>
    <w:rsid w:val="00C10B39"/>
    <w:rsid w:val="00C61167"/>
    <w:rsid w:val="00CA4010"/>
    <w:rsid w:val="00CA6C10"/>
    <w:rsid w:val="00CE4E43"/>
    <w:rsid w:val="00CF48BF"/>
    <w:rsid w:val="00D04147"/>
    <w:rsid w:val="00D56DEB"/>
    <w:rsid w:val="00D75DC6"/>
    <w:rsid w:val="00D80B8B"/>
    <w:rsid w:val="00DA3A25"/>
    <w:rsid w:val="00DD433D"/>
    <w:rsid w:val="00DD6495"/>
    <w:rsid w:val="00E2633D"/>
    <w:rsid w:val="00E43B33"/>
    <w:rsid w:val="00E44E39"/>
    <w:rsid w:val="00E5457B"/>
    <w:rsid w:val="00EC38C4"/>
    <w:rsid w:val="00F124ED"/>
    <w:rsid w:val="00F24EF3"/>
    <w:rsid w:val="00F622C4"/>
    <w:rsid w:val="00F64963"/>
    <w:rsid w:val="00F67A8A"/>
    <w:rsid w:val="00F73CE0"/>
    <w:rsid w:val="00FB7FF7"/>
    <w:rsid w:val="00FC66FF"/>
    <w:rsid w:val="00FE3CBC"/>
    <w:rsid w:val="00FE42CA"/>
    <w:rsid w:val="00FF25E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3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yholdingtxt">
    <w:name w:val="Payholding / txt"/>
    <w:basedOn w:val="Normalny"/>
    <w:qFormat/>
    <w:rsid w:val="007E7AFB"/>
    <w:pPr>
      <w:spacing w:before="120" w:after="120"/>
    </w:pPr>
    <w:rPr>
      <w:rFonts w:ascii="Arial" w:hAnsi="Arial"/>
      <w:sz w:val="16"/>
    </w:rPr>
  </w:style>
  <w:style w:type="paragraph" w:styleId="NormalnyWeb">
    <w:name w:val="Normal (Web)"/>
    <w:basedOn w:val="Normalny"/>
    <w:uiPriority w:val="99"/>
    <w:semiHidden/>
    <w:unhideWhenUsed/>
    <w:rsid w:val="002134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305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5D0"/>
  </w:style>
  <w:style w:type="paragraph" w:styleId="Stopka">
    <w:name w:val="footer"/>
    <w:basedOn w:val="Normalny"/>
    <w:link w:val="StopkaZnak"/>
    <w:uiPriority w:val="99"/>
    <w:unhideWhenUsed/>
    <w:rsid w:val="004305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5D0"/>
  </w:style>
  <w:style w:type="character" w:styleId="Numerstrony">
    <w:name w:val="page number"/>
    <w:basedOn w:val="Domylnaczcionkaakapitu"/>
    <w:uiPriority w:val="99"/>
    <w:semiHidden/>
    <w:unhideWhenUsed/>
    <w:rsid w:val="004305D0"/>
  </w:style>
  <w:style w:type="character" w:styleId="Hipercze">
    <w:name w:val="Hyperlink"/>
    <w:basedOn w:val="Domylnaczcionkaakapitu"/>
    <w:uiPriority w:val="99"/>
    <w:unhideWhenUsed/>
    <w:rsid w:val="00507A2B"/>
    <w:rPr>
      <w:color w:val="0563C1" w:themeColor="hyperlink"/>
      <w:u w:val="single"/>
    </w:rPr>
  </w:style>
  <w:style w:type="paragraph" w:customStyle="1" w:styleId="Standard">
    <w:name w:val="Standard"/>
    <w:rsid w:val="00507A2B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7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4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yholdingtxt">
    <w:name w:val="Payholding / txt"/>
    <w:basedOn w:val="Normalny"/>
    <w:qFormat/>
    <w:rsid w:val="007E7AFB"/>
    <w:pPr>
      <w:spacing w:before="120" w:after="120"/>
    </w:pPr>
    <w:rPr>
      <w:rFonts w:ascii="Arial" w:hAnsi="Arial"/>
      <w:sz w:val="16"/>
    </w:rPr>
  </w:style>
  <w:style w:type="paragraph" w:styleId="NormalnyWeb">
    <w:name w:val="Normal (Web)"/>
    <w:basedOn w:val="Normalny"/>
    <w:uiPriority w:val="99"/>
    <w:semiHidden/>
    <w:unhideWhenUsed/>
    <w:rsid w:val="002134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4305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5D0"/>
  </w:style>
  <w:style w:type="paragraph" w:styleId="Stopka">
    <w:name w:val="footer"/>
    <w:basedOn w:val="Normalny"/>
    <w:link w:val="StopkaZnak"/>
    <w:uiPriority w:val="99"/>
    <w:unhideWhenUsed/>
    <w:rsid w:val="004305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5D0"/>
  </w:style>
  <w:style w:type="character" w:styleId="Numerstrony">
    <w:name w:val="page number"/>
    <w:basedOn w:val="Domylnaczcionkaakapitu"/>
    <w:uiPriority w:val="99"/>
    <w:semiHidden/>
    <w:unhideWhenUsed/>
    <w:rsid w:val="004305D0"/>
  </w:style>
  <w:style w:type="character" w:styleId="Hipercze">
    <w:name w:val="Hyperlink"/>
    <w:basedOn w:val="Domylnaczcionkaakapitu"/>
    <w:uiPriority w:val="99"/>
    <w:unhideWhenUsed/>
    <w:rsid w:val="00507A2B"/>
    <w:rPr>
      <w:color w:val="0563C1" w:themeColor="hyperlink"/>
      <w:u w:val="single"/>
    </w:rPr>
  </w:style>
  <w:style w:type="paragraph" w:customStyle="1" w:styleId="Standard">
    <w:name w:val="Standard"/>
    <w:rsid w:val="00507A2B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7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4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abrowski@prexpert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4AE1-FA52-4ABE-B408-4930B89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Stańczyk</dc:creator>
  <cp:lastModifiedBy>mdabrowski</cp:lastModifiedBy>
  <cp:revision>2</cp:revision>
  <cp:lastPrinted>2022-11-23T14:55:00Z</cp:lastPrinted>
  <dcterms:created xsi:type="dcterms:W3CDTF">2022-11-28T10:33:00Z</dcterms:created>
  <dcterms:modified xsi:type="dcterms:W3CDTF">2022-11-28T10:33:00Z</dcterms:modified>
</cp:coreProperties>
</file>