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5274" w14:textId="77777777" w:rsidR="00F5186E" w:rsidRPr="00AF30A5" w:rsidRDefault="00F5186E" w:rsidP="00F5186E">
      <w:pPr>
        <w:spacing w:line="276" w:lineRule="auto"/>
        <w:jc w:val="right"/>
        <w:rPr>
          <w:rFonts w:ascii="Helvetica" w:hAnsi="Helvetica" w:cs="Calibri"/>
          <w:sz w:val="20"/>
          <w:szCs w:val="20"/>
        </w:rPr>
      </w:pPr>
      <w:r w:rsidRPr="00AF30A5">
        <w:rPr>
          <w:rFonts w:ascii="Helvetica" w:hAnsi="Helvetica" w:cs="Calibri"/>
          <w:sz w:val="20"/>
          <w:szCs w:val="20"/>
        </w:rPr>
        <w:t>Warszawa, 18 stycznia 2023 r.</w:t>
      </w:r>
    </w:p>
    <w:p w14:paraId="62F1F425" w14:textId="77777777" w:rsidR="00F5186E" w:rsidRPr="00AF30A5" w:rsidRDefault="00F5186E" w:rsidP="00F5186E">
      <w:pPr>
        <w:spacing w:line="276" w:lineRule="auto"/>
        <w:jc w:val="right"/>
        <w:rPr>
          <w:rFonts w:ascii="Helvetica" w:hAnsi="Helvetica" w:cs="Calibri"/>
          <w:sz w:val="20"/>
          <w:szCs w:val="20"/>
        </w:rPr>
      </w:pPr>
      <w:r w:rsidRPr="00AF30A5">
        <w:rPr>
          <w:rFonts w:ascii="Helvetica" w:hAnsi="Helvetica" w:cs="Calibri"/>
          <w:sz w:val="20"/>
          <w:szCs w:val="20"/>
        </w:rPr>
        <w:t>Informacja prasowa</w:t>
      </w:r>
    </w:p>
    <w:p w14:paraId="77301EA2" w14:textId="77777777" w:rsidR="00F5186E" w:rsidRPr="00AF30A5" w:rsidRDefault="00F5186E" w:rsidP="00F5186E">
      <w:pPr>
        <w:spacing w:line="276" w:lineRule="auto"/>
        <w:jc w:val="both"/>
        <w:rPr>
          <w:rFonts w:ascii="Helvetica" w:hAnsi="Helvetica" w:cs="Calibri"/>
          <w:sz w:val="22"/>
          <w:szCs w:val="22"/>
        </w:rPr>
      </w:pPr>
    </w:p>
    <w:p w14:paraId="0C141BF9" w14:textId="77777777" w:rsidR="00F5186E" w:rsidRPr="00AF30A5" w:rsidRDefault="00F5186E" w:rsidP="00F5186E">
      <w:pPr>
        <w:pStyle w:val="NormalnyWeb"/>
        <w:spacing w:line="276" w:lineRule="auto"/>
        <w:jc w:val="center"/>
        <w:rPr>
          <w:rFonts w:ascii="Helvetica" w:hAnsi="Helvetica" w:cs="Calibri"/>
          <w:b/>
          <w:bCs/>
          <w:sz w:val="28"/>
          <w:szCs w:val="28"/>
        </w:rPr>
      </w:pPr>
      <w:r w:rsidRPr="00AF30A5">
        <w:rPr>
          <w:rFonts w:ascii="Helvetica" w:hAnsi="Helvetica" w:cs="Calibri"/>
          <w:b/>
          <w:bCs/>
          <w:sz w:val="28"/>
          <w:szCs w:val="28"/>
        </w:rPr>
        <w:t xml:space="preserve">Polskie </w:t>
      </w:r>
      <w:proofErr w:type="spellStart"/>
      <w:r w:rsidRPr="00AF30A5">
        <w:rPr>
          <w:rFonts w:ascii="Helvetica" w:hAnsi="Helvetica" w:cs="Calibri"/>
          <w:b/>
          <w:bCs/>
          <w:sz w:val="28"/>
          <w:szCs w:val="28"/>
        </w:rPr>
        <w:t>CloudFerro</w:t>
      </w:r>
      <w:proofErr w:type="spellEnd"/>
      <w:r w:rsidRPr="00AF30A5">
        <w:rPr>
          <w:rFonts w:ascii="Helvetica" w:hAnsi="Helvetica" w:cs="Calibri"/>
          <w:b/>
          <w:bCs/>
          <w:sz w:val="28"/>
          <w:szCs w:val="28"/>
        </w:rPr>
        <w:t xml:space="preserve"> w konsorcjum, które zapewni usługi największej otwartej europejskiej platformy danych obserwacji Ziemi </w:t>
      </w:r>
    </w:p>
    <w:p w14:paraId="7A81E151" w14:textId="0F55CA13" w:rsidR="00F5186E" w:rsidRPr="00AF30A5" w:rsidRDefault="00F5186E" w:rsidP="00F5186E">
      <w:pPr>
        <w:spacing w:line="276" w:lineRule="auto"/>
        <w:jc w:val="both"/>
        <w:rPr>
          <w:rFonts w:ascii="Helvetica" w:hAnsi="Helvetica" w:cs="Calibri"/>
          <w:b/>
          <w:bCs/>
          <w:sz w:val="20"/>
          <w:szCs w:val="20"/>
        </w:rPr>
      </w:pPr>
      <w:proofErr w:type="spellStart"/>
      <w:r w:rsidRPr="00AF30A5">
        <w:rPr>
          <w:rFonts w:ascii="Helvetica" w:hAnsi="Helvetica" w:cs="Calibri"/>
          <w:b/>
          <w:bCs/>
          <w:sz w:val="20"/>
          <w:szCs w:val="20"/>
        </w:rPr>
        <w:t>CloudFerro</w:t>
      </w:r>
      <w:proofErr w:type="spellEnd"/>
      <w:r w:rsidRPr="00AF30A5">
        <w:rPr>
          <w:rFonts w:ascii="Helvetica" w:hAnsi="Helvetica" w:cs="Calibri"/>
          <w:b/>
          <w:bCs/>
          <w:sz w:val="20"/>
          <w:szCs w:val="20"/>
        </w:rPr>
        <w:t xml:space="preserve">, polski dostawca usług chmurowych oraz największa firma w polskim sektorze kosmicznym, odgrywa kluczową rolę w realizacji kontraktu na stworzenie i bieżące świadczenie usług w ramach największego ekosystemu danych obserwacji Ziemi – Copernicus Data Space </w:t>
      </w:r>
      <w:proofErr w:type="spellStart"/>
      <w:r w:rsidRPr="00AF30A5">
        <w:rPr>
          <w:rFonts w:ascii="Helvetica" w:hAnsi="Helvetica" w:cs="Calibri"/>
          <w:b/>
          <w:bCs/>
          <w:sz w:val="20"/>
          <w:szCs w:val="20"/>
        </w:rPr>
        <w:t>Ecosystem</w:t>
      </w:r>
      <w:proofErr w:type="spellEnd"/>
      <w:r w:rsidRPr="00AF30A5">
        <w:rPr>
          <w:rFonts w:ascii="Helvetica" w:hAnsi="Helvetica" w:cs="Calibri"/>
          <w:b/>
          <w:bCs/>
          <w:sz w:val="20"/>
          <w:szCs w:val="20"/>
        </w:rPr>
        <w:t xml:space="preserve">. Nowa inicjatywa Europejskiej Agencji Kosmicznej (ESA) oraz Komisji Europejskiej zapewni bezpłatny, otwarty i natychmiastowy dostęp do ogromnych ilości aktualnych i historycznych danych obserwacji Ziemi, co znacząco wpłynie na długofalowy rozwój europejskiej nauki, gospodarki i społeczeństwa. </w:t>
      </w:r>
      <w:r w:rsidR="00AF30A5">
        <w:rPr>
          <w:rFonts w:ascii="Helvetica" w:hAnsi="Helvetica" w:cs="Calibri"/>
          <w:b/>
          <w:bCs/>
          <w:sz w:val="20"/>
          <w:szCs w:val="20"/>
        </w:rPr>
        <w:br/>
      </w:r>
      <w:r w:rsidRPr="00AF30A5">
        <w:rPr>
          <w:rFonts w:ascii="Helvetica" w:hAnsi="Helvetica" w:cs="Calibri"/>
          <w:b/>
          <w:bCs/>
          <w:sz w:val="20"/>
          <w:szCs w:val="20"/>
        </w:rPr>
        <w:t xml:space="preserve">To także największy kontrakt z ESA w polskim sektorze kosmicznym i kolejny dowód na to, że segment usług naziemnych rynku kosmicznego staje się polską specjalizacją. </w:t>
      </w:r>
    </w:p>
    <w:p w14:paraId="63ADD3AA" w14:textId="77777777" w:rsidR="00F5186E" w:rsidRPr="00AF30A5" w:rsidRDefault="00F5186E" w:rsidP="00F5186E">
      <w:pPr>
        <w:spacing w:line="276" w:lineRule="auto"/>
        <w:jc w:val="both"/>
        <w:rPr>
          <w:rFonts w:ascii="Helvetica" w:hAnsi="Helvetica" w:cs="Calibri"/>
          <w:sz w:val="20"/>
          <w:szCs w:val="20"/>
        </w:rPr>
      </w:pPr>
    </w:p>
    <w:p w14:paraId="1E9E08B0" w14:textId="5DA32C31" w:rsidR="00F5186E" w:rsidRPr="00AF30A5" w:rsidRDefault="00F5186E" w:rsidP="00F5186E">
      <w:pPr>
        <w:spacing w:line="276" w:lineRule="auto"/>
        <w:jc w:val="both"/>
        <w:rPr>
          <w:rFonts w:ascii="Helvetica" w:hAnsi="Helvetica" w:cs="Calibri"/>
          <w:sz w:val="20"/>
          <w:szCs w:val="20"/>
        </w:rPr>
      </w:pPr>
      <w:r w:rsidRPr="00AF30A5">
        <w:rPr>
          <w:rFonts w:ascii="Helvetica" w:hAnsi="Helvetica" w:cs="Calibri"/>
          <w:sz w:val="20"/>
          <w:szCs w:val="20"/>
        </w:rPr>
        <w:t xml:space="preserve">Program Copernicus jest kluczowym elementem programu kosmicznego Unii Europejskiej. ESA na zlecenie Unii Europejskiej wysłała na orbitę i utrzymuje w działaniu system Copernicus, czyli konstelację satelitów obserwacyjnych Ziemi, obejmującą satelity do obserwacji optycznych, radarowych, meteorologicznych czy spektrograficznych. Dzięki systematycznemu monitorowaniu dużych obszarów Ziemi pozyskiwane są </w:t>
      </w:r>
      <w:r w:rsidRPr="00AF30A5">
        <w:rPr>
          <w:rFonts w:ascii="Helvetica" w:hAnsi="Helvetica" w:cs="Calibri"/>
          <w:sz w:val="20"/>
          <w:szCs w:val="20"/>
        </w:rPr>
        <w:br/>
      </w:r>
      <w:r w:rsidRPr="00AF30A5">
        <w:rPr>
          <w:rFonts w:ascii="Helvetica" w:hAnsi="Helvetica" w:cs="Calibri"/>
          <w:sz w:val="20"/>
          <w:szCs w:val="20"/>
        </w:rPr>
        <w:t xml:space="preserve">w sposób ciągły unikalne dane obserwacyjne. W ten sposób Copernicus dostarcza jedno z największych na świecie otwartych repozytoriów zobrazowań satelitarnych. Otwarte dane z Copernicusa, uzupełniane przez dane naziemne oraz dane z komercyjnych konstelacji satelitarnych, wspierają międzynarodowe i krajowe organizacje, władze lokalne oraz usługodawców w podejmowaniu decyzji i prowadzeniu polityki w wielu dziedzinach. </w:t>
      </w:r>
    </w:p>
    <w:p w14:paraId="2FBFF8F1" w14:textId="77777777" w:rsidR="00F5186E" w:rsidRPr="00AF30A5" w:rsidRDefault="00F5186E" w:rsidP="00F5186E">
      <w:pPr>
        <w:spacing w:line="276" w:lineRule="auto"/>
        <w:jc w:val="both"/>
        <w:rPr>
          <w:rFonts w:ascii="Helvetica" w:hAnsi="Helvetica" w:cs="Calibri"/>
          <w:sz w:val="20"/>
          <w:szCs w:val="20"/>
        </w:rPr>
      </w:pPr>
    </w:p>
    <w:p w14:paraId="72BE0772" w14:textId="77777777" w:rsidR="00F5186E" w:rsidRPr="00AF30A5" w:rsidRDefault="00F5186E" w:rsidP="00F5186E">
      <w:pPr>
        <w:spacing w:line="276" w:lineRule="auto"/>
        <w:jc w:val="both"/>
        <w:rPr>
          <w:rFonts w:ascii="Helvetica" w:hAnsi="Helvetica" w:cs="Calibri"/>
          <w:sz w:val="20"/>
          <w:szCs w:val="20"/>
        </w:rPr>
      </w:pPr>
      <w:r w:rsidRPr="00AF30A5">
        <w:rPr>
          <w:rFonts w:ascii="Helvetica" w:hAnsi="Helvetica" w:cs="Calibri"/>
          <w:sz w:val="20"/>
          <w:szCs w:val="20"/>
        </w:rPr>
        <w:t xml:space="preserve">Technologia wykorzystania satelitarnych obserwacji Ziemi rozwija się niezwykle szybko. Tylko w ostatniej dekadzie powstało wiele aplikacji i programów do obserwacji naszej planety, które między innymi: pomagają naukowcom w monitorowaniu zmian klimatycznych, agencjom rolnym w identyfikacji i monitorowaniu upraw, ubezpieczycielom w szacowaniu strat spowodowanych niekorzystnymi warunkami atmosferycznymi, rynkom finansowym w prognozowaniu sytuacji gospodarczej czy dziennikarzom w pozyskiwaniu lub weryfikowaniu informacji. Zastosowań danych satelitarnych jest znacznie więcej i ciągle ich przybywa. </w:t>
      </w:r>
    </w:p>
    <w:p w14:paraId="7F308EB4" w14:textId="77777777" w:rsidR="00F5186E" w:rsidRPr="00AF30A5" w:rsidRDefault="00F5186E" w:rsidP="00F5186E">
      <w:pPr>
        <w:spacing w:line="276" w:lineRule="auto"/>
        <w:jc w:val="both"/>
        <w:rPr>
          <w:rFonts w:ascii="Helvetica" w:hAnsi="Helvetica" w:cs="Calibri"/>
          <w:sz w:val="20"/>
          <w:szCs w:val="20"/>
        </w:rPr>
      </w:pPr>
    </w:p>
    <w:p w14:paraId="04DF9DFC" w14:textId="69E44273" w:rsidR="00F5186E" w:rsidRPr="00AF30A5" w:rsidRDefault="00F5186E" w:rsidP="00F5186E">
      <w:pPr>
        <w:spacing w:line="276" w:lineRule="auto"/>
        <w:jc w:val="both"/>
        <w:rPr>
          <w:rFonts w:ascii="Helvetica" w:hAnsi="Helvetica" w:cs="Calibri"/>
          <w:sz w:val="20"/>
          <w:szCs w:val="20"/>
        </w:rPr>
      </w:pPr>
      <w:r w:rsidRPr="00AF30A5">
        <w:rPr>
          <w:rFonts w:ascii="Helvetica" w:hAnsi="Helvetica" w:cs="Calibri"/>
          <w:sz w:val="20"/>
          <w:szCs w:val="20"/>
        </w:rPr>
        <w:t xml:space="preserve">Komisja Europejska odnotowała stale rosnące zapotrzebowanie na dane z obserwacji Ziemi, które są coraz szerzej wykorzystywane w różnych sektorach gospodarki. Zaowocowało to w 2022 roku decyzją </w:t>
      </w:r>
      <w:r w:rsidRPr="00AF30A5">
        <w:rPr>
          <w:rFonts w:ascii="Helvetica" w:hAnsi="Helvetica" w:cs="Calibri"/>
          <w:sz w:val="20"/>
          <w:szCs w:val="20"/>
        </w:rPr>
        <w:br/>
      </w:r>
      <w:r w:rsidRPr="00AF30A5">
        <w:rPr>
          <w:rFonts w:ascii="Helvetica" w:hAnsi="Helvetica" w:cs="Calibri"/>
          <w:sz w:val="20"/>
          <w:szCs w:val="20"/>
        </w:rPr>
        <w:t xml:space="preserve">o udostępnieniu usług nowego serwisu przechowywania, dystrybucji i przetwarzania danych z satelitów Copernicus o skali jeszcze większej niż dotychczas – Copernicus Data Space </w:t>
      </w:r>
      <w:proofErr w:type="spellStart"/>
      <w:r w:rsidRPr="00AF30A5">
        <w:rPr>
          <w:rFonts w:ascii="Helvetica" w:hAnsi="Helvetica" w:cs="Calibri"/>
          <w:sz w:val="20"/>
          <w:szCs w:val="20"/>
        </w:rPr>
        <w:t>Ecosystem</w:t>
      </w:r>
      <w:proofErr w:type="spellEnd"/>
      <w:r w:rsidRPr="00AF30A5">
        <w:rPr>
          <w:rFonts w:ascii="Helvetica" w:hAnsi="Helvetica" w:cs="Calibri"/>
          <w:sz w:val="20"/>
          <w:szCs w:val="20"/>
        </w:rPr>
        <w:t xml:space="preserve">. Jego zadaniem jest wsparcie długoterminowej strategii, którą Komisja Europejska przygotowała w ostatnich latach, aby zapewnić zrównoważony wzrost i korzyści dla wszystkich obywateli Europy. Jak mówi Thierry Breton, komisarz UE ds. rynku wewnętrznego - </w:t>
      </w:r>
      <w:r w:rsidRPr="00AF30A5">
        <w:rPr>
          <w:rFonts w:ascii="Helvetica" w:hAnsi="Helvetica" w:cs="Calibri"/>
          <w:i/>
          <w:iCs/>
          <w:sz w:val="20"/>
          <w:szCs w:val="20"/>
        </w:rPr>
        <w:t xml:space="preserve">"Copernicus musi dążyć do doskonałości cyfrowej. Chcemy, aby dane z programu Copernicus były szeroko dostępne i aby można było z nich łatwo korzystać. Jednocześnie potrzebujemy potężnego środowiska do analityki danych w celu przyciągnięcia nowych użytkowników, </w:t>
      </w:r>
      <w:r w:rsidRPr="00AF30A5">
        <w:rPr>
          <w:rFonts w:ascii="Helvetica" w:hAnsi="Helvetica" w:cs="Calibri"/>
          <w:i/>
          <w:iCs/>
          <w:sz w:val="20"/>
          <w:szCs w:val="20"/>
        </w:rPr>
        <w:br/>
      </w:r>
      <w:r w:rsidRPr="00AF30A5">
        <w:rPr>
          <w:rFonts w:ascii="Helvetica" w:hAnsi="Helvetica" w:cs="Calibri"/>
          <w:i/>
          <w:iCs/>
          <w:sz w:val="20"/>
          <w:szCs w:val="20"/>
        </w:rPr>
        <w:t>w szczególności spoza sektora kosmicznego".</w:t>
      </w:r>
      <w:r w:rsidRPr="00AF30A5">
        <w:rPr>
          <w:rFonts w:ascii="Helvetica" w:hAnsi="Helvetica" w:cs="Calibri"/>
          <w:sz w:val="20"/>
          <w:szCs w:val="20"/>
        </w:rPr>
        <w:t xml:space="preserve"> </w:t>
      </w:r>
    </w:p>
    <w:p w14:paraId="11BC7323" w14:textId="77777777" w:rsidR="00F5186E" w:rsidRPr="00AF30A5" w:rsidRDefault="00F5186E" w:rsidP="00F5186E">
      <w:pPr>
        <w:spacing w:line="276" w:lineRule="auto"/>
        <w:jc w:val="both"/>
        <w:rPr>
          <w:rFonts w:ascii="Helvetica" w:hAnsi="Helvetica" w:cs="Calibri"/>
          <w:sz w:val="20"/>
          <w:szCs w:val="20"/>
        </w:rPr>
      </w:pPr>
    </w:p>
    <w:p w14:paraId="0599CE19" w14:textId="77777777" w:rsidR="00F5186E" w:rsidRPr="00AF30A5" w:rsidRDefault="00F5186E" w:rsidP="00F5186E">
      <w:pPr>
        <w:spacing w:line="276" w:lineRule="auto"/>
        <w:jc w:val="both"/>
        <w:rPr>
          <w:rFonts w:ascii="Helvetica" w:hAnsi="Helvetica" w:cs="Calibri"/>
          <w:sz w:val="20"/>
          <w:szCs w:val="20"/>
        </w:rPr>
      </w:pPr>
      <w:r w:rsidRPr="00AF30A5">
        <w:rPr>
          <w:rFonts w:ascii="Helvetica" w:hAnsi="Helvetica" w:cs="Calibri"/>
          <w:sz w:val="20"/>
          <w:szCs w:val="20"/>
        </w:rPr>
        <w:t xml:space="preserve">Copernicus Data Access Service będzie największym publicznym repozytorium danych z satelitarnych obserwacji Ziemi na świecie. Nowa platforma będzie bazować na doświadczeniu i zasobach już istniejących serwisów, zapewniając z jednej strony ciągłość usług, ale też wprowadzając istotne usprawnienia. </w:t>
      </w:r>
    </w:p>
    <w:p w14:paraId="78845A63" w14:textId="77777777" w:rsidR="00F5186E" w:rsidRPr="00AF30A5" w:rsidRDefault="00F5186E" w:rsidP="00F5186E">
      <w:pPr>
        <w:spacing w:line="276" w:lineRule="auto"/>
        <w:jc w:val="both"/>
        <w:rPr>
          <w:rFonts w:ascii="Helvetica" w:hAnsi="Helvetica" w:cs="Calibri"/>
          <w:sz w:val="20"/>
          <w:szCs w:val="20"/>
        </w:rPr>
      </w:pPr>
    </w:p>
    <w:p w14:paraId="088C88D8" w14:textId="6935E563" w:rsidR="00F5186E" w:rsidRPr="00AF30A5" w:rsidRDefault="00F5186E" w:rsidP="00F5186E">
      <w:pPr>
        <w:spacing w:line="276" w:lineRule="auto"/>
        <w:jc w:val="both"/>
        <w:rPr>
          <w:rFonts w:ascii="Helvetica" w:hAnsi="Helvetica" w:cs="Calibri"/>
          <w:sz w:val="20"/>
          <w:szCs w:val="20"/>
        </w:rPr>
      </w:pPr>
      <w:r w:rsidRPr="00AF30A5">
        <w:rPr>
          <w:rFonts w:ascii="Helvetica" w:hAnsi="Helvetica" w:cs="Calibri"/>
          <w:sz w:val="20"/>
          <w:szCs w:val="20"/>
        </w:rPr>
        <w:lastRenderedPageBreak/>
        <w:t>Przede wszystkim, nowy ekosystem umożliwi natychmiastowy dostęp online</w:t>
      </w:r>
      <w:r w:rsidRPr="00AF30A5" w:rsidDel="0033353D">
        <w:rPr>
          <w:rFonts w:ascii="Helvetica" w:hAnsi="Helvetica" w:cs="Calibri"/>
          <w:sz w:val="20"/>
          <w:szCs w:val="20"/>
        </w:rPr>
        <w:t xml:space="preserve"> </w:t>
      </w:r>
      <w:r w:rsidRPr="00AF30A5">
        <w:rPr>
          <w:rFonts w:ascii="Helvetica" w:hAnsi="Helvetica" w:cs="Calibri"/>
          <w:sz w:val="20"/>
          <w:szCs w:val="20"/>
        </w:rPr>
        <w:t xml:space="preserve">do wszystkich danych programu Copernicus obejmujących archiwalne (od początku programu) i bieżące dane. Ich łączna ilość w ciągu 6 lat ma wzrosnąć z 35 do 85 </w:t>
      </w:r>
      <w:proofErr w:type="spellStart"/>
      <w:r w:rsidRPr="00AF30A5">
        <w:rPr>
          <w:rFonts w:ascii="Helvetica" w:hAnsi="Helvetica" w:cs="Calibri"/>
          <w:sz w:val="20"/>
          <w:szCs w:val="20"/>
        </w:rPr>
        <w:t>petabajtów</w:t>
      </w:r>
      <w:proofErr w:type="spellEnd"/>
      <w:r w:rsidRPr="00AF30A5">
        <w:rPr>
          <w:rFonts w:ascii="Helvetica" w:hAnsi="Helvetica" w:cs="Calibri"/>
          <w:sz w:val="20"/>
          <w:szCs w:val="20"/>
        </w:rPr>
        <w:t xml:space="preserve"> (dla przykładu 1 PT to ok. 10 tys. laptopów z dyskami 100 GB lub 250 mln plików z muzyką). W oparciu o repozytorium danych powstaną serwisy obliczeniowe i analityczne. </w:t>
      </w:r>
      <w:r w:rsidR="00AF30A5">
        <w:rPr>
          <w:rFonts w:ascii="Helvetica" w:hAnsi="Helvetica" w:cs="Calibri"/>
          <w:sz w:val="20"/>
          <w:szCs w:val="20"/>
        </w:rPr>
        <w:br/>
      </w:r>
      <w:r w:rsidRPr="00AF30A5">
        <w:rPr>
          <w:rFonts w:ascii="Helvetica" w:hAnsi="Helvetica" w:cs="Calibri"/>
          <w:sz w:val="20"/>
          <w:szCs w:val="20"/>
        </w:rPr>
        <w:t>Z danych będzie można korzystać bez potrzeby ich czasochłonnego i kosztownego ściągania na dyski lokalne – wszystkie operacje będzie można przeprowadzić w chmurze.</w:t>
      </w:r>
    </w:p>
    <w:p w14:paraId="126A8A22" w14:textId="77777777" w:rsidR="00F5186E" w:rsidRPr="00AF30A5" w:rsidRDefault="00F5186E" w:rsidP="00F5186E">
      <w:pPr>
        <w:spacing w:line="276" w:lineRule="auto"/>
        <w:jc w:val="both"/>
        <w:rPr>
          <w:rFonts w:ascii="Helvetica" w:hAnsi="Helvetica" w:cs="Calibri"/>
          <w:sz w:val="20"/>
          <w:szCs w:val="20"/>
        </w:rPr>
      </w:pPr>
    </w:p>
    <w:p w14:paraId="1C41EEA7" w14:textId="3D305BCC" w:rsidR="00F5186E" w:rsidRPr="00AF30A5" w:rsidRDefault="00F5186E" w:rsidP="00F5186E">
      <w:pPr>
        <w:spacing w:line="276" w:lineRule="auto"/>
        <w:jc w:val="both"/>
        <w:rPr>
          <w:rFonts w:ascii="Helvetica" w:hAnsi="Helvetica" w:cs="Calibri"/>
          <w:sz w:val="20"/>
          <w:szCs w:val="20"/>
        </w:rPr>
      </w:pPr>
      <w:r w:rsidRPr="00AF30A5">
        <w:rPr>
          <w:rFonts w:ascii="Helvetica" w:hAnsi="Helvetica" w:cs="Calibri"/>
          <w:sz w:val="20"/>
          <w:szCs w:val="20"/>
        </w:rPr>
        <w:t>Nad zapewnieniem usług platformy będzie pracować konsorcjum złożone z siedmiu europejskich dostawców: T-Systems (lider konsorcjum),</w:t>
      </w:r>
      <w:r w:rsidRPr="00AF30A5">
        <w:rPr>
          <w:rFonts w:ascii="Helvetica" w:hAnsi="Helvetica" w:cs="Calibri"/>
          <w:b/>
          <w:bCs/>
          <w:sz w:val="20"/>
          <w:szCs w:val="20"/>
        </w:rPr>
        <w:t xml:space="preserve"> </w:t>
      </w:r>
      <w:proofErr w:type="spellStart"/>
      <w:r w:rsidRPr="00AF30A5">
        <w:rPr>
          <w:rFonts w:ascii="Helvetica" w:hAnsi="Helvetica" w:cs="Calibri"/>
          <w:sz w:val="20"/>
          <w:szCs w:val="20"/>
        </w:rPr>
        <w:t>CloudFerro</w:t>
      </w:r>
      <w:proofErr w:type="spellEnd"/>
      <w:r w:rsidRPr="00AF30A5">
        <w:rPr>
          <w:rFonts w:ascii="Helvetica" w:hAnsi="Helvetica" w:cs="Calibri"/>
          <w:sz w:val="20"/>
          <w:szCs w:val="20"/>
        </w:rPr>
        <w:t xml:space="preserve">, </w:t>
      </w:r>
      <w:proofErr w:type="spellStart"/>
      <w:r w:rsidRPr="00AF30A5">
        <w:rPr>
          <w:rFonts w:ascii="Helvetica" w:hAnsi="Helvetica" w:cs="Calibri"/>
          <w:sz w:val="20"/>
          <w:szCs w:val="20"/>
        </w:rPr>
        <w:t>Sinergise</w:t>
      </w:r>
      <w:proofErr w:type="spellEnd"/>
      <w:r w:rsidRPr="00AF30A5">
        <w:rPr>
          <w:rFonts w:ascii="Helvetica" w:hAnsi="Helvetica" w:cs="Calibri"/>
          <w:sz w:val="20"/>
          <w:szCs w:val="20"/>
        </w:rPr>
        <w:t xml:space="preserve">, VITO, Niemiecka Agencja Kosmiczna DLR, ACRI-ST </w:t>
      </w:r>
      <w:r w:rsidRPr="00AF30A5">
        <w:rPr>
          <w:rFonts w:ascii="Helvetica" w:hAnsi="Helvetica" w:cs="Calibri"/>
          <w:sz w:val="20"/>
          <w:szCs w:val="20"/>
        </w:rPr>
        <w:br/>
      </w:r>
      <w:r w:rsidRPr="00AF30A5">
        <w:rPr>
          <w:rFonts w:ascii="Helvetica" w:hAnsi="Helvetica" w:cs="Calibri"/>
          <w:sz w:val="20"/>
          <w:szCs w:val="20"/>
        </w:rPr>
        <w:t xml:space="preserve">i RHEA. Partnerzy będą ściśle współpracować z Europejską Agencją Kosmiczną, co zagwarantuje pełną zgodność z celami wyznaczonymi przez Komisję Europejską. Co niezwykle ważne, wszystkie dane będą przechowywane na serwerach i w centrach danych na terytorium Europy, a infrastruktura serwisu będzie obsługiwana wyłącznie przez europejskich dostawców. Polskie </w:t>
      </w:r>
      <w:proofErr w:type="spellStart"/>
      <w:r w:rsidRPr="00AF30A5">
        <w:rPr>
          <w:rFonts w:ascii="Helvetica" w:hAnsi="Helvetica" w:cs="Calibri"/>
          <w:sz w:val="20"/>
          <w:szCs w:val="20"/>
        </w:rPr>
        <w:t>CloudFerro</w:t>
      </w:r>
      <w:proofErr w:type="spellEnd"/>
      <w:r w:rsidRPr="00AF30A5">
        <w:rPr>
          <w:rFonts w:ascii="Helvetica" w:hAnsi="Helvetica" w:cs="Calibri"/>
          <w:sz w:val="20"/>
          <w:szCs w:val="20"/>
        </w:rPr>
        <w:t xml:space="preserve"> odgrywa kluczową rolę </w:t>
      </w:r>
      <w:r w:rsidR="00AF30A5" w:rsidRPr="00AF30A5">
        <w:rPr>
          <w:rFonts w:ascii="Helvetica" w:hAnsi="Helvetica" w:cs="Calibri"/>
          <w:sz w:val="20"/>
          <w:szCs w:val="20"/>
        </w:rPr>
        <w:br/>
      </w:r>
      <w:r w:rsidRPr="00AF30A5">
        <w:rPr>
          <w:rFonts w:ascii="Helvetica" w:hAnsi="Helvetica" w:cs="Calibri"/>
          <w:sz w:val="20"/>
          <w:szCs w:val="20"/>
        </w:rPr>
        <w:t xml:space="preserve">w zapewnieniu usług nowej </w:t>
      </w:r>
      <w:r w:rsidR="00AF30A5" w:rsidRPr="00AF30A5">
        <w:rPr>
          <w:rFonts w:ascii="Helvetica" w:hAnsi="Helvetica" w:cs="Calibri"/>
          <w:sz w:val="20"/>
          <w:szCs w:val="20"/>
        </w:rPr>
        <w:t>platformy, w</w:t>
      </w:r>
      <w:r w:rsidRPr="00AF30A5">
        <w:rPr>
          <w:rFonts w:ascii="Helvetica" w:hAnsi="Helvetica" w:cs="Calibri"/>
          <w:sz w:val="20"/>
          <w:szCs w:val="20"/>
        </w:rPr>
        <w:t xml:space="preserve"> oparciu o swoje usługi chmurowe. Firma zapewni bezpłatny </w:t>
      </w:r>
      <w:r w:rsidR="00AF30A5" w:rsidRPr="00AF30A5">
        <w:rPr>
          <w:rFonts w:ascii="Helvetica" w:hAnsi="Helvetica" w:cs="Calibri"/>
          <w:sz w:val="20"/>
          <w:szCs w:val="20"/>
        </w:rPr>
        <w:br/>
      </w:r>
      <w:r w:rsidRPr="00AF30A5">
        <w:rPr>
          <w:rFonts w:ascii="Helvetica" w:hAnsi="Helvetica" w:cs="Calibri"/>
          <w:sz w:val="20"/>
          <w:szCs w:val="20"/>
        </w:rPr>
        <w:t xml:space="preserve">i otwarty dostęp do pełnego archiwum danych obserwacji Ziemi systemu Copernicus, usługi wyszukiwania </w:t>
      </w:r>
      <w:r w:rsidRPr="00AF30A5">
        <w:rPr>
          <w:rFonts w:ascii="Helvetica" w:hAnsi="Helvetica" w:cs="Calibri"/>
          <w:sz w:val="20"/>
          <w:szCs w:val="20"/>
        </w:rPr>
        <w:br/>
      </w:r>
      <w:r w:rsidRPr="00AF30A5">
        <w:rPr>
          <w:rFonts w:ascii="Helvetica" w:hAnsi="Helvetica" w:cs="Calibri"/>
          <w:sz w:val="20"/>
          <w:szCs w:val="20"/>
        </w:rPr>
        <w:t xml:space="preserve">i przetwarzania danych w chmurze. </w:t>
      </w:r>
    </w:p>
    <w:p w14:paraId="286D4E44" w14:textId="53ADF76E" w:rsidR="00F5186E" w:rsidRPr="00AF30A5" w:rsidRDefault="00F5186E" w:rsidP="00F5186E">
      <w:pPr>
        <w:pStyle w:val="NormalnyWeb"/>
        <w:spacing w:line="276" w:lineRule="auto"/>
        <w:jc w:val="both"/>
        <w:rPr>
          <w:rFonts w:ascii="Helvetica" w:hAnsi="Helvetica" w:cs="Calibri"/>
          <w:sz w:val="20"/>
          <w:szCs w:val="20"/>
        </w:rPr>
      </w:pPr>
      <w:r w:rsidRPr="00AF30A5">
        <w:rPr>
          <w:rFonts w:ascii="Helvetica" w:hAnsi="Helvetica" w:cs="Calibri"/>
          <w:i/>
          <w:iCs/>
          <w:sz w:val="20"/>
          <w:szCs w:val="20"/>
        </w:rPr>
        <w:t xml:space="preserve">- Copernicus Data Space </w:t>
      </w:r>
      <w:proofErr w:type="spellStart"/>
      <w:r w:rsidRPr="00AF30A5">
        <w:rPr>
          <w:rFonts w:ascii="Helvetica" w:hAnsi="Helvetica" w:cs="Calibri"/>
          <w:i/>
          <w:iCs/>
          <w:sz w:val="20"/>
          <w:szCs w:val="20"/>
        </w:rPr>
        <w:t>Ecosystem</w:t>
      </w:r>
      <w:proofErr w:type="spellEnd"/>
      <w:r w:rsidRPr="00AF30A5">
        <w:rPr>
          <w:rFonts w:ascii="Helvetica" w:hAnsi="Helvetica" w:cs="Calibri"/>
          <w:i/>
          <w:iCs/>
          <w:sz w:val="20"/>
          <w:szCs w:val="20"/>
        </w:rPr>
        <w:t xml:space="preserve"> będzie kamieniem milowym dla społeczności zajmującej się obserwacją Ziemi, przynosząc korzyści badaczom, firmom oraz instytucjom w Europie i na świecie. Jesteśmy dumni </w:t>
      </w:r>
      <w:r w:rsidR="00AF30A5">
        <w:rPr>
          <w:rFonts w:ascii="Helvetica" w:hAnsi="Helvetica" w:cs="Calibri"/>
          <w:i/>
          <w:iCs/>
          <w:sz w:val="20"/>
          <w:szCs w:val="20"/>
        </w:rPr>
        <w:br/>
      </w:r>
      <w:r w:rsidRPr="00AF30A5">
        <w:rPr>
          <w:rFonts w:ascii="Helvetica" w:hAnsi="Helvetica" w:cs="Calibri"/>
          <w:i/>
          <w:iCs/>
          <w:sz w:val="20"/>
          <w:szCs w:val="20"/>
        </w:rPr>
        <w:t xml:space="preserve">z tego, że odgrywamy kluczową rolę w unikalnej europejskiej inicjatywie. Do nowego ekosystemu wnosimy zarówno nasze kompetencje oraz bogate doświadczenie, jak i zasoby przechowywania czy przetwarzania danych we własnej chmurze. Jedne i drugie budowaliśmy przez lata przy innych projektach realizowanych dla wiodących w Europie instytucji jak ESA czy EUMETSAT </w:t>
      </w:r>
      <w:r w:rsidRPr="00AF30A5">
        <w:rPr>
          <w:rFonts w:ascii="Helvetica" w:hAnsi="Helvetica" w:cs="Calibri"/>
          <w:sz w:val="20"/>
          <w:szCs w:val="20"/>
        </w:rPr>
        <w:t xml:space="preserve">– mówi Maciej Krzyżanowski, prezes </w:t>
      </w:r>
      <w:proofErr w:type="spellStart"/>
      <w:r w:rsidRPr="00AF30A5">
        <w:rPr>
          <w:rFonts w:ascii="Helvetica" w:hAnsi="Helvetica" w:cs="Calibri"/>
          <w:sz w:val="20"/>
          <w:szCs w:val="20"/>
        </w:rPr>
        <w:t>CloudFerro</w:t>
      </w:r>
      <w:proofErr w:type="spellEnd"/>
      <w:r w:rsidRPr="00AF30A5">
        <w:rPr>
          <w:rFonts w:ascii="Helvetica" w:hAnsi="Helvetica" w:cs="Calibri"/>
          <w:sz w:val="20"/>
          <w:szCs w:val="20"/>
        </w:rPr>
        <w:t xml:space="preserve">. </w:t>
      </w:r>
    </w:p>
    <w:p w14:paraId="04605921" w14:textId="77777777" w:rsidR="00F5186E" w:rsidRPr="00AF30A5" w:rsidRDefault="00F5186E" w:rsidP="00F5186E">
      <w:pPr>
        <w:pStyle w:val="NormalnyWeb"/>
        <w:spacing w:line="276" w:lineRule="auto"/>
        <w:jc w:val="both"/>
        <w:rPr>
          <w:rFonts w:ascii="Helvetica" w:eastAsiaTheme="minorEastAsia" w:hAnsi="Helvetica" w:cs="Calibri"/>
          <w:sz w:val="20"/>
          <w:szCs w:val="20"/>
        </w:rPr>
      </w:pPr>
      <w:r w:rsidRPr="00AF30A5">
        <w:rPr>
          <w:rFonts w:ascii="Helvetica" w:hAnsi="Helvetica" w:cs="Calibri"/>
          <w:sz w:val="20"/>
          <w:szCs w:val="20"/>
        </w:rPr>
        <w:t xml:space="preserve">- </w:t>
      </w:r>
      <w:proofErr w:type="spellStart"/>
      <w:r w:rsidRPr="00AF30A5">
        <w:rPr>
          <w:rFonts w:ascii="Helvetica" w:eastAsiaTheme="minorEastAsia" w:hAnsi="Helvetica" w:cs="Calibri"/>
          <w:i/>
          <w:iCs/>
          <w:sz w:val="20"/>
          <w:szCs w:val="20"/>
        </w:rPr>
        <w:t>CloudFerro</w:t>
      </w:r>
      <w:proofErr w:type="spellEnd"/>
      <w:r w:rsidRPr="00AF30A5">
        <w:rPr>
          <w:rFonts w:ascii="Helvetica" w:eastAsiaTheme="minorEastAsia" w:hAnsi="Helvetica" w:cs="Calibri"/>
          <w:i/>
          <w:iCs/>
          <w:sz w:val="20"/>
          <w:szCs w:val="20"/>
        </w:rPr>
        <w:t xml:space="preserve"> działa w oparciu o połączenie kompetencji dziedzinowych w zakresie usług chmurowych dla sektora obserwacji Ziemi, z zasobami w skali setek </w:t>
      </w:r>
      <w:proofErr w:type="spellStart"/>
      <w:r w:rsidRPr="00AF30A5">
        <w:rPr>
          <w:rFonts w:ascii="Helvetica" w:eastAsiaTheme="minorEastAsia" w:hAnsi="Helvetica" w:cs="Calibri"/>
          <w:i/>
          <w:iCs/>
          <w:sz w:val="20"/>
          <w:szCs w:val="20"/>
        </w:rPr>
        <w:t>petabajtów</w:t>
      </w:r>
      <w:proofErr w:type="spellEnd"/>
      <w:r w:rsidRPr="00AF30A5">
        <w:rPr>
          <w:rFonts w:ascii="Helvetica" w:eastAsiaTheme="minorEastAsia" w:hAnsi="Helvetica" w:cs="Calibri"/>
          <w:i/>
          <w:iCs/>
          <w:sz w:val="20"/>
          <w:szCs w:val="20"/>
        </w:rPr>
        <w:t xml:space="preserve"> repozytoriów i tysięcy serwerów oraz ogromnymi ilościami przechowywanych i udostępnianych danych. Zapewnia to możliwość szybkiego dostarczania unikalnych usług, takich jak platformy do przechowywania i przetwarzania danych satelitarnych, np. CREODIAS czy </w:t>
      </w:r>
      <w:proofErr w:type="spellStart"/>
      <w:r w:rsidRPr="00AF30A5">
        <w:rPr>
          <w:rFonts w:ascii="Helvetica" w:eastAsiaTheme="minorEastAsia" w:hAnsi="Helvetica" w:cs="Calibri"/>
          <w:i/>
          <w:iCs/>
          <w:sz w:val="20"/>
          <w:szCs w:val="20"/>
        </w:rPr>
        <w:t>WEkEO</w:t>
      </w:r>
      <w:proofErr w:type="spellEnd"/>
      <w:r w:rsidRPr="00AF30A5">
        <w:rPr>
          <w:rFonts w:ascii="Helvetica" w:eastAsiaTheme="minorEastAsia" w:hAnsi="Helvetica" w:cs="Calibri"/>
          <w:i/>
          <w:iCs/>
          <w:sz w:val="20"/>
          <w:szCs w:val="20"/>
        </w:rPr>
        <w:t xml:space="preserve">, zarówno w skali europejskiej, jak i krajowej </w:t>
      </w:r>
      <w:r w:rsidRPr="00AF30A5">
        <w:rPr>
          <w:rFonts w:ascii="Helvetica" w:eastAsiaTheme="minorEastAsia" w:hAnsi="Helvetica" w:cs="Calibri"/>
          <w:sz w:val="20"/>
          <w:szCs w:val="20"/>
        </w:rPr>
        <w:t xml:space="preserve">– dodaje prezes </w:t>
      </w:r>
      <w:proofErr w:type="spellStart"/>
      <w:r w:rsidRPr="00AF30A5">
        <w:rPr>
          <w:rFonts w:ascii="Helvetica" w:eastAsiaTheme="minorEastAsia" w:hAnsi="Helvetica" w:cs="Calibri"/>
          <w:sz w:val="20"/>
          <w:szCs w:val="20"/>
        </w:rPr>
        <w:t>CloudFerro</w:t>
      </w:r>
      <w:proofErr w:type="spellEnd"/>
      <w:r w:rsidRPr="00AF30A5">
        <w:rPr>
          <w:rFonts w:ascii="Helvetica" w:eastAsiaTheme="minorEastAsia" w:hAnsi="Helvetica" w:cs="Calibri"/>
          <w:sz w:val="20"/>
          <w:szCs w:val="20"/>
        </w:rPr>
        <w:t>.</w:t>
      </w:r>
    </w:p>
    <w:p w14:paraId="7F47F2F8" w14:textId="3EDDD17D" w:rsidR="00F5186E" w:rsidRPr="00AF30A5" w:rsidRDefault="00F5186E" w:rsidP="00F5186E">
      <w:pPr>
        <w:spacing w:line="276" w:lineRule="auto"/>
        <w:jc w:val="both"/>
        <w:rPr>
          <w:rFonts w:ascii="Helvetica" w:hAnsi="Helvetica" w:cs="Calibri"/>
          <w:sz w:val="20"/>
          <w:szCs w:val="20"/>
        </w:rPr>
      </w:pPr>
      <w:r w:rsidRPr="00AF30A5">
        <w:rPr>
          <w:rFonts w:ascii="Helvetica" w:hAnsi="Helvetica" w:cs="Calibri"/>
          <w:sz w:val="20"/>
          <w:szCs w:val="20"/>
        </w:rPr>
        <w:t xml:space="preserve">Szacuje się, że z Copernicus Data Space </w:t>
      </w:r>
      <w:proofErr w:type="spellStart"/>
      <w:r w:rsidRPr="00AF30A5">
        <w:rPr>
          <w:rFonts w:ascii="Helvetica" w:hAnsi="Helvetica" w:cs="Calibri"/>
          <w:sz w:val="20"/>
          <w:szCs w:val="20"/>
        </w:rPr>
        <w:t>Ecosystem</w:t>
      </w:r>
      <w:proofErr w:type="spellEnd"/>
      <w:r w:rsidRPr="00AF30A5">
        <w:rPr>
          <w:rFonts w:ascii="Helvetica" w:hAnsi="Helvetica" w:cs="Calibri"/>
          <w:sz w:val="20"/>
          <w:szCs w:val="20"/>
        </w:rPr>
        <w:t xml:space="preserve"> miesięcznie będzie korzystać ponad 120 tys. aktywnych użytkowników, którzy będą mieli dostęp do danych satelitarnych i skalowalnych zasobów chmury obliczeniowej, umożliwiających też zastosowanie rozwiązań sztucznej inteligencji. Dostęp do danych satelitarnych z Copernicusa i główne funkcjonalności, jak przeszukiwanie, przeglądanie i pobieranie danych w różnych formatach oraz ich przetwarzanie predefiniowanymi procesorami, będą bezpłatne. Rozszerzone funkcjonalności, związane z poszerzonym użyciem obliczeń w chmurze i bardziej </w:t>
      </w:r>
      <w:r w:rsidRPr="00AF30A5">
        <w:rPr>
          <w:rFonts w:ascii="Helvetica" w:hAnsi="Helvetica" w:cs="Calibri"/>
          <w:sz w:val="20"/>
          <w:szCs w:val="20"/>
        </w:rPr>
        <w:t>zaawansowanymi analizami</w:t>
      </w:r>
      <w:r w:rsidRPr="00AF30A5">
        <w:rPr>
          <w:rFonts w:ascii="Helvetica" w:hAnsi="Helvetica" w:cs="Calibri"/>
          <w:sz w:val="20"/>
          <w:szCs w:val="20"/>
        </w:rPr>
        <w:t xml:space="preserve"> danych, będą oferowane odpłatnie. Istnieje możliwość poszerzania oferty usługowej, zarówno bezpłatnej, jak i płatnej, poprzez włączanie do ekosystemu dodatkowych, nowych serwisów, także od innych dostawców. Przewidziano również opcję finansowania badań i rozwoju projektów komercyjnych w fazie przed ich wdrożeniem na rynek. </w:t>
      </w:r>
    </w:p>
    <w:p w14:paraId="0789B265" w14:textId="5EBA7C2E" w:rsidR="00F5186E" w:rsidRPr="00AF30A5" w:rsidRDefault="00F5186E" w:rsidP="00F5186E">
      <w:pPr>
        <w:pStyle w:val="NormalnyWeb"/>
        <w:spacing w:line="276" w:lineRule="auto"/>
        <w:jc w:val="both"/>
        <w:rPr>
          <w:rFonts w:ascii="Helvetica" w:eastAsiaTheme="minorEastAsia" w:hAnsi="Helvetica" w:cs="Calibri"/>
          <w:sz w:val="20"/>
          <w:szCs w:val="20"/>
        </w:rPr>
      </w:pPr>
      <w:r w:rsidRPr="00AF30A5">
        <w:rPr>
          <w:rFonts w:ascii="Helvetica" w:hAnsi="Helvetica" w:cs="Calibri"/>
          <w:sz w:val="20"/>
          <w:szCs w:val="20"/>
        </w:rPr>
        <w:t>Całkowita wartość 6-letniego kontraktu, który może zostać przedłużony do 10 lat, wynosi 150 mln euro. Platforma ma być w pełni funkcjonalna już od lipca 2023 r.</w:t>
      </w:r>
    </w:p>
    <w:p w14:paraId="488D8364" w14:textId="77777777" w:rsidR="00F5186E" w:rsidRPr="00AF30A5" w:rsidRDefault="00F5186E" w:rsidP="00F5186E">
      <w:pPr>
        <w:spacing w:line="276" w:lineRule="auto"/>
        <w:jc w:val="both"/>
        <w:rPr>
          <w:rFonts w:ascii="Helvetica" w:hAnsi="Helvetica" w:cs="Calibri"/>
          <w:sz w:val="20"/>
          <w:szCs w:val="20"/>
        </w:rPr>
      </w:pPr>
      <w:r w:rsidRPr="00AF30A5">
        <w:rPr>
          <w:rFonts w:ascii="Helvetica" w:hAnsi="Helvetica" w:cs="Calibri"/>
          <w:sz w:val="20"/>
          <w:szCs w:val="20"/>
        </w:rPr>
        <w:t xml:space="preserve">Więcej o programie Copernicus: </w:t>
      </w:r>
      <w:hyperlink r:id="rId10" w:history="1">
        <w:r w:rsidRPr="00AF30A5">
          <w:rPr>
            <w:rStyle w:val="Hipercze"/>
            <w:rFonts w:ascii="Helvetica" w:hAnsi="Helvetica" w:cs="Calibri"/>
            <w:sz w:val="20"/>
            <w:szCs w:val="20"/>
          </w:rPr>
          <w:t>https://www.copernicus.eu/pl/informacje-o-programie-copernicus</w:t>
        </w:r>
      </w:hyperlink>
      <w:r w:rsidRPr="00AF30A5">
        <w:rPr>
          <w:rFonts w:ascii="Helvetica" w:hAnsi="Helvetica" w:cs="Calibri"/>
          <w:sz w:val="20"/>
          <w:szCs w:val="20"/>
        </w:rPr>
        <w:t xml:space="preserve"> </w:t>
      </w:r>
    </w:p>
    <w:p w14:paraId="2492FB76" w14:textId="59368ED4" w:rsidR="008C6EFE" w:rsidRPr="00AF30A5" w:rsidRDefault="008C6EFE" w:rsidP="008C6EFE">
      <w:pPr>
        <w:spacing w:line="276" w:lineRule="auto"/>
        <w:jc w:val="both"/>
        <w:rPr>
          <w:rFonts w:ascii="Helvetica" w:hAnsi="Helvetica" w:cs="Calibri"/>
          <w:sz w:val="20"/>
          <w:szCs w:val="20"/>
        </w:rPr>
      </w:pPr>
      <w:r w:rsidRPr="00AF30A5">
        <w:rPr>
          <w:rFonts w:ascii="Helvetica" w:hAnsi="Helvetica" w:cs="Calibri"/>
          <w:sz w:val="20"/>
          <w:szCs w:val="20"/>
        </w:rPr>
        <w:t xml:space="preserve"> </w:t>
      </w:r>
    </w:p>
    <w:p w14:paraId="35C5B4DC" w14:textId="77777777" w:rsidR="008C6EFE" w:rsidRPr="00AF30A5" w:rsidRDefault="008C6EFE" w:rsidP="008C6EFE">
      <w:pPr>
        <w:pBdr>
          <w:bottom w:val="single" w:sz="12" w:space="1" w:color="auto"/>
        </w:pBdr>
        <w:spacing w:line="276" w:lineRule="auto"/>
        <w:jc w:val="both"/>
        <w:rPr>
          <w:rFonts w:ascii="Helvetica" w:hAnsi="Helvetica" w:cs="Calibri"/>
          <w:sz w:val="22"/>
          <w:szCs w:val="22"/>
        </w:rPr>
      </w:pPr>
    </w:p>
    <w:p w14:paraId="7CB83156" w14:textId="4F28F60F" w:rsidR="008C6EFE" w:rsidRPr="00AF30A5" w:rsidRDefault="008C6EFE" w:rsidP="008C6EFE">
      <w:pPr>
        <w:shd w:val="clear" w:color="auto" w:fill="FFFFFF"/>
        <w:suppressAutoHyphens w:val="0"/>
        <w:spacing w:beforeAutospacing="1" w:afterAutospacing="1"/>
        <w:jc w:val="both"/>
        <w:textAlignment w:val="baseline"/>
        <w:rPr>
          <w:rFonts w:ascii="Helvetica" w:hAnsi="Helvetica" w:cs="Segoe UI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AF30A5">
        <w:rPr>
          <w:rStyle w:val="Pogrubienie"/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lastRenderedPageBreak/>
        <w:t>CloudFerro</w:t>
      </w:r>
      <w:proofErr w:type="spellEnd"/>
      <w:r w:rsidRPr="00AF30A5">
        <w:rPr>
          <w:rStyle w:val="xapple-converted-space"/>
          <w:rFonts w:ascii="Helvetica" w:hAnsi="Helvetica" w:cs="Calibri"/>
          <w:b/>
          <w:bCs/>
          <w:color w:val="auto"/>
          <w:sz w:val="18"/>
          <w:szCs w:val="18"/>
          <w:bdr w:val="none" w:sz="0" w:space="0" w:color="auto" w:frame="1"/>
        </w:rPr>
        <w:t> </w:t>
      </w:r>
      <w:r w:rsidRPr="00AF30A5">
        <w:rPr>
          <w:rStyle w:val="Pogrubienie"/>
          <w:rFonts w:ascii="Helvetica" w:hAnsi="Helvetica" w:cs="Calibri"/>
          <w:b w:val="0"/>
          <w:bCs w:val="0"/>
          <w:color w:val="auto"/>
          <w:sz w:val="18"/>
          <w:szCs w:val="18"/>
          <w:bdr w:val="none" w:sz="0" w:space="0" w:color="auto" w:frame="1"/>
        </w:rPr>
        <w:t>świadczy</w:t>
      </w:r>
      <w:r w:rsidRPr="00AF30A5">
        <w:rPr>
          <w:rStyle w:val="xapple-converted-space"/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 </w:t>
      </w:r>
      <w:r w:rsidRPr="00AF30A5">
        <w:rPr>
          <w:rStyle w:val="Pogrubienie"/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innowacyjne usługi przetwarzania w chmurze</w:t>
      </w:r>
      <w:r w:rsidRPr="00AF30A5">
        <w:rPr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. Dostarcza i obsługuje chmury obliczeniowe dla wymagających rynków,</w:t>
      </w:r>
      <w:r w:rsidRPr="00AF30A5">
        <w:rPr>
          <w:rStyle w:val="xapple-converted-space"/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 </w:t>
      </w:r>
      <w:r w:rsidRPr="00AF30A5">
        <w:rPr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 xml:space="preserve">m.in. dla europejskiego przemysłu kosmicznego, badań klimatu i nauki. Specjalizuje się </w:t>
      </w:r>
      <w:r w:rsidRPr="00AF30A5">
        <w:rPr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br/>
      </w:r>
      <w:r w:rsidRPr="00AF30A5">
        <w:rPr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w przechowywaniu i przetwarzaniu</w:t>
      </w:r>
      <w:r w:rsidRPr="00AF30A5">
        <w:rPr>
          <w:rStyle w:val="xapple-converted-space"/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 </w:t>
      </w:r>
      <w:r w:rsidRPr="00AF30A5">
        <w:rPr>
          <w:rStyle w:val="Pogrubienie"/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wielkich zbiorów danych</w:t>
      </w:r>
      <w:r w:rsidRPr="00AF30A5">
        <w:rPr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 xml:space="preserve">, w tym </w:t>
      </w:r>
      <w:proofErr w:type="spellStart"/>
      <w:r w:rsidRPr="00AF30A5">
        <w:rPr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wielopetabajtowych</w:t>
      </w:r>
      <w:proofErr w:type="spellEnd"/>
      <w:r w:rsidRPr="00AF30A5">
        <w:rPr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 xml:space="preserve"> repozytoriów danych satelitarnych obserwacji Ziemi.</w:t>
      </w:r>
    </w:p>
    <w:p w14:paraId="4149B324" w14:textId="77777777" w:rsidR="008C6EFE" w:rsidRPr="00AF30A5" w:rsidRDefault="008C6EFE" w:rsidP="008C6EFE">
      <w:pPr>
        <w:shd w:val="clear" w:color="auto" w:fill="FFFFFF"/>
        <w:spacing w:beforeAutospacing="1" w:afterAutospacing="1"/>
        <w:jc w:val="both"/>
        <w:textAlignment w:val="baseline"/>
        <w:rPr>
          <w:rFonts w:ascii="Helvetica" w:hAnsi="Helvetica" w:cs="Segoe UI"/>
          <w:color w:val="auto"/>
          <w:sz w:val="18"/>
          <w:szCs w:val="18"/>
        </w:rPr>
      </w:pPr>
      <w:r w:rsidRPr="00AF30A5">
        <w:rPr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Firma oferuje</w:t>
      </w:r>
      <w:r w:rsidRPr="00AF30A5">
        <w:rPr>
          <w:rStyle w:val="xapple-converted-space"/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 </w:t>
      </w:r>
      <w:r w:rsidRPr="00AF30A5">
        <w:rPr>
          <w:rStyle w:val="Pogrubienie"/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elastyczne rozwiązania w modelu chmury publicznej, prywatnej i hybrydowej</w:t>
      </w:r>
      <w:r w:rsidRPr="00AF30A5">
        <w:rPr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, oparte na otwartych technologiach, dostosowane do potrzeb użytkownika i efektywne kosztowo.  Świadczy szeroką gamę usług dodatkowych i dedykowane wsparcie techniczne, realizowane przez</w:t>
      </w:r>
      <w:r w:rsidRPr="00AF30A5">
        <w:rPr>
          <w:rStyle w:val="xapple-converted-space"/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 </w:t>
      </w:r>
      <w:r w:rsidRPr="00AF30A5">
        <w:rPr>
          <w:rFonts w:ascii="Helvetica" w:hAnsi="Helvetica" w:cs="Calibri"/>
          <w:b/>
          <w:bCs/>
          <w:color w:val="auto"/>
          <w:sz w:val="18"/>
          <w:szCs w:val="18"/>
          <w:bdr w:val="none" w:sz="0" w:space="0" w:color="auto" w:frame="1"/>
        </w:rPr>
        <w:t>lokalny zespół specjalistów IT o unikalnych kompetencjach</w:t>
      </w:r>
      <w:r w:rsidRPr="00AF30A5">
        <w:rPr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.</w:t>
      </w:r>
    </w:p>
    <w:p w14:paraId="436A5281" w14:textId="77777777" w:rsidR="008C6EFE" w:rsidRPr="00AF30A5" w:rsidRDefault="008C6EFE" w:rsidP="008C6EFE">
      <w:pPr>
        <w:shd w:val="clear" w:color="auto" w:fill="FFFFFF"/>
        <w:spacing w:beforeAutospacing="1" w:afterAutospacing="1"/>
        <w:jc w:val="both"/>
        <w:textAlignment w:val="baseline"/>
        <w:rPr>
          <w:rFonts w:ascii="Helvetica" w:hAnsi="Helvetica" w:cs="Segoe UI"/>
          <w:color w:val="auto"/>
          <w:sz w:val="18"/>
          <w:szCs w:val="18"/>
        </w:rPr>
      </w:pPr>
      <w:r w:rsidRPr="00AF30A5">
        <w:rPr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 xml:space="preserve">Z rozwiązań </w:t>
      </w:r>
      <w:proofErr w:type="spellStart"/>
      <w:r w:rsidRPr="00AF30A5">
        <w:rPr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CloudFerro</w:t>
      </w:r>
      <w:proofErr w:type="spellEnd"/>
      <w:r w:rsidRPr="00AF30A5">
        <w:rPr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 xml:space="preserve"> korzystają</w:t>
      </w:r>
      <w:r w:rsidRPr="00AF30A5">
        <w:rPr>
          <w:rStyle w:val="xapple-converted-space"/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 </w:t>
      </w:r>
      <w:r w:rsidRPr="00AF30A5">
        <w:rPr>
          <w:rStyle w:val="Pogrubienie"/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wiodące firmy i instytucje naukowe w Europie</w:t>
      </w:r>
      <w:r w:rsidRPr="00AF30A5">
        <w:rPr>
          <w:rStyle w:val="xapple-converted-space"/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 </w:t>
      </w:r>
      <w:r w:rsidRPr="00AF30A5">
        <w:rPr>
          <w:rFonts w:ascii="Helvetica" w:hAnsi="Helvetica" w:cs="Calibri"/>
          <w:color w:val="auto"/>
          <w:sz w:val="18"/>
          <w:szCs w:val="18"/>
          <w:bdr w:val="none" w:sz="0" w:space="0" w:color="auto" w:frame="1"/>
        </w:rPr>
        <w:t>z różnych sektorów rynku, przetwarzające wielkie zbiory danych: Europejska Agencja Kosmiczna (ESA), EUMETSAT, Europejskie Centrum Prognoz Średnioterminowych (ECMWF), Mercator Ocean International, Niemiecka Agencja Aero-Kosmiczna (DLR), EGI i wiele innych.</w:t>
      </w:r>
    </w:p>
    <w:p w14:paraId="60EC0451" w14:textId="77777777" w:rsidR="008C6EFE" w:rsidRPr="00AF30A5" w:rsidRDefault="008C6EFE" w:rsidP="008C6EFE">
      <w:pPr>
        <w:spacing w:line="276" w:lineRule="auto"/>
        <w:rPr>
          <w:rStyle w:val="Brak"/>
          <w:rFonts w:ascii="Helvetica" w:eastAsia="Calibri" w:hAnsi="Helvetica" w:cs="Calibri"/>
          <w:b/>
          <w:bCs/>
          <w:color w:val="auto"/>
          <w:sz w:val="20"/>
          <w:szCs w:val="20"/>
          <w:lang w:val="es-ES"/>
        </w:rPr>
      </w:pPr>
    </w:p>
    <w:p w14:paraId="596E6F04" w14:textId="77777777" w:rsidR="008C6EFE" w:rsidRPr="00AF30A5" w:rsidRDefault="008C6EFE" w:rsidP="008C6EFE">
      <w:pPr>
        <w:spacing w:line="276" w:lineRule="auto"/>
        <w:rPr>
          <w:rStyle w:val="Brak"/>
          <w:rFonts w:ascii="Helvetica" w:eastAsia="Calibri" w:hAnsi="Helvetica" w:cs="Calibri"/>
          <w:b/>
          <w:bCs/>
          <w:color w:val="auto"/>
          <w:sz w:val="20"/>
          <w:szCs w:val="20"/>
          <w:lang w:val="es-ES"/>
        </w:rPr>
      </w:pPr>
      <w:proofErr w:type="spellStart"/>
      <w:r w:rsidRPr="00AF30A5">
        <w:rPr>
          <w:rStyle w:val="Brak"/>
          <w:rFonts w:ascii="Helvetica" w:eastAsia="Calibri" w:hAnsi="Helvetica" w:cs="Calibri"/>
          <w:b/>
          <w:bCs/>
          <w:color w:val="auto"/>
          <w:sz w:val="20"/>
          <w:szCs w:val="20"/>
          <w:lang w:val="es-ES"/>
        </w:rPr>
        <w:t>Kontakt</w:t>
      </w:r>
      <w:proofErr w:type="spellEnd"/>
      <w:r w:rsidRPr="00AF30A5">
        <w:rPr>
          <w:rStyle w:val="Brak"/>
          <w:rFonts w:ascii="Helvetica" w:eastAsia="Calibri" w:hAnsi="Helvetica" w:cs="Calibri"/>
          <w:b/>
          <w:bCs/>
          <w:color w:val="auto"/>
          <w:sz w:val="20"/>
          <w:szCs w:val="20"/>
          <w:lang w:val="es-ES"/>
        </w:rPr>
        <w:t xml:space="preserve"> </w:t>
      </w:r>
      <w:proofErr w:type="spellStart"/>
      <w:r w:rsidRPr="00AF30A5">
        <w:rPr>
          <w:rStyle w:val="Brak"/>
          <w:rFonts w:ascii="Helvetica" w:eastAsia="Calibri" w:hAnsi="Helvetica" w:cs="Calibri"/>
          <w:b/>
          <w:bCs/>
          <w:color w:val="auto"/>
          <w:sz w:val="20"/>
          <w:szCs w:val="20"/>
          <w:lang w:val="es-ES"/>
        </w:rPr>
        <w:t>dla</w:t>
      </w:r>
      <w:proofErr w:type="spellEnd"/>
      <w:r w:rsidRPr="00AF30A5">
        <w:rPr>
          <w:rStyle w:val="Brak"/>
          <w:rFonts w:ascii="Helvetica" w:eastAsia="Calibri" w:hAnsi="Helvetica" w:cs="Calibri"/>
          <w:b/>
          <w:bCs/>
          <w:color w:val="auto"/>
          <w:sz w:val="20"/>
          <w:szCs w:val="20"/>
          <w:lang w:val="es-ES"/>
        </w:rPr>
        <w:t xml:space="preserve"> </w:t>
      </w:r>
      <w:proofErr w:type="spellStart"/>
      <w:r w:rsidRPr="00AF30A5">
        <w:rPr>
          <w:rStyle w:val="Brak"/>
          <w:rFonts w:ascii="Helvetica" w:eastAsia="Calibri" w:hAnsi="Helvetica" w:cs="Calibri"/>
          <w:b/>
          <w:bCs/>
          <w:color w:val="auto"/>
          <w:sz w:val="20"/>
          <w:szCs w:val="20"/>
          <w:lang w:val="es-ES"/>
        </w:rPr>
        <w:t>mediów</w:t>
      </w:r>
      <w:proofErr w:type="spellEnd"/>
    </w:p>
    <w:p w14:paraId="7CA5D340" w14:textId="77777777" w:rsidR="008C6EFE" w:rsidRPr="00AF30A5" w:rsidRDefault="008C6EFE" w:rsidP="008C6EFE">
      <w:pPr>
        <w:spacing w:line="276" w:lineRule="auto"/>
        <w:rPr>
          <w:rStyle w:val="Brak"/>
          <w:rFonts w:ascii="Helvetica" w:eastAsia="Calibri" w:hAnsi="Helvetica" w:cs="Calibri"/>
          <w:color w:val="auto"/>
          <w:sz w:val="20"/>
          <w:szCs w:val="20"/>
          <w:lang w:val="es-ES"/>
        </w:rPr>
      </w:pPr>
      <w:proofErr w:type="spellStart"/>
      <w:r w:rsidRPr="00AF30A5">
        <w:rPr>
          <w:rStyle w:val="Brak"/>
          <w:rFonts w:ascii="Helvetica" w:hAnsi="Helvetica"/>
          <w:color w:val="auto"/>
          <w:sz w:val="20"/>
          <w:szCs w:val="20"/>
          <w:lang w:val="es-ES"/>
        </w:rPr>
        <w:t>Maciej</w:t>
      </w:r>
      <w:proofErr w:type="spellEnd"/>
      <w:r w:rsidRPr="00AF30A5">
        <w:rPr>
          <w:rStyle w:val="Brak"/>
          <w:rFonts w:ascii="Helvetica" w:hAnsi="Helvetica"/>
          <w:color w:val="auto"/>
          <w:sz w:val="20"/>
          <w:szCs w:val="20"/>
          <w:lang w:val="es-ES"/>
        </w:rPr>
        <w:t xml:space="preserve"> </w:t>
      </w:r>
      <w:proofErr w:type="spellStart"/>
      <w:r w:rsidRPr="00AF30A5">
        <w:rPr>
          <w:rStyle w:val="Brak"/>
          <w:rFonts w:ascii="Helvetica" w:hAnsi="Helvetica"/>
          <w:color w:val="auto"/>
          <w:sz w:val="20"/>
          <w:szCs w:val="20"/>
          <w:lang w:val="es-ES"/>
        </w:rPr>
        <w:t>Myśliwiec</w:t>
      </w:r>
      <w:proofErr w:type="spellEnd"/>
    </w:p>
    <w:p w14:paraId="00A6468C" w14:textId="77777777" w:rsidR="008C6EFE" w:rsidRPr="00AF30A5" w:rsidRDefault="008C6EFE" w:rsidP="008C6EFE">
      <w:pPr>
        <w:spacing w:line="276" w:lineRule="auto"/>
        <w:rPr>
          <w:rStyle w:val="Brak"/>
          <w:rFonts w:ascii="Helvetica" w:eastAsia="Calibri" w:hAnsi="Helvetica" w:cs="Calibri"/>
          <w:color w:val="auto"/>
          <w:sz w:val="20"/>
          <w:szCs w:val="20"/>
          <w:lang w:val="es-ES"/>
        </w:rPr>
      </w:pPr>
      <w:r w:rsidRPr="00AF30A5">
        <w:rPr>
          <w:rStyle w:val="Hyperlink1"/>
          <w:rFonts w:ascii="Helvetica" w:hAnsi="Helvetica"/>
          <w:color w:val="auto"/>
          <w:sz w:val="20"/>
          <w:szCs w:val="20"/>
          <w:lang w:val="es-ES"/>
        </w:rPr>
        <w:t>m.mysliwiec@planetpartners.pl</w:t>
      </w:r>
    </w:p>
    <w:p w14:paraId="05ED2BED" w14:textId="77777777" w:rsidR="008C6EFE" w:rsidRPr="00AF30A5" w:rsidRDefault="008C6EFE" w:rsidP="008C6EFE">
      <w:pPr>
        <w:spacing w:line="276" w:lineRule="auto"/>
        <w:rPr>
          <w:rFonts w:ascii="Helvetica" w:hAnsi="Helvetica"/>
          <w:color w:val="auto"/>
          <w:sz w:val="20"/>
          <w:szCs w:val="20"/>
        </w:rPr>
      </w:pPr>
      <w:r w:rsidRPr="00AF30A5">
        <w:rPr>
          <w:rStyle w:val="Brak"/>
          <w:rFonts w:ascii="Helvetica" w:eastAsia="Calibri" w:hAnsi="Helvetica" w:cs="Calibri"/>
          <w:color w:val="auto"/>
          <w:sz w:val="20"/>
          <w:szCs w:val="20"/>
        </w:rPr>
        <w:t xml:space="preserve">(+48) </w:t>
      </w:r>
      <w:r w:rsidRPr="00AF30A5">
        <w:rPr>
          <w:rStyle w:val="Brak"/>
          <w:rFonts w:ascii="Helvetica" w:hAnsi="Helvetica"/>
          <w:color w:val="auto"/>
          <w:sz w:val="20"/>
          <w:szCs w:val="20"/>
        </w:rPr>
        <w:t>508 232 425</w:t>
      </w:r>
    </w:p>
    <w:p w14:paraId="76BAC603" w14:textId="77777777" w:rsidR="008C6EFE" w:rsidRPr="00AF30A5" w:rsidRDefault="008C6EFE" w:rsidP="008C6EFE">
      <w:pPr>
        <w:spacing w:line="276" w:lineRule="auto"/>
        <w:rPr>
          <w:rFonts w:ascii="Helvetica" w:hAnsi="Helvetica"/>
          <w:color w:val="auto"/>
          <w:sz w:val="22"/>
          <w:szCs w:val="22"/>
        </w:rPr>
      </w:pPr>
    </w:p>
    <w:p w14:paraId="764B5F26" w14:textId="77777777" w:rsidR="008C6EFE" w:rsidRPr="00AF30A5" w:rsidRDefault="008C6EFE" w:rsidP="008C6EFE">
      <w:pPr>
        <w:spacing w:line="276" w:lineRule="auto"/>
        <w:jc w:val="both"/>
        <w:rPr>
          <w:rFonts w:ascii="Helvetica" w:hAnsi="Helvetica" w:cs="Calibri"/>
          <w:sz w:val="22"/>
          <w:szCs w:val="22"/>
        </w:rPr>
      </w:pPr>
    </w:p>
    <w:p w14:paraId="081F177F" w14:textId="3767EE66" w:rsidR="007C4B77" w:rsidRPr="00AF30A5" w:rsidRDefault="007C4B77" w:rsidP="00A01CBF">
      <w:pPr>
        <w:spacing w:line="276" w:lineRule="auto"/>
        <w:rPr>
          <w:rFonts w:ascii="Helvetica" w:hAnsi="Helvetica"/>
          <w:color w:val="auto"/>
          <w:sz w:val="22"/>
          <w:szCs w:val="22"/>
        </w:rPr>
      </w:pPr>
    </w:p>
    <w:sectPr w:rsidR="007C4B77" w:rsidRPr="00AF30A5" w:rsidSect="00A8233B">
      <w:headerReference w:type="default" r:id="rId11"/>
      <w:footerReference w:type="default" r:id="rId12"/>
      <w:headerReference w:type="first" r:id="rId13"/>
      <w:pgSz w:w="11900" w:h="16840"/>
      <w:pgMar w:top="2127" w:right="1134" w:bottom="1134" w:left="1134" w:header="0" w:footer="31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1D1A" w14:textId="77777777" w:rsidR="005707A3" w:rsidRDefault="005707A3">
      <w:r>
        <w:separator/>
      </w:r>
    </w:p>
  </w:endnote>
  <w:endnote w:type="continuationSeparator" w:id="0">
    <w:p w14:paraId="7AD99A4C" w14:textId="77777777" w:rsidR="005707A3" w:rsidRDefault="0057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E7EF" w14:textId="77777777" w:rsidR="007C4B77" w:rsidRDefault="009604E2">
    <w:pPr>
      <w:pStyle w:val="Stopka"/>
      <w:tabs>
        <w:tab w:val="clear" w:pos="9638"/>
        <w:tab w:val="right" w:pos="9612"/>
      </w:tabs>
      <w:jc w:val="center"/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190328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6290" w14:textId="77777777" w:rsidR="005707A3" w:rsidRDefault="005707A3">
      <w:r>
        <w:separator/>
      </w:r>
    </w:p>
  </w:footnote>
  <w:footnote w:type="continuationSeparator" w:id="0">
    <w:p w14:paraId="610DBA30" w14:textId="77777777" w:rsidR="005707A3" w:rsidRDefault="0057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5EDF" w14:textId="77777777" w:rsidR="007C4B77" w:rsidRDefault="009604E2">
    <w:pPr>
      <w:pStyle w:val="Nagwek"/>
      <w:tabs>
        <w:tab w:val="left" w:pos="3105"/>
      </w:tabs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6018BBC0" wp14:editId="172F4F57">
          <wp:simplePos x="0" y="0"/>
          <wp:positionH relativeFrom="page">
            <wp:posOffset>502920</wp:posOffset>
          </wp:positionH>
          <wp:positionV relativeFrom="page">
            <wp:posOffset>391795</wp:posOffset>
          </wp:positionV>
          <wp:extent cx="2122170" cy="580390"/>
          <wp:effectExtent l="0" t="0" r="0" b="0"/>
          <wp:wrapNone/>
          <wp:docPr id="29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170" cy="580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Brak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9F4D" w14:textId="353B22B2" w:rsidR="007C4B77" w:rsidRDefault="005A7373">
    <w:pPr>
      <w:pStyle w:val="Nagwek"/>
      <w:tabs>
        <w:tab w:val="left" w:pos="4365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8AECA40" wp14:editId="4E76F98C">
          <wp:simplePos x="0" y="0"/>
          <wp:positionH relativeFrom="page">
            <wp:posOffset>720090</wp:posOffset>
          </wp:positionH>
          <wp:positionV relativeFrom="page">
            <wp:posOffset>419100</wp:posOffset>
          </wp:positionV>
          <wp:extent cx="2122170" cy="580390"/>
          <wp:effectExtent l="0" t="0" r="0" b="0"/>
          <wp:wrapNone/>
          <wp:docPr id="30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170" cy="580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604E2">
      <w:rPr>
        <w:rStyle w:val="Brak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13B"/>
    <w:multiLevelType w:val="hybridMultilevel"/>
    <w:tmpl w:val="131ECC76"/>
    <w:lvl w:ilvl="0" w:tplc="D6D2C39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C34B8"/>
    <w:multiLevelType w:val="hybridMultilevel"/>
    <w:tmpl w:val="44A27FBA"/>
    <w:lvl w:ilvl="0" w:tplc="D6D2C39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36155">
    <w:abstractNumId w:val="1"/>
  </w:num>
  <w:num w:numId="2" w16cid:durableId="45306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77"/>
    <w:rsid w:val="00051D05"/>
    <w:rsid w:val="00073513"/>
    <w:rsid w:val="00086B65"/>
    <w:rsid w:val="000C316F"/>
    <w:rsid w:val="000E1B93"/>
    <w:rsid w:val="00123BAC"/>
    <w:rsid w:val="001503E5"/>
    <w:rsid w:val="001677D6"/>
    <w:rsid w:val="00172A8C"/>
    <w:rsid w:val="00190328"/>
    <w:rsid w:val="00197484"/>
    <w:rsid w:val="001A5369"/>
    <w:rsid w:val="001A5B5A"/>
    <w:rsid w:val="001C60B6"/>
    <w:rsid w:val="001C6C73"/>
    <w:rsid w:val="001D3A61"/>
    <w:rsid w:val="00221880"/>
    <w:rsid w:val="00233043"/>
    <w:rsid w:val="0025407F"/>
    <w:rsid w:val="002716C7"/>
    <w:rsid w:val="002A530B"/>
    <w:rsid w:val="002B1302"/>
    <w:rsid w:val="002C5834"/>
    <w:rsid w:val="003005E1"/>
    <w:rsid w:val="00302A6B"/>
    <w:rsid w:val="00344CCC"/>
    <w:rsid w:val="00375A28"/>
    <w:rsid w:val="00392AB5"/>
    <w:rsid w:val="00392FCE"/>
    <w:rsid w:val="00401376"/>
    <w:rsid w:val="004301F5"/>
    <w:rsid w:val="0043429B"/>
    <w:rsid w:val="00441A3D"/>
    <w:rsid w:val="00475671"/>
    <w:rsid w:val="00476D20"/>
    <w:rsid w:val="004D7FC3"/>
    <w:rsid w:val="00500B3D"/>
    <w:rsid w:val="00506308"/>
    <w:rsid w:val="005133D2"/>
    <w:rsid w:val="0052730A"/>
    <w:rsid w:val="00540EC8"/>
    <w:rsid w:val="00560FF4"/>
    <w:rsid w:val="005707A3"/>
    <w:rsid w:val="00573352"/>
    <w:rsid w:val="00574099"/>
    <w:rsid w:val="00583F7A"/>
    <w:rsid w:val="005A2A12"/>
    <w:rsid w:val="005A7373"/>
    <w:rsid w:val="005D0BB7"/>
    <w:rsid w:val="00634362"/>
    <w:rsid w:val="0063707F"/>
    <w:rsid w:val="00642B1E"/>
    <w:rsid w:val="00660E82"/>
    <w:rsid w:val="00691E0E"/>
    <w:rsid w:val="006B6D37"/>
    <w:rsid w:val="006D4170"/>
    <w:rsid w:val="006D78DC"/>
    <w:rsid w:val="006E4766"/>
    <w:rsid w:val="006F2091"/>
    <w:rsid w:val="00703641"/>
    <w:rsid w:val="007060ED"/>
    <w:rsid w:val="00713D3F"/>
    <w:rsid w:val="0072394D"/>
    <w:rsid w:val="0074613F"/>
    <w:rsid w:val="007515F6"/>
    <w:rsid w:val="0078069F"/>
    <w:rsid w:val="007B427F"/>
    <w:rsid w:val="007B763E"/>
    <w:rsid w:val="007C4B77"/>
    <w:rsid w:val="007C73CB"/>
    <w:rsid w:val="007D3D3C"/>
    <w:rsid w:val="007E5202"/>
    <w:rsid w:val="00825FC6"/>
    <w:rsid w:val="0084380C"/>
    <w:rsid w:val="0084760C"/>
    <w:rsid w:val="008B3C54"/>
    <w:rsid w:val="008C6EFE"/>
    <w:rsid w:val="008F1342"/>
    <w:rsid w:val="00906C1F"/>
    <w:rsid w:val="00911841"/>
    <w:rsid w:val="00940CF1"/>
    <w:rsid w:val="0095066A"/>
    <w:rsid w:val="00953FC8"/>
    <w:rsid w:val="009575ED"/>
    <w:rsid w:val="009604E2"/>
    <w:rsid w:val="00960E00"/>
    <w:rsid w:val="009621D7"/>
    <w:rsid w:val="00986317"/>
    <w:rsid w:val="009901AC"/>
    <w:rsid w:val="009A30D9"/>
    <w:rsid w:val="009B325D"/>
    <w:rsid w:val="009E028E"/>
    <w:rsid w:val="009E0DBA"/>
    <w:rsid w:val="00A01CBF"/>
    <w:rsid w:val="00A14C82"/>
    <w:rsid w:val="00A35136"/>
    <w:rsid w:val="00A526C8"/>
    <w:rsid w:val="00A72AC3"/>
    <w:rsid w:val="00A8233B"/>
    <w:rsid w:val="00AB0FE2"/>
    <w:rsid w:val="00AF30A5"/>
    <w:rsid w:val="00AF69B7"/>
    <w:rsid w:val="00B107A9"/>
    <w:rsid w:val="00B13C0C"/>
    <w:rsid w:val="00B16A9C"/>
    <w:rsid w:val="00B35B8E"/>
    <w:rsid w:val="00B67E4E"/>
    <w:rsid w:val="00BA796C"/>
    <w:rsid w:val="00BB47C6"/>
    <w:rsid w:val="00BD31A6"/>
    <w:rsid w:val="00BE04C6"/>
    <w:rsid w:val="00BF3BC1"/>
    <w:rsid w:val="00C00A32"/>
    <w:rsid w:val="00C174D3"/>
    <w:rsid w:val="00C42569"/>
    <w:rsid w:val="00C46AE3"/>
    <w:rsid w:val="00C70DB8"/>
    <w:rsid w:val="00D03C67"/>
    <w:rsid w:val="00D258EB"/>
    <w:rsid w:val="00D31368"/>
    <w:rsid w:val="00D57671"/>
    <w:rsid w:val="00D7742C"/>
    <w:rsid w:val="00D85EBA"/>
    <w:rsid w:val="00DD324A"/>
    <w:rsid w:val="00E32E7A"/>
    <w:rsid w:val="00E3670D"/>
    <w:rsid w:val="00E60F7A"/>
    <w:rsid w:val="00E81066"/>
    <w:rsid w:val="00E941D0"/>
    <w:rsid w:val="00EA2129"/>
    <w:rsid w:val="00EA67A2"/>
    <w:rsid w:val="00ED09BB"/>
    <w:rsid w:val="00ED2D84"/>
    <w:rsid w:val="00F05129"/>
    <w:rsid w:val="00F5186E"/>
    <w:rsid w:val="00F72E1A"/>
    <w:rsid w:val="00F83F07"/>
    <w:rsid w:val="00F93C24"/>
    <w:rsid w:val="00FA6EDF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E5CCE"/>
  <w15:docId w15:val="{9AC91DDA-0D8B-4104-A0B1-F9DE0726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suppressAutoHyphens/>
      <w:spacing w:before="240" w:after="120"/>
    </w:pPr>
    <w:rPr>
      <w:rFonts w:ascii="Arial" w:hAnsi="Arial" w:cs="Arial Unicode MS"/>
      <w:color w:val="000000"/>
      <w:sz w:val="28"/>
      <w:szCs w:val="28"/>
      <w:u w:color="000000"/>
    </w:rPr>
  </w:style>
  <w:style w:type="character" w:customStyle="1" w:styleId="BrakA">
    <w:name w:val="Brak A"/>
  </w:style>
  <w:style w:type="paragraph" w:styleId="Stopk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Podstawowyakapit">
    <w:name w:val="[Podstawowy akapit]"/>
    <w:pPr>
      <w:suppressAutoHyphens/>
      <w:spacing w:line="288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paragraph" w:styleId="Poprawka">
    <w:name w:val="Revision"/>
    <w:hidden/>
    <w:uiPriority w:val="99"/>
    <w:semiHidden/>
    <w:rsid w:val="001903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129"/>
    <w:rPr>
      <w:color w:val="605E5C"/>
      <w:shd w:val="clear" w:color="auto" w:fill="E1DFDD"/>
    </w:rPr>
  </w:style>
  <w:style w:type="paragraph" w:customStyle="1" w:styleId="Domylne">
    <w:name w:val="Domyślne"/>
    <w:rsid w:val="007E5202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84380C"/>
    <w:rPr>
      <w:color w:val="FF00FF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93C24"/>
    <w:rPr>
      <w:b/>
      <w:bCs/>
    </w:rPr>
  </w:style>
  <w:style w:type="character" w:customStyle="1" w:styleId="xapple-converted-space">
    <w:name w:val="x_apple-converted-space"/>
    <w:basedOn w:val="Domylnaczcionkaakapitu"/>
    <w:rsid w:val="00F93C24"/>
  </w:style>
  <w:style w:type="character" w:styleId="Odwoaniedokomentarza">
    <w:name w:val="annotation reference"/>
    <w:basedOn w:val="Domylnaczcionkaakapitu"/>
    <w:uiPriority w:val="99"/>
    <w:semiHidden/>
    <w:unhideWhenUsed/>
    <w:rsid w:val="00950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06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66A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66A"/>
    <w:rPr>
      <w:rFonts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nyWeb">
    <w:name w:val="Normal (Web)"/>
    <w:basedOn w:val="Normalny"/>
    <w:uiPriority w:val="99"/>
    <w:unhideWhenUsed/>
    <w:rsid w:val="008C6E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opernicus.eu/pl/informacje-o-programie-copernic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9191"/>
      </a:accent1>
      <a:accent2>
        <a:srgbClr val="BC0025"/>
      </a:accent2>
      <a:accent3>
        <a:srgbClr val="FF4C25"/>
      </a:accent3>
      <a:accent4>
        <a:srgbClr val="FFC725"/>
      </a:accent4>
      <a:accent5>
        <a:srgbClr val="484848"/>
      </a:accent5>
      <a:accent6>
        <a:srgbClr val="FF8225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987BE-4918-4601-BD98-D5BE983A5161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customXml/itemProps2.xml><?xml version="1.0" encoding="utf-8"?>
<ds:datastoreItem xmlns:ds="http://schemas.openxmlformats.org/officeDocument/2006/customXml" ds:itemID="{F9358D23-7746-4FB0-B12F-3A47B5C58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F7AB4-2C8D-4107-A904-9904BFB10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adareckarojek</dc:creator>
  <cp:lastModifiedBy>Maciej Myśliwiec</cp:lastModifiedBy>
  <cp:revision>4</cp:revision>
  <dcterms:created xsi:type="dcterms:W3CDTF">2023-01-18T09:11:00Z</dcterms:created>
  <dcterms:modified xsi:type="dcterms:W3CDTF">2023-01-18T09:31:00Z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