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10A77" w14:textId="7099CA5C" w:rsidR="006C1121" w:rsidRPr="006C1121" w:rsidRDefault="006C1121" w:rsidP="00001A17">
      <w:pPr>
        <w:spacing w:line="360" w:lineRule="auto"/>
        <w:jc w:val="center"/>
        <w:rPr>
          <w:b/>
          <w:sz w:val="36"/>
          <w:szCs w:val="36"/>
        </w:rPr>
      </w:pPr>
      <w:r w:rsidRPr="006C1121">
        <w:rPr>
          <w:b/>
          <w:sz w:val="36"/>
          <w:szCs w:val="36"/>
        </w:rPr>
        <w:t xml:space="preserve">Ogrodź swój dom indywidualnie! – </w:t>
      </w:r>
      <w:r w:rsidR="00001A17">
        <w:rPr>
          <w:b/>
          <w:sz w:val="36"/>
          <w:szCs w:val="36"/>
        </w:rPr>
        <w:br/>
      </w:r>
      <w:r w:rsidR="00001A17" w:rsidRPr="006C1121">
        <w:rPr>
          <w:b/>
          <w:sz w:val="36"/>
          <w:szCs w:val="36"/>
        </w:rPr>
        <w:t>–</w:t>
      </w:r>
      <w:r w:rsidR="00001A17">
        <w:rPr>
          <w:b/>
          <w:sz w:val="36"/>
          <w:szCs w:val="36"/>
        </w:rPr>
        <w:t xml:space="preserve"> </w:t>
      </w:r>
      <w:r w:rsidRPr="006C1121">
        <w:rPr>
          <w:b/>
          <w:sz w:val="36"/>
          <w:szCs w:val="36"/>
        </w:rPr>
        <w:t>projekt</w:t>
      </w:r>
      <w:r w:rsidR="00001A17">
        <w:rPr>
          <w:b/>
          <w:sz w:val="36"/>
          <w:szCs w:val="36"/>
        </w:rPr>
        <w:t xml:space="preserve"> </w:t>
      </w:r>
      <w:r w:rsidRPr="006C1121">
        <w:rPr>
          <w:b/>
          <w:sz w:val="36"/>
          <w:szCs w:val="36"/>
        </w:rPr>
        <w:t>Oskoma od Plast-Met</w:t>
      </w:r>
    </w:p>
    <w:p w14:paraId="2071C402" w14:textId="5655D37C" w:rsidR="006C1121" w:rsidRPr="006C1121" w:rsidRDefault="006C1121" w:rsidP="006C1121">
      <w:pPr>
        <w:spacing w:line="360" w:lineRule="auto"/>
        <w:jc w:val="both"/>
        <w:rPr>
          <w:b/>
          <w:sz w:val="24"/>
          <w:szCs w:val="24"/>
        </w:rPr>
      </w:pPr>
      <w:r w:rsidRPr="006C1121">
        <w:rPr>
          <w:b/>
          <w:sz w:val="24"/>
          <w:szCs w:val="24"/>
        </w:rPr>
        <w:t>Ludzie potrafią manifestować swoją indywidualność na różne sposoby</w:t>
      </w:r>
      <w:r w:rsidR="002E624A">
        <w:rPr>
          <w:b/>
          <w:sz w:val="24"/>
          <w:szCs w:val="24"/>
        </w:rPr>
        <w:t>,</w:t>
      </w:r>
      <w:r w:rsidRPr="006C1121">
        <w:rPr>
          <w:b/>
          <w:sz w:val="24"/>
          <w:szCs w:val="24"/>
        </w:rPr>
        <w:t xml:space="preserve"> np. aranżując w określony sposób wnętrza mieszkalne albo dobierając roślinność do ogrodu. Teraz firma Plast-Met Systemy Ogrodzeniowe daje możliwość stworzenia niepowtarzalnej przegrody wokół posesji dzięki projektowi o nazwie Oskoma. </w:t>
      </w:r>
    </w:p>
    <w:p w14:paraId="34FD68A8" w14:textId="77777777" w:rsidR="006C1121" w:rsidRPr="006C1121" w:rsidRDefault="006C1121" w:rsidP="006C1121">
      <w:pPr>
        <w:spacing w:line="360" w:lineRule="auto"/>
        <w:jc w:val="both"/>
        <w:rPr>
          <w:sz w:val="24"/>
          <w:szCs w:val="24"/>
        </w:rPr>
      </w:pPr>
      <w:r w:rsidRPr="006C1121">
        <w:rPr>
          <w:sz w:val="24"/>
          <w:szCs w:val="24"/>
        </w:rPr>
        <w:t>Jaki jest najczęstszy schemat działania przy stawianiu ogrodzenia wokół domu? Przeważnie klient wybiera to, co mu się najbardziej podoba spośród ograniczonego zestawu modeli i wzorów dostępnych w katalogu. Trzebnicka firma Plast-Met zmieniła ten schemat i zaprop</w:t>
      </w:r>
      <w:r w:rsidRPr="006C1121">
        <w:rPr>
          <w:sz w:val="24"/>
          <w:szCs w:val="24"/>
        </w:rPr>
        <w:t>o</w:t>
      </w:r>
      <w:r w:rsidRPr="006C1121">
        <w:rPr>
          <w:sz w:val="24"/>
          <w:szCs w:val="24"/>
        </w:rPr>
        <w:t>nowała klientom Oskomę, a w jej ramach dała możliwość stworzenia ogrodzenia w 100% dopasowanego do gustów i marzeń inwestorów.</w:t>
      </w:r>
    </w:p>
    <w:p w14:paraId="135010A3" w14:textId="77777777" w:rsidR="00001A17" w:rsidRDefault="00001A17" w:rsidP="006C1121">
      <w:pPr>
        <w:spacing w:line="360" w:lineRule="auto"/>
        <w:rPr>
          <w:b/>
          <w:sz w:val="24"/>
          <w:szCs w:val="24"/>
        </w:rPr>
      </w:pPr>
    </w:p>
    <w:p w14:paraId="63622C8C" w14:textId="56F515BE" w:rsidR="006C1121" w:rsidRPr="006C1121" w:rsidRDefault="006C1121" w:rsidP="006C1121">
      <w:pPr>
        <w:spacing w:line="360" w:lineRule="auto"/>
        <w:rPr>
          <w:b/>
          <w:sz w:val="24"/>
          <w:szCs w:val="24"/>
        </w:rPr>
      </w:pPr>
      <w:r w:rsidRPr="006C1121">
        <w:rPr>
          <w:b/>
          <w:sz w:val="24"/>
          <w:szCs w:val="24"/>
        </w:rPr>
        <w:t>Jak stworzyć własne ogrodzenie?</w:t>
      </w:r>
    </w:p>
    <w:p w14:paraId="4853E2FB" w14:textId="77777777" w:rsidR="006C1121" w:rsidRPr="006C1121" w:rsidRDefault="006C1121" w:rsidP="006C1121">
      <w:pPr>
        <w:spacing w:line="360" w:lineRule="auto"/>
        <w:jc w:val="both"/>
        <w:rPr>
          <w:sz w:val="24"/>
          <w:szCs w:val="24"/>
        </w:rPr>
      </w:pPr>
      <w:r w:rsidRPr="006C1121">
        <w:rPr>
          <w:sz w:val="24"/>
          <w:szCs w:val="24"/>
        </w:rPr>
        <w:t>Oskoma to usługa indywidualnego projektowania, produkcji i montażu ogrodzenia wokół posesji. Jej najważniejszym etapem jest stworzenie spersonalizowanego projektu przy współpracy inwestora. Projektant na tym etapie uwzględnia potrzeby i preferencje klienta. Styl przegrody zostaje dostosowany do bryły budynku, ale może też odzwierciedlać pasje, zainteresowania czy profil zawodowej działalności inwestora.</w:t>
      </w:r>
    </w:p>
    <w:p w14:paraId="50617DBD" w14:textId="77777777" w:rsidR="006C1121" w:rsidRPr="006C1121" w:rsidRDefault="006C1121" w:rsidP="006C1121">
      <w:pPr>
        <w:spacing w:line="360" w:lineRule="auto"/>
        <w:jc w:val="both"/>
        <w:rPr>
          <w:sz w:val="24"/>
          <w:szCs w:val="24"/>
        </w:rPr>
      </w:pPr>
      <w:r w:rsidRPr="006C1121">
        <w:rPr>
          <w:sz w:val="24"/>
          <w:szCs w:val="24"/>
        </w:rPr>
        <w:t>- Bezpieczeństwo ma dla nas znaczenie priorytetowe – mówi Anna Ryzner z Działu Projekt</w:t>
      </w:r>
      <w:r w:rsidRPr="006C1121">
        <w:rPr>
          <w:sz w:val="24"/>
          <w:szCs w:val="24"/>
        </w:rPr>
        <w:t>o</w:t>
      </w:r>
      <w:r w:rsidRPr="006C1121">
        <w:rPr>
          <w:sz w:val="24"/>
          <w:szCs w:val="24"/>
        </w:rPr>
        <w:t>wego Plast-Met. – Oskoma sprawia jednak, że ogrodzenie staje się czymś więcej, staje się formą architektury. Klient otrzymuje możliwość wyboru lub zaproponowania zestawień czy wzorów, pośród których dobrze się czuje i podkreślają jego osobowość.</w:t>
      </w:r>
    </w:p>
    <w:p w14:paraId="33270469" w14:textId="77777777" w:rsidR="00001A17" w:rsidRDefault="00001A17" w:rsidP="006C1121">
      <w:pPr>
        <w:spacing w:line="360" w:lineRule="auto"/>
        <w:jc w:val="both"/>
        <w:rPr>
          <w:b/>
          <w:sz w:val="24"/>
          <w:szCs w:val="24"/>
        </w:rPr>
      </w:pPr>
    </w:p>
    <w:p w14:paraId="6EE6FBDE" w14:textId="019B054D" w:rsidR="006C1121" w:rsidRPr="006C1121" w:rsidRDefault="006C1121" w:rsidP="006C1121">
      <w:pPr>
        <w:spacing w:line="360" w:lineRule="auto"/>
        <w:jc w:val="both"/>
        <w:rPr>
          <w:b/>
          <w:sz w:val="24"/>
          <w:szCs w:val="24"/>
        </w:rPr>
      </w:pPr>
      <w:r w:rsidRPr="006C1121">
        <w:rPr>
          <w:b/>
          <w:sz w:val="24"/>
          <w:szCs w:val="24"/>
        </w:rPr>
        <w:lastRenderedPageBreak/>
        <w:t>Etapy do celu</w:t>
      </w:r>
    </w:p>
    <w:p w14:paraId="2E5963E4" w14:textId="0049D651" w:rsidR="006C1121" w:rsidRPr="006C1121" w:rsidRDefault="006C1121" w:rsidP="006C1121">
      <w:pPr>
        <w:spacing w:line="360" w:lineRule="auto"/>
        <w:jc w:val="both"/>
        <w:rPr>
          <w:sz w:val="24"/>
          <w:szCs w:val="24"/>
        </w:rPr>
      </w:pPr>
      <w:r w:rsidRPr="006C1121">
        <w:rPr>
          <w:sz w:val="24"/>
          <w:szCs w:val="24"/>
        </w:rPr>
        <w:t>Proces tworzenia zindywidualizowanego ogrodzenia obejmuje kilka etapów. Na początku partnerzy Plast-Met z</w:t>
      </w:r>
      <w:r w:rsidRPr="006C1121">
        <w:rPr>
          <w:rFonts w:cs="Times New Roman"/>
          <w:sz w:val="24"/>
          <w:szCs w:val="24"/>
        </w:rPr>
        <w:t>achęcają i przekonują klienta do realizacji indywidualnego projektu. Kolejnym krokiem jest opracowanie przez zespół projektowy firmy ogólnej koncepcji, okr</w:t>
      </w:r>
      <w:r w:rsidRPr="006C1121">
        <w:rPr>
          <w:rFonts w:cs="Times New Roman"/>
          <w:sz w:val="24"/>
          <w:szCs w:val="24"/>
        </w:rPr>
        <w:t>e</w:t>
      </w:r>
      <w:r w:rsidRPr="006C1121">
        <w:rPr>
          <w:rFonts w:cs="Times New Roman"/>
          <w:sz w:val="24"/>
          <w:szCs w:val="24"/>
        </w:rPr>
        <w:t>ślenie funkcji, wymiarów, stylistyki oraz indywidualnych preferencji np. koloru czy przezie</w:t>
      </w:r>
      <w:r w:rsidRPr="006C1121">
        <w:rPr>
          <w:rFonts w:cs="Times New Roman"/>
          <w:sz w:val="24"/>
          <w:szCs w:val="24"/>
        </w:rPr>
        <w:t>r</w:t>
      </w:r>
      <w:r w:rsidRPr="006C1121">
        <w:rPr>
          <w:rFonts w:cs="Times New Roman"/>
          <w:sz w:val="24"/>
          <w:szCs w:val="24"/>
        </w:rPr>
        <w:t>ności. Kolejny etap polega na omówieniu projektu z partnerem w celu sporządzenia oferty handlowej</w:t>
      </w:r>
      <w:r w:rsidR="00001A17">
        <w:rPr>
          <w:rFonts w:cs="Times New Roman"/>
          <w:sz w:val="24"/>
          <w:szCs w:val="24"/>
        </w:rPr>
        <w:br/>
      </w:r>
      <w:r w:rsidRPr="006C1121">
        <w:rPr>
          <w:rFonts w:cs="Times New Roman"/>
          <w:sz w:val="24"/>
          <w:szCs w:val="24"/>
        </w:rPr>
        <w:t>i następnie na przedstawieniu efektów pracy klientowi. Opcjonalnie istnieje też możliwość, przed stworzeniem oferty handlowej, przesłania rysunków do partnera handlowego w celu potwierdzenia z klientem zgodności wymiarów głównych, podstawowych funkcji, kolorów</w:t>
      </w:r>
      <w:r w:rsidR="00001A17">
        <w:rPr>
          <w:rFonts w:cs="Times New Roman"/>
          <w:sz w:val="24"/>
          <w:szCs w:val="24"/>
        </w:rPr>
        <w:br/>
      </w:r>
      <w:r w:rsidRPr="006C1121">
        <w:rPr>
          <w:rFonts w:cs="Times New Roman"/>
          <w:sz w:val="24"/>
          <w:szCs w:val="24"/>
        </w:rPr>
        <w:t>i akcesoriów. Po akceptacji klienta powstają rysunki techniczne na potrzeby działu produkcji.</w:t>
      </w:r>
    </w:p>
    <w:p w14:paraId="231B6A52" w14:textId="77777777" w:rsidR="00001A17" w:rsidRDefault="00001A17" w:rsidP="006C1121">
      <w:pPr>
        <w:spacing w:line="360" w:lineRule="auto"/>
        <w:rPr>
          <w:b/>
          <w:sz w:val="24"/>
          <w:szCs w:val="24"/>
        </w:rPr>
      </w:pPr>
    </w:p>
    <w:p w14:paraId="35AE1A12" w14:textId="7AE0F4C7" w:rsidR="006C1121" w:rsidRPr="006C1121" w:rsidRDefault="006C1121" w:rsidP="006C1121">
      <w:pPr>
        <w:spacing w:line="360" w:lineRule="auto"/>
        <w:rPr>
          <w:b/>
          <w:sz w:val="24"/>
          <w:szCs w:val="24"/>
        </w:rPr>
      </w:pPr>
      <w:r w:rsidRPr="006C1121">
        <w:rPr>
          <w:b/>
          <w:sz w:val="24"/>
          <w:szCs w:val="24"/>
        </w:rPr>
        <w:t>Plusy szerokiej współpracy</w:t>
      </w:r>
    </w:p>
    <w:p w14:paraId="732AE772" w14:textId="77777777" w:rsidR="006C1121" w:rsidRPr="006C1121" w:rsidRDefault="006C1121" w:rsidP="006C1121">
      <w:pPr>
        <w:spacing w:line="360" w:lineRule="auto"/>
        <w:jc w:val="both"/>
        <w:rPr>
          <w:sz w:val="24"/>
          <w:szCs w:val="24"/>
        </w:rPr>
      </w:pPr>
      <w:r w:rsidRPr="006C1121">
        <w:rPr>
          <w:sz w:val="24"/>
          <w:szCs w:val="24"/>
        </w:rPr>
        <w:t>Podczas tworzenia indywidualnej propozycji ogrodzeniowej projektanci uwzględniają szereg wytycznych – przede wszystkim zwracają uwagę na koszty proponując najbardziej ekon</w:t>
      </w:r>
      <w:r w:rsidRPr="006C1121">
        <w:rPr>
          <w:sz w:val="24"/>
          <w:szCs w:val="24"/>
        </w:rPr>
        <w:t>o</w:t>
      </w:r>
      <w:r w:rsidRPr="006C1121">
        <w:rPr>
          <w:sz w:val="24"/>
          <w:szCs w:val="24"/>
        </w:rPr>
        <w:t>miczne rozwiązania w ramach realizowanego projektu, biorą pod uwagę techniczne możl</w:t>
      </w:r>
      <w:r w:rsidRPr="006C1121">
        <w:rPr>
          <w:sz w:val="24"/>
          <w:szCs w:val="24"/>
        </w:rPr>
        <w:t>i</w:t>
      </w:r>
      <w:r w:rsidRPr="006C1121">
        <w:rPr>
          <w:sz w:val="24"/>
          <w:szCs w:val="24"/>
        </w:rPr>
        <w:t>wości produkcji i wykorzystują materiały stosowane oraz sprawdzone w produkcji. Wszelkie nowatorskie pomysły są konsultowane w dziale technicznym. Projektanci umieszczają też w projekcie informacje wykorzystywane potem przez montażystów.</w:t>
      </w:r>
    </w:p>
    <w:p w14:paraId="10F3722A" w14:textId="77777777" w:rsidR="00001A17" w:rsidRDefault="00001A17" w:rsidP="006C1121">
      <w:pPr>
        <w:spacing w:line="360" w:lineRule="auto"/>
        <w:jc w:val="both"/>
        <w:rPr>
          <w:b/>
          <w:sz w:val="24"/>
          <w:szCs w:val="24"/>
        </w:rPr>
      </w:pPr>
    </w:p>
    <w:p w14:paraId="5F98517D" w14:textId="6DCA9CEF" w:rsidR="006C1121" w:rsidRPr="006C1121" w:rsidRDefault="006C1121" w:rsidP="006C1121">
      <w:pPr>
        <w:spacing w:line="360" w:lineRule="auto"/>
        <w:jc w:val="both"/>
        <w:rPr>
          <w:b/>
          <w:sz w:val="24"/>
          <w:szCs w:val="24"/>
        </w:rPr>
      </w:pPr>
      <w:r w:rsidRPr="006C1121">
        <w:rPr>
          <w:b/>
          <w:sz w:val="24"/>
          <w:szCs w:val="24"/>
        </w:rPr>
        <w:t>Dopasowane rozwiązania</w:t>
      </w:r>
    </w:p>
    <w:p w14:paraId="717B1D72" w14:textId="359F1224" w:rsidR="006C1121" w:rsidRPr="006C1121" w:rsidRDefault="006C1121" w:rsidP="006C1121">
      <w:pPr>
        <w:spacing w:line="360" w:lineRule="auto"/>
        <w:jc w:val="both"/>
        <w:rPr>
          <w:sz w:val="24"/>
          <w:szCs w:val="24"/>
        </w:rPr>
      </w:pPr>
      <w:r w:rsidRPr="006C1121">
        <w:rPr>
          <w:sz w:val="24"/>
          <w:szCs w:val="24"/>
        </w:rPr>
        <w:t xml:space="preserve">Firma Plast-Met opracowała cały szereg rozwiązań, które można wykorzystać przy projekcie Oskoma. Wśród nich są: </w:t>
      </w:r>
      <w:r w:rsidRPr="006C1121">
        <w:rPr>
          <w:b/>
          <w:sz w:val="24"/>
          <w:szCs w:val="24"/>
        </w:rPr>
        <w:t>Sodalit</w:t>
      </w:r>
      <w:r w:rsidRPr="006C1121">
        <w:rPr>
          <w:sz w:val="24"/>
          <w:szCs w:val="24"/>
        </w:rPr>
        <w:t>, czyli nowy model Nowoczesnych Ogrodzeń Frontowych z pionowymi profilami wykonanymi w oparciu o system połączeń skręcanych</w:t>
      </w:r>
      <w:r w:rsidR="003E7CD1">
        <w:rPr>
          <w:sz w:val="24"/>
          <w:szCs w:val="24"/>
        </w:rPr>
        <w:t>,</w:t>
      </w:r>
      <w:r w:rsidRPr="006C1121">
        <w:rPr>
          <w:sz w:val="24"/>
          <w:szCs w:val="24"/>
        </w:rPr>
        <w:t xml:space="preserve"> </w:t>
      </w:r>
      <w:r w:rsidR="003E7CD1">
        <w:rPr>
          <w:sz w:val="24"/>
          <w:szCs w:val="24"/>
        </w:rPr>
        <w:t xml:space="preserve">umieszczone w </w:t>
      </w:r>
      <w:r w:rsidR="003E7CD1">
        <w:rPr>
          <w:sz w:val="24"/>
          <w:szCs w:val="24"/>
        </w:rPr>
        <w:lastRenderedPageBreak/>
        <w:t>specjalnie skonstruowanej modułowej podstawie</w:t>
      </w:r>
      <w:r w:rsidRPr="006C1121">
        <w:rPr>
          <w:sz w:val="24"/>
          <w:szCs w:val="24"/>
        </w:rPr>
        <w:t xml:space="preserve">; </w:t>
      </w:r>
      <w:r w:rsidRPr="006C1121">
        <w:rPr>
          <w:b/>
          <w:sz w:val="24"/>
          <w:szCs w:val="24"/>
        </w:rPr>
        <w:t>Bryty</w:t>
      </w:r>
      <w:r w:rsidR="002E624A">
        <w:rPr>
          <w:b/>
          <w:sz w:val="24"/>
          <w:szCs w:val="24"/>
        </w:rPr>
        <w:t>,</w:t>
      </w:r>
      <w:bookmarkStart w:id="0" w:name="_GoBack"/>
      <w:bookmarkEnd w:id="0"/>
      <w:r w:rsidRPr="006C1121">
        <w:rPr>
          <w:sz w:val="24"/>
          <w:szCs w:val="24"/>
        </w:rPr>
        <w:t xml:space="preserve"> czyli ozdobne stalowe panele z aż</w:t>
      </w:r>
      <w:r w:rsidRPr="006C1121">
        <w:rPr>
          <w:sz w:val="24"/>
          <w:szCs w:val="24"/>
        </w:rPr>
        <w:t>u</w:t>
      </w:r>
      <w:r w:rsidRPr="006C1121">
        <w:rPr>
          <w:sz w:val="24"/>
          <w:szCs w:val="24"/>
        </w:rPr>
        <w:t>rowym wzorem wycinanym laserowo, które można umieszczać na przęsłach, furtkach i br</w:t>
      </w:r>
      <w:r w:rsidRPr="006C1121">
        <w:rPr>
          <w:sz w:val="24"/>
          <w:szCs w:val="24"/>
        </w:rPr>
        <w:t>a</w:t>
      </w:r>
      <w:r w:rsidRPr="006C1121">
        <w:rPr>
          <w:sz w:val="24"/>
          <w:szCs w:val="24"/>
        </w:rPr>
        <w:t xml:space="preserve">mach, </w:t>
      </w:r>
      <w:r w:rsidRPr="006C1121">
        <w:rPr>
          <w:b/>
          <w:sz w:val="24"/>
          <w:szCs w:val="24"/>
        </w:rPr>
        <w:t xml:space="preserve">blacha ze stali </w:t>
      </w:r>
      <w:proofErr w:type="spellStart"/>
      <w:r w:rsidRPr="006C1121">
        <w:rPr>
          <w:b/>
          <w:sz w:val="24"/>
          <w:szCs w:val="24"/>
        </w:rPr>
        <w:t>kortenowskiej</w:t>
      </w:r>
      <w:proofErr w:type="spellEnd"/>
      <w:r w:rsidRPr="006C1121">
        <w:rPr>
          <w:sz w:val="24"/>
          <w:szCs w:val="24"/>
        </w:rPr>
        <w:t xml:space="preserve"> z powłoką o rdzawym, niebrudzącym zabarwieniu,  </w:t>
      </w:r>
      <w:r w:rsidRPr="006C1121">
        <w:rPr>
          <w:b/>
          <w:sz w:val="24"/>
          <w:szCs w:val="24"/>
        </w:rPr>
        <w:t>Ekrany prywatności</w:t>
      </w:r>
      <w:r w:rsidRPr="006C1121">
        <w:rPr>
          <w:sz w:val="24"/>
          <w:szCs w:val="24"/>
        </w:rPr>
        <w:t xml:space="preserve"> tworzone z arkuszy blachy służące np. do oddzielania stref w ogrodzie czy </w:t>
      </w:r>
      <w:r w:rsidRPr="006C1121">
        <w:rPr>
          <w:b/>
          <w:sz w:val="24"/>
          <w:szCs w:val="24"/>
        </w:rPr>
        <w:t>Kwarc CNC</w:t>
      </w:r>
      <w:r w:rsidRPr="006C1121">
        <w:rPr>
          <w:sz w:val="24"/>
          <w:szCs w:val="24"/>
        </w:rPr>
        <w:t>, czyli bryt z pionowymi wycięciami oraz przeprofilowaniami ze wzorem na środku.</w:t>
      </w:r>
    </w:p>
    <w:p w14:paraId="0BAAB783" w14:textId="77777777" w:rsidR="006C1121" w:rsidRPr="006C1121" w:rsidRDefault="006C1121" w:rsidP="006C1121">
      <w:pPr>
        <w:spacing w:line="360" w:lineRule="auto"/>
        <w:rPr>
          <w:sz w:val="24"/>
          <w:szCs w:val="24"/>
        </w:rPr>
      </w:pPr>
      <w:r w:rsidRPr="006C1121">
        <w:rPr>
          <w:sz w:val="24"/>
          <w:szCs w:val="24"/>
        </w:rPr>
        <w:t>Oskoma jest realizowana przez zespół projektantów z trzebnickiej centrali Plast-Met, którzy współpracują z projektantami w regionach, partnerami handlowymi i inwestorami.</w:t>
      </w:r>
    </w:p>
    <w:p w14:paraId="35B1397F" w14:textId="2BAFA1CA" w:rsidR="006C1121" w:rsidRDefault="006C1121" w:rsidP="000B2D7D">
      <w:pPr>
        <w:spacing w:after="0"/>
        <w:rPr>
          <w:b/>
          <w:sz w:val="18"/>
          <w:szCs w:val="18"/>
        </w:rPr>
      </w:pPr>
    </w:p>
    <w:p w14:paraId="0BDE9D5A" w14:textId="77777777" w:rsidR="00001A17" w:rsidRDefault="00001A17" w:rsidP="000B2D7D">
      <w:pPr>
        <w:spacing w:after="0"/>
        <w:rPr>
          <w:b/>
          <w:sz w:val="18"/>
          <w:szCs w:val="18"/>
        </w:rPr>
      </w:pPr>
    </w:p>
    <w:p w14:paraId="0D666221" w14:textId="0000B1CA" w:rsidR="00977196" w:rsidRPr="00001A17" w:rsidRDefault="00977196" w:rsidP="000B2D7D">
      <w:pPr>
        <w:spacing w:after="0"/>
        <w:rPr>
          <w:color w:val="000000"/>
          <w:sz w:val="18"/>
          <w:szCs w:val="18"/>
        </w:rPr>
      </w:pPr>
      <w:r w:rsidRPr="00001A17">
        <w:rPr>
          <w:b/>
          <w:sz w:val="18"/>
          <w:szCs w:val="18"/>
        </w:rPr>
        <w:t>Plast-Met Systemy Ogrodzeniowe</w:t>
      </w:r>
      <w:r w:rsidRPr="00001A17">
        <w:rPr>
          <w:sz w:val="18"/>
          <w:szCs w:val="18"/>
        </w:rPr>
        <w:t xml:space="preserve"> z siedzibą w Trzebnicy to jeden z czołowych producentów nowoczesnych i trwałych systemów ogrodzeniowych w Polsce. Firma specjalizuje się w produkcji takich wyrobów jak: nowoczesne ogrodzenia fro</w:t>
      </w:r>
      <w:r w:rsidRPr="00001A17">
        <w:rPr>
          <w:sz w:val="18"/>
          <w:szCs w:val="18"/>
        </w:rPr>
        <w:t>n</w:t>
      </w:r>
      <w:r w:rsidRPr="00001A17">
        <w:rPr>
          <w:sz w:val="18"/>
          <w:szCs w:val="18"/>
        </w:rPr>
        <w:t xml:space="preserve">towe, modułowe ogrodzenia frontowe, lampy LED, </w:t>
      </w:r>
      <w:proofErr w:type="spellStart"/>
      <w:r w:rsidRPr="00001A17">
        <w:rPr>
          <w:sz w:val="18"/>
          <w:szCs w:val="18"/>
        </w:rPr>
        <w:t>Centerbox</w:t>
      </w:r>
      <w:proofErr w:type="spellEnd"/>
      <w:r w:rsidRPr="00001A17">
        <w:rPr>
          <w:sz w:val="18"/>
          <w:szCs w:val="18"/>
        </w:rPr>
        <w:t xml:space="preserve">, panele ogrodzeniowe, siatki ogrodzeniowe, słupki, akcesoria oraz bramy i furtki. Plast-Met Systemy Ogrodzeniowe istnieje na rynku od 1988 r. i jest firmą ze 100% polskim </w:t>
      </w:r>
      <w:r w:rsidRPr="00001A17">
        <w:rPr>
          <w:color w:val="000000" w:themeColor="text1"/>
          <w:sz w:val="18"/>
          <w:szCs w:val="18"/>
        </w:rPr>
        <w:t xml:space="preserve">kapitałem. </w:t>
      </w:r>
    </w:p>
    <w:p w14:paraId="2BCF3AE5" w14:textId="77777777" w:rsidR="00564053" w:rsidRPr="00001A17" w:rsidRDefault="00066305" w:rsidP="000B2D7D">
      <w:pPr>
        <w:spacing w:after="0"/>
      </w:pPr>
      <w:hyperlink r:id="rId8" w:tooltip="http://www.plast-met.pl" w:history="1">
        <w:r w:rsidR="00977196" w:rsidRPr="00001A17">
          <w:rPr>
            <w:rStyle w:val="Hipercze"/>
            <w:color w:val="000000" w:themeColor="text1"/>
            <w:sz w:val="18"/>
            <w:szCs w:val="18"/>
            <w:u w:val="none"/>
          </w:rPr>
          <w:t>www.plast-met.pl</w:t>
        </w:r>
      </w:hyperlink>
      <w:r w:rsidR="00977196" w:rsidRPr="00001A17">
        <w:rPr>
          <w:color w:val="000000" w:themeColor="text1"/>
          <w:sz w:val="18"/>
          <w:szCs w:val="18"/>
        </w:rPr>
        <w:t xml:space="preserve"> </w:t>
      </w:r>
    </w:p>
    <w:sectPr w:rsidR="00564053" w:rsidRPr="00001A17" w:rsidSect="009D021E">
      <w:headerReference w:type="default" r:id="rId9"/>
      <w:footerReference w:type="default" r:id="rId10"/>
      <w:pgSz w:w="11906" w:h="16838"/>
      <w:pgMar w:top="2842" w:right="1418" w:bottom="1843" w:left="1418" w:header="850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0AE31" w14:textId="77777777" w:rsidR="00066305" w:rsidRDefault="00066305">
      <w:pPr>
        <w:spacing w:after="0" w:line="240" w:lineRule="auto"/>
      </w:pPr>
      <w:r>
        <w:separator/>
      </w:r>
    </w:p>
  </w:endnote>
  <w:endnote w:type="continuationSeparator" w:id="0">
    <w:p w14:paraId="56A02304" w14:textId="77777777" w:rsidR="00066305" w:rsidRDefault="0006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7FE2E" w14:textId="17219689" w:rsidR="009D021E" w:rsidRPr="00A551FC" w:rsidRDefault="00977196" w:rsidP="009D021E">
    <w:pPr>
      <w:spacing w:after="0" w:line="240" w:lineRule="auto"/>
      <w:jc w:val="center"/>
      <w:rPr>
        <w:rFonts w:ascii="Lato" w:eastAsia="Calibri" w:hAnsi="Lato" w:cs="Calibri"/>
        <w:color w:val="000000" w:themeColor="text1"/>
        <w:sz w:val="18"/>
        <w:szCs w:val="18"/>
        <w:lang w:val="en-US"/>
      </w:rPr>
    </w:pPr>
    <w:r w:rsidRPr="005B68C3">
      <w:rPr>
        <w:rFonts w:ascii="Calibri" w:eastAsia="Calibri" w:hAnsi="Calibri" w:cs="Calibri"/>
        <w:b/>
        <w:noProof/>
        <w:color w:val="000000" w:themeColor="text1"/>
        <w:sz w:val="18"/>
        <w:szCs w:val="18"/>
      </w:rPr>
      <mc:AlternateContent>
        <mc:Choice Requires="wps">
          <w:drawing>
            <wp:anchor distT="0" distB="4294967292" distL="114300" distR="114300" simplePos="0" relativeHeight="251659264" behindDoc="0" locked="0" layoutInCell="1" allowOverlap="1" wp14:anchorId="1E6A0C30" wp14:editId="656248B4">
              <wp:simplePos x="0" y="0"/>
              <wp:positionH relativeFrom="column">
                <wp:posOffset>-158115</wp:posOffset>
              </wp:positionH>
              <wp:positionV relativeFrom="paragraph">
                <wp:posOffset>-26671</wp:posOffset>
              </wp:positionV>
              <wp:extent cx="5978525" cy="0"/>
              <wp:effectExtent l="0" t="0" r="0" b="0"/>
              <wp:wrapNone/>
              <wp:docPr id="2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978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EE2F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2.45pt;margin-top:-2.1pt;width:470.75pt;height:0;z-index:251659264;visibility:visible;mso-wrap-style:square;mso-width-percent:0;mso-height-percent:0;mso-wrap-distance-left:9pt;mso-wrap-distance-top:0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"/>
          </w:pict>
        </mc:Fallback>
      </mc:AlternateContent>
    </w:r>
    <w:r w:rsidR="009D021E" w:rsidRPr="00A551FC">
      <w:rPr>
        <w:rFonts w:ascii="Lato" w:eastAsia="Calibri" w:hAnsi="Lato" w:cs="Calibri"/>
        <w:color w:val="000000" w:themeColor="text1"/>
        <w:sz w:val="18"/>
        <w:szCs w:val="18"/>
        <w:lang w:val="en-US"/>
      </w:rPr>
      <w:t>Orchidea Creative Group, ul. Ruska 51 B, 50-079 Wrocław</w:t>
    </w:r>
  </w:p>
  <w:p w14:paraId="34FF1722" w14:textId="77777777" w:rsidR="009D021E" w:rsidRPr="009D021E" w:rsidRDefault="009D021E" w:rsidP="009D021E">
    <w:pPr>
      <w:spacing w:after="0" w:line="240" w:lineRule="auto"/>
      <w:jc w:val="center"/>
      <w:rPr>
        <w:rFonts w:ascii="Lato" w:eastAsia="Calibri" w:hAnsi="Lato" w:cs="Calibri"/>
        <w:color w:val="000000" w:themeColor="text1"/>
        <w:sz w:val="18"/>
        <w:szCs w:val="18"/>
      </w:rPr>
    </w:pPr>
    <w:r w:rsidRPr="009D021E">
      <w:rPr>
        <w:rFonts w:ascii="Lato" w:eastAsia="Calibri" w:hAnsi="Lato" w:cs="Calibri"/>
        <w:color w:val="000000" w:themeColor="text1"/>
        <w:sz w:val="18"/>
        <w:szCs w:val="18"/>
      </w:rPr>
      <w:t>Osoba do kontaktu: Sylwia Makowska-Rzatkiewicz, tel. 71 314 10 02, tel. kom. 517 412 466</w:t>
    </w:r>
  </w:p>
  <w:p w14:paraId="7146652A" w14:textId="392746E6" w:rsidR="009F415F" w:rsidRPr="005B68C3" w:rsidRDefault="009D021E" w:rsidP="009D021E">
    <w:pPr>
      <w:spacing w:after="0" w:line="240" w:lineRule="auto"/>
      <w:jc w:val="center"/>
      <w:rPr>
        <w:color w:val="000000"/>
        <w:sz w:val="18"/>
        <w:szCs w:val="18"/>
        <w:lang w:val="de-DE"/>
      </w:rPr>
    </w:pPr>
    <w:r w:rsidRPr="009D021E">
      <w:rPr>
        <w:rFonts w:ascii="Lato" w:eastAsia="Calibri" w:hAnsi="Lato" w:cs="Calibri"/>
        <w:color w:val="000000" w:themeColor="text1"/>
        <w:sz w:val="18"/>
        <w:szCs w:val="18"/>
        <w:lang w:val="en-US"/>
      </w:rPr>
      <w:t>e-mail: s.makowska@grupaorchidea.pl</w:t>
    </w:r>
    <w:r w:rsidR="00977196" w:rsidRPr="005B68C3">
      <w:rPr>
        <w:rFonts w:ascii="Lato" w:eastAsia="Calibri" w:hAnsi="Lato" w:cs="Calibri"/>
        <w:color w:val="000000" w:themeColor="text1"/>
        <w:sz w:val="18"/>
        <w:szCs w:val="18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E3FDE" w14:textId="77777777" w:rsidR="00066305" w:rsidRDefault="00066305">
      <w:pPr>
        <w:spacing w:after="0" w:line="240" w:lineRule="auto"/>
      </w:pPr>
      <w:r>
        <w:separator/>
      </w:r>
    </w:p>
  </w:footnote>
  <w:footnote w:type="continuationSeparator" w:id="0">
    <w:p w14:paraId="36DDDCD2" w14:textId="77777777" w:rsidR="00066305" w:rsidRDefault="00066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C40C7" w14:textId="71940377" w:rsidR="009F415F" w:rsidRDefault="00977196">
    <w:pPr>
      <w:pStyle w:val="Nagwek"/>
      <w:tabs>
        <w:tab w:val="clear" w:pos="4536"/>
        <w:tab w:val="clear" w:pos="9072"/>
      </w:tabs>
      <w:jc w:val="right"/>
    </w:pPr>
    <w:r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3C41EF7" wp14:editId="6CF65FFB">
          <wp:simplePos x="0" y="0"/>
          <wp:positionH relativeFrom="column">
            <wp:posOffset>3810</wp:posOffset>
          </wp:positionH>
          <wp:positionV relativeFrom="paragraph">
            <wp:posOffset>-168275</wp:posOffset>
          </wp:positionV>
          <wp:extent cx="1457325" cy="582930"/>
          <wp:effectExtent l="0" t="0" r="9525" b="7620"/>
          <wp:wrapTight wrapText="bothSides">
            <wp:wrapPolygon edited="1"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5" name="Obraz 26" descr="Znalezione obrazy dla zapytania plast m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plast met logo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5732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br/>
      <w:t xml:space="preserve">Informacja prasowa – </w:t>
    </w:r>
    <w:r w:rsidR="002E624A">
      <w:t>luty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96"/>
    <w:rsid w:val="00001A17"/>
    <w:rsid w:val="00066305"/>
    <w:rsid w:val="00093054"/>
    <w:rsid w:val="000B2D7D"/>
    <w:rsid w:val="001575DF"/>
    <w:rsid w:val="001E7B27"/>
    <w:rsid w:val="002171C4"/>
    <w:rsid w:val="002300E0"/>
    <w:rsid w:val="002E624A"/>
    <w:rsid w:val="003A7979"/>
    <w:rsid w:val="003B7F60"/>
    <w:rsid w:val="003E7CD1"/>
    <w:rsid w:val="00406C4B"/>
    <w:rsid w:val="005B68C3"/>
    <w:rsid w:val="005E4967"/>
    <w:rsid w:val="00675A14"/>
    <w:rsid w:val="006A3D09"/>
    <w:rsid w:val="006C1121"/>
    <w:rsid w:val="006E35B9"/>
    <w:rsid w:val="00845800"/>
    <w:rsid w:val="00864209"/>
    <w:rsid w:val="00924BDD"/>
    <w:rsid w:val="00977196"/>
    <w:rsid w:val="009D021E"/>
    <w:rsid w:val="00A551FC"/>
    <w:rsid w:val="00A7650E"/>
    <w:rsid w:val="00BE1F53"/>
    <w:rsid w:val="00C1174A"/>
    <w:rsid w:val="00E43201"/>
    <w:rsid w:val="00E90FDA"/>
    <w:rsid w:val="00EA6F1D"/>
    <w:rsid w:val="00E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74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196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196"/>
    <w:rPr>
      <w:rFonts w:eastAsiaTheme="minorEastAsia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977196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B6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8C3"/>
    <w:rPr>
      <w:rFonts w:eastAsiaTheme="minorEastAsia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196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196"/>
    <w:rPr>
      <w:rFonts w:eastAsiaTheme="minorEastAsia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977196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B6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8C3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st-me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1139B-7AF5-43C9-9510-E4761C9D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2022-11-29T09:32:00Z</dcterms:created>
  <dcterms:modified xsi:type="dcterms:W3CDTF">2023-02-13T10:48:00Z</dcterms:modified>
</cp:coreProperties>
</file>