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9DA1" w14:textId="77777777" w:rsidR="00BD7B7E" w:rsidRPr="00BD7B7E" w:rsidRDefault="00BD7B7E" w:rsidP="00BD7B7E">
      <w:pPr>
        <w:suppressAutoHyphens w:val="0"/>
        <w:autoSpaceDN/>
        <w:spacing w:after="0" w:line="276" w:lineRule="auto"/>
        <w:jc w:val="right"/>
        <w:textAlignment w:val="auto"/>
        <w:rPr>
          <w:rFonts w:ascii="Century Gothic" w:hAnsi="Century Gothic" w:cstheme="majorHAnsi"/>
          <w:sz w:val="20"/>
          <w:szCs w:val="20"/>
        </w:rPr>
      </w:pPr>
      <w:r w:rsidRPr="00BD7B7E">
        <w:rPr>
          <w:rFonts w:ascii="Century Gothic" w:hAnsi="Century Gothic" w:cstheme="majorHAnsi"/>
          <w:sz w:val="20"/>
          <w:szCs w:val="20"/>
        </w:rPr>
        <w:t>Warszawa, 27 kwietnia 2023 r.</w:t>
      </w:r>
    </w:p>
    <w:p w14:paraId="5569F564" w14:textId="77777777" w:rsidR="00BD7B7E" w:rsidRPr="00BD7B7E" w:rsidRDefault="00BD7B7E" w:rsidP="00BD7B7E">
      <w:pPr>
        <w:suppressAutoHyphens w:val="0"/>
        <w:autoSpaceDN/>
        <w:spacing w:after="0" w:line="276" w:lineRule="auto"/>
        <w:jc w:val="both"/>
        <w:textAlignment w:val="auto"/>
        <w:rPr>
          <w:rFonts w:ascii="Century Gothic" w:hAnsi="Century Gothic" w:cstheme="majorHAnsi"/>
          <w:sz w:val="20"/>
          <w:szCs w:val="20"/>
        </w:rPr>
      </w:pPr>
    </w:p>
    <w:p w14:paraId="5CF7D73E" w14:textId="77777777" w:rsidR="00BD7B7E" w:rsidRPr="00BD7B7E" w:rsidRDefault="00BD7B7E" w:rsidP="00BD7B7E">
      <w:pPr>
        <w:suppressAutoHyphens w:val="0"/>
        <w:autoSpaceDN/>
        <w:spacing w:after="0" w:line="276" w:lineRule="auto"/>
        <w:jc w:val="center"/>
        <w:textAlignment w:val="auto"/>
        <w:rPr>
          <w:rFonts w:ascii="Century Gothic" w:hAnsi="Century Gothic" w:cstheme="majorHAnsi"/>
          <w:b/>
          <w:bCs/>
          <w:sz w:val="20"/>
          <w:szCs w:val="20"/>
        </w:rPr>
      </w:pPr>
      <w:r w:rsidRPr="00BD7B7E">
        <w:rPr>
          <w:rFonts w:ascii="Century Gothic" w:hAnsi="Century Gothic" w:cstheme="majorHAnsi"/>
          <w:b/>
          <w:bCs/>
          <w:sz w:val="20"/>
          <w:szCs w:val="20"/>
        </w:rPr>
        <w:t>AQUAPHOR zachęca do zmiany wody na lepszą</w:t>
      </w:r>
    </w:p>
    <w:p w14:paraId="2B093E2A" w14:textId="77777777" w:rsidR="00BD7B7E" w:rsidRPr="00BD7B7E" w:rsidRDefault="00BD7B7E" w:rsidP="00BD7B7E">
      <w:pPr>
        <w:suppressAutoHyphens w:val="0"/>
        <w:autoSpaceDN/>
        <w:spacing w:after="0" w:line="276" w:lineRule="auto"/>
        <w:jc w:val="both"/>
        <w:textAlignment w:val="auto"/>
        <w:rPr>
          <w:rFonts w:ascii="Century Gothic" w:hAnsi="Century Gothic" w:cstheme="majorHAnsi"/>
          <w:b/>
          <w:bCs/>
          <w:sz w:val="20"/>
          <w:szCs w:val="20"/>
        </w:rPr>
      </w:pPr>
    </w:p>
    <w:p w14:paraId="1CA2A687" w14:textId="77777777" w:rsidR="00BD7B7E" w:rsidRPr="00BD7B7E" w:rsidRDefault="00BD7B7E" w:rsidP="00BD7B7E">
      <w:pPr>
        <w:suppressAutoHyphens w:val="0"/>
        <w:autoSpaceDN/>
        <w:spacing w:after="0" w:line="276" w:lineRule="auto"/>
        <w:jc w:val="both"/>
        <w:textAlignment w:val="auto"/>
        <w:rPr>
          <w:rFonts w:ascii="Century Gothic" w:hAnsi="Century Gothic" w:cstheme="majorHAnsi"/>
          <w:b/>
          <w:bCs/>
          <w:sz w:val="20"/>
          <w:szCs w:val="20"/>
        </w:rPr>
      </w:pPr>
      <w:r w:rsidRPr="00BD7B7E">
        <w:rPr>
          <w:rFonts w:ascii="Century Gothic" w:hAnsi="Century Gothic" w:cstheme="majorHAnsi"/>
          <w:b/>
          <w:bCs/>
          <w:sz w:val="20"/>
          <w:szCs w:val="20"/>
        </w:rPr>
        <w:t>AQUAPHOR, globalny producent filtrów do wody, w nowej kampanii pod hasłem „Zmień coś na lepsze. Zmień wodę na lepszą” zachęca, by otworzyć się na wyzwania, które podnoszą jakość codziennego życia. Celem akcji jest pokazanie, że nawet najmniejsza zmiana w życiu, picie lepszej, czystszej wody, może przynieść wiele korzyści.</w:t>
      </w:r>
    </w:p>
    <w:p w14:paraId="26DB57A5" w14:textId="77777777" w:rsidR="00BD7B7E" w:rsidRPr="00BD7B7E" w:rsidRDefault="00BD7B7E" w:rsidP="00BD7B7E">
      <w:pPr>
        <w:suppressAutoHyphens w:val="0"/>
        <w:autoSpaceDN/>
        <w:spacing w:after="0" w:line="276" w:lineRule="auto"/>
        <w:jc w:val="both"/>
        <w:textAlignment w:val="auto"/>
        <w:rPr>
          <w:rFonts w:ascii="Century Gothic" w:hAnsi="Century Gothic" w:cstheme="majorHAnsi"/>
          <w:sz w:val="20"/>
          <w:szCs w:val="20"/>
        </w:rPr>
      </w:pPr>
    </w:p>
    <w:p w14:paraId="47BE1D2C" w14:textId="77777777" w:rsidR="00BD7B7E" w:rsidRPr="00BD7B7E" w:rsidRDefault="00BD7B7E" w:rsidP="00BD7B7E">
      <w:pPr>
        <w:suppressAutoHyphens w:val="0"/>
        <w:autoSpaceDN/>
        <w:spacing w:after="120" w:line="276" w:lineRule="auto"/>
        <w:jc w:val="both"/>
        <w:textAlignment w:val="auto"/>
        <w:rPr>
          <w:rFonts w:ascii="Century Gothic" w:hAnsi="Century Gothic" w:cstheme="majorHAnsi"/>
          <w:sz w:val="20"/>
          <w:szCs w:val="20"/>
        </w:rPr>
      </w:pPr>
      <w:r w:rsidRPr="00BD7B7E">
        <w:rPr>
          <w:rFonts w:ascii="Century Gothic" w:hAnsi="Century Gothic" w:cstheme="majorHAnsi"/>
          <w:sz w:val="20"/>
          <w:szCs w:val="20"/>
        </w:rPr>
        <w:t xml:space="preserve">Najnowsza kampania marki AQUAPHOR podkreśla znaczenie nawet niewielkich zmian w życiu każdego człowieka. Inspiruje by czystsza, lepsza woda stała się impulsem do kolejnych zmian. Zachęca do podejmowania małych wyzwań, by doświadczyć czegoś nowego, co pozytywnie wpłynie na wiele aspektów życia, poprawę jego jakości lub przyniesie przyjemność czy satysfakcję. </w:t>
      </w:r>
    </w:p>
    <w:p w14:paraId="5164D49E" w14:textId="25F996D6" w:rsidR="00BD7B7E" w:rsidRDefault="00BD7B7E" w:rsidP="00BD7B7E">
      <w:pPr>
        <w:suppressAutoHyphens w:val="0"/>
        <w:autoSpaceDN/>
        <w:spacing w:after="120" w:line="276" w:lineRule="auto"/>
        <w:jc w:val="both"/>
        <w:textAlignment w:val="auto"/>
        <w:rPr>
          <w:rFonts w:ascii="Century Gothic" w:hAnsi="Century Gothic" w:cstheme="majorHAnsi"/>
          <w:sz w:val="20"/>
          <w:szCs w:val="20"/>
        </w:rPr>
      </w:pPr>
      <w:r w:rsidRPr="00BD7B7E">
        <w:rPr>
          <w:rFonts w:ascii="Century Gothic" w:hAnsi="Century Gothic" w:cstheme="majorHAnsi"/>
          <w:sz w:val="20"/>
          <w:szCs w:val="20"/>
        </w:rPr>
        <w:t xml:space="preserve">„Czasem wystarczy wysiąść z autobusu dwa przystanki wcześniej, by poczuć się lepiej, wybrać się na przejażdżkę rowerem, by mieć więcej energii na działanie, czy zmienić jakiś składnik </w:t>
      </w:r>
      <w:r>
        <w:rPr>
          <w:rFonts w:ascii="Century Gothic" w:hAnsi="Century Gothic" w:cstheme="majorHAnsi"/>
          <w:sz w:val="20"/>
          <w:szCs w:val="20"/>
        </w:rPr>
        <w:br/>
      </w:r>
      <w:r w:rsidRPr="00BD7B7E">
        <w:rPr>
          <w:rFonts w:ascii="Century Gothic" w:hAnsi="Century Gothic" w:cstheme="majorHAnsi"/>
          <w:sz w:val="20"/>
          <w:szCs w:val="20"/>
        </w:rPr>
        <w:t xml:space="preserve">w swojej diecie. W kampanii „Zmień coś na lepsze. Zmień wodę na lepszą” zachęcamy </w:t>
      </w:r>
      <w:r>
        <w:rPr>
          <w:rFonts w:ascii="Century Gothic" w:hAnsi="Century Gothic" w:cstheme="majorHAnsi"/>
          <w:sz w:val="20"/>
          <w:szCs w:val="20"/>
        </w:rPr>
        <w:br/>
      </w:r>
      <w:r w:rsidRPr="00BD7B7E">
        <w:rPr>
          <w:rFonts w:ascii="Century Gothic" w:hAnsi="Century Gothic" w:cstheme="majorHAnsi"/>
          <w:sz w:val="20"/>
          <w:szCs w:val="20"/>
        </w:rPr>
        <w:t xml:space="preserve">do zmiany nawyków i przyzwyczajeń na lepsze – dla dobrego zdrowia i samopoczucia. Z lepszą, czystszą wodą w zasięgu ręki. Dzień po dniu, litr po litrze, każdy z nas może dbać o zdrowie </w:t>
      </w:r>
      <w:r>
        <w:rPr>
          <w:rFonts w:ascii="Century Gothic" w:hAnsi="Century Gothic" w:cstheme="majorHAnsi"/>
          <w:sz w:val="20"/>
          <w:szCs w:val="20"/>
        </w:rPr>
        <w:br/>
      </w:r>
      <w:r w:rsidRPr="00BD7B7E">
        <w:rPr>
          <w:rFonts w:ascii="Century Gothic" w:hAnsi="Century Gothic" w:cstheme="majorHAnsi"/>
          <w:sz w:val="20"/>
          <w:szCs w:val="20"/>
        </w:rPr>
        <w:t xml:space="preserve">i kondycję oraz poprawiać jakość swojego życia” – podkreśla Karolina Zysk, Marketing Director Poland &amp; </w:t>
      </w:r>
      <w:proofErr w:type="spellStart"/>
      <w:r w:rsidRPr="00BD7B7E">
        <w:rPr>
          <w:rFonts w:ascii="Century Gothic" w:hAnsi="Century Gothic" w:cstheme="majorHAnsi"/>
          <w:sz w:val="20"/>
          <w:szCs w:val="20"/>
        </w:rPr>
        <w:t>Baltic</w:t>
      </w:r>
      <w:proofErr w:type="spellEnd"/>
      <w:r w:rsidRPr="00BD7B7E">
        <w:rPr>
          <w:rFonts w:ascii="Century Gothic" w:hAnsi="Century Gothic" w:cstheme="majorHAnsi"/>
          <w:sz w:val="20"/>
          <w:szCs w:val="20"/>
        </w:rPr>
        <w:t xml:space="preserve"> w AQUAPHOR.</w:t>
      </w:r>
    </w:p>
    <w:p w14:paraId="10D8B927" w14:textId="6FF97E07" w:rsidR="00BD7B7E" w:rsidRPr="00BD7B7E" w:rsidRDefault="00BD7B7E" w:rsidP="00BD7B7E">
      <w:pPr>
        <w:suppressAutoHyphens w:val="0"/>
        <w:autoSpaceDN/>
        <w:spacing w:after="0" w:line="276" w:lineRule="auto"/>
        <w:jc w:val="both"/>
        <w:textAlignment w:val="auto"/>
        <w:rPr>
          <w:rFonts w:ascii="Century Gothic" w:hAnsi="Century Gothic" w:cstheme="majorHAnsi"/>
          <w:b/>
          <w:bCs/>
          <w:sz w:val="20"/>
          <w:szCs w:val="20"/>
        </w:rPr>
      </w:pPr>
      <w:r w:rsidRPr="00BD7B7E">
        <w:rPr>
          <w:rFonts w:ascii="Century Gothic" w:hAnsi="Century Gothic" w:cstheme="majorHAnsi"/>
          <w:b/>
          <w:bCs/>
          <w:sz w:val="20"/>
          <w:szCs w:val="20"/>
        </w:rPr>
        <w:t>Zmień coś na lepsze</w:t>
      </w:r>
    </w:p>
    <w:p w14:paraId="6543B57A" w14:textId="77777777" w:rsidR="00BD7B7E" w:rsidRPr="00BD7B7E" w:rsidRDefault="00BD7B7E" w:rsidP="00BD7B7E">
      <w:pPr>
        <w:suppressAutoHyphens w:val="0"/>
        <w:autoSpaceDN/>
        <w:spacing w:after="0" w:line="276" w:lineRule="auto"/>
        <w:jc w:val="both"/>
        <w:textAlignment w:val="auto"/>
        <w:rPr>
          <w:rFonts w:ascii="Century Gothic" w:hAnsi="Century Gothic" w:cstheme="majorHAnsi"/>
          <w:sz w:val="20"/>
          <w:szCs w:val="20"/>
        </w:rPr>
      </w:pPr>
      <w:r w:rsidRPr="00BD7B7E">
        <w:rPr>
          <w:rFonts w:ascii="Century Gothic" w:hAnsi="Century Gothic" w:cstheme="majorHAnsi"/>
          <w:sz w:val="20"/>
          <w:szCs w:val="20"/>
        </w:rPr>
        <w:t>AQUAPHOR w kampanii „Zmień coś na lepsze. Zmień wodę na lepszą” inspiruje do działania. Zachęca konsumentów do wyboru filtrów AQUAPHOR i rezygnacji z dotychczasowych przyzwyczajeń. Dobra woda ma być impulsem, do kolejnych kroków, motywatorem, by zrobić coś więcej. W spocie reklamowym można zobaczyć kadry z życia rodziny z dziećmi, mamę biegnącą z wózkiem, czy młodą kobietę pijącą wodę po treningu. Wszystkich łączy potrzeba codziennych małych zmian oraz wysokiej jakości woda, po którą sięgają w domu, podczas spaceru czy aktywności fizycznej.</w:t>
      </w:r>
    </w:p>
    <w:p w14:paraId="225FFDB8" w14:textId="2067F4B4" w:rsidR="00BD7B7E" w:rsidRPr="00BD7B7E" w:rsidRDefault="00BD7B7E" w:rsidP="00BD7B7E">
      <w:pPr>
        <w:suppressAutoHyphens w:val="0"/>
        <w:autoSpaceDN/>
        <w:spacing w:after="0" w:line="276" w:lineRule="auto"/>
        <w:jc w:val="both"/>
        <w:textAlignment w:val="auto"/>
        <w:rPr>
          <w:rFonts w:ascii="Century Gothic" w:hAnsi="Century Gothic" w:cstheme="majorHAnsi"/>
          <w:sz w:val="20"/>
          <w:szCs w:val="20"/>
        </w:rPr>
      </w:pPr>
      <w:r w:rsidRPr="00BD7B7E">
        <w:rPr>
          <w:rFonts w:ascii="Century Gothic" w:hAnsi="Century Gothic" w:cstheme="majorHAnsi"/>
          <w:sz w:val="20"/>
          <w:szCs w:val="20"/>
        </w:rPr>
        <w:t xml:space="preserve">Kampania startuje 27 kwietnia br. i obejmuje działania reklamowe w </w:t>
      </w:r>
      <w:proofErr w:type="spellStart"/>
      <w:r w:rsidRPr="00BD7B7E">
        <w:rPr>
          <w:rFonts w:ascii="Century Gothic" w:hAnsi="Century Gothic" w:cstheme="majorHAnsi"/>
          <w:sz w:val="20"/>
          <w:szCs w:val="20"/>
        </w:rPr>
        <w:t>digitalu</w:t>
      </w:r>
      <w:proofErr w:type="spellEnd"/>
      <w:r w:rsidRPr="00BD7B7E">
        <w:rPr>
          <w:rFonts w:ascii="Century Gothic" w:hAnsi="Century Gothic" w:cstheme="majorHAnsi"/>
          <w:sz w:val="20"/>
          <w:szCs w:val="20"/>
        </w:rPr>
        <w:t xml:space="preserve">, aktywacje </w:t>
      </w:r>
      <w:r>
        <w:rPr>
          <w:rFonts w:ascii="Century Gothic" w:hAnsi="Century Gothic" w:cstheme="majorHAnsi"/>
          <w:sz w:val="20"/>
          <w:szCs w:val="20"/>
        </w:rPr>
        <w:br/>
      </w:r>
      <w:r w:rsidRPr="00BD7B7E">
        <w:rPr>
          <w:rFonts w:ascii="Century Gothic" w:hAnsi="Century Gothic" w:cstheme="majorHAnsi"/>
          <w:sz w:val="20"/>
          <w:szCs w:val="20"/>
        </w:rPr>
        <w:t>w mediach społecznościowych i prasie oraz materiały promocyjne do sieci handlowych. AQUAPHOR zachęca także konsumentów do odwiedzenia strony internetowej marki, gdzie można znaleźć więcej informacji na temat filtrów do wody i skorzystać z atrakcyjnych ofert.</w:t>
      </w:r>
    </w:p>
    <w:p w14:paraId="5795389C" w14:textId="77777777" w:rsidR="00BD7B7E" w:rsidRPr="00BD7B7E" w:rsidRDefault="00BD7B7E" w:rsidP="00BD7B7E">
      <w:pPr>
        <w:suppressAutoHyphens w:val="0"/>
        <w:autoSpaceDN/>
        <w:spacing w:before="120" w:after="120" w:line="276" w:lineRule="auto"/>
        <w:jc w:val="both"/>
        <w:textAlignment w:val="auto"/>
        <w:rPr>
          <w:rFonts w:ascii="Century Gothic" w:hAnsi="Century Gothic" w:cstheme="majorHAnsi"/>
          <w:sz w:val="20"/>
          <w:szCs w:val="20"/>
        </w:rPr>
      </w:pPr>
      <w:r w:rsidRPr="00BD7B7E">
        <w:rPr>
          <w:rFonts w:ascii="Century Gothic" w:hAnsi="Century Gothic" w:cstheme="majorHAnsi"/>
          <w:sz w:val="20"/>
          <w:szCs w:val="20"/>
        </w:rPr>
        <w:t xml:space="preserve">Za strategię i kreację kampanii odpowiada agencja kreatywna </w:t>
      </w:r>
      <w:proofErr w:type="spellStart"/>
      <w:r w:rsidRPr="00BD7B7E">
        <w:rPr>
          <w:rFonts w:ascii="Century Gothic" w:hAnsi="Century Gothic" w:cstheme="majorHAnsi"/>
          <w:sz w:val="20"/>
          <w:szCs w:val="20"/>
        </w:rPr>
        <w:t>FCB&amp;theMilkman</w:t>
      </w:r>
      <w:proofErr w:type="spellEnd"/>
      <w:r w:rsidRPr="00BD7B7E">
        <w:rPr>
          <w:rFonts w:ascii="Century Gothic" w:hAnsi="Century Gothic" w:cstheme="majorHAnsi"/>
          <w:sz w:val="20"/>
          <w:szCs w:val="20"/>
        </w:rPr>
        <w:t>.</w:t>
      </w:r>
    </w:p>
    <w:p w14:paraId="0903B6F6" w14:textId="77777777" w:rsidR="00BD7B7E" w:rsidRDefault="00BD7B7E" w:rsidP="00BD7B7E">
      <w:pPr>
        <w:suppressAutoHyphens w:val="0"/>
        <w:autoSpaceDN/>
        <w:spacing w:after="0" w:line="276" w:lineRule="auto"/>
        <w:jc w:val="both"/>
        <w:textAlignment w:val="auto"/>
        <w:rPr>
          <w:rFonts w:ascii="Century Gothic" w:hAnsi="Century Gothic" w:cstheme="majorHAnsi"/>
          <w:sz w:val="20"/>
          <w:szCs w:val="20"/>
        </w:rPr>
      </w:pPr>
    </w:p>
    <w:p w14:paraId="12A99E6D" w14:textId="07880A67" w:rsidR="00BD7B7E" w:rsidRPr="00BD7B7E" w:rsidRDefault="00BD7B7E" w:rsidP="00BD7B7E">
      <w:pPr>
        <w:suppressAutoHyphens w:val="0"/>
        <w:autoSpaceDN/>
        <w:spacing w:after="0" w:line="276" w:lineRule="auto"/>
        <w:jc w:val="both"/>
        <w:textAlignment w:val="auto"/>
        <w:rPr>
          <w:rFonts w:ascii="Century Gothic" w:hAnsi="Century Gothic" w:cstheme="majorHAnsi"/>
          <w:sz w:val="20"/>
          <w:szCs w:val="20"/>
        </w:rPr>
      </w:pPr>
      <w:r w:rsidRPr="00BD7B7E">
        <w:rPr>
          <w:rFonts w:ascii="Century Gothic" w:hAnsi="Century Gothic" w:cstheme="majorHAnsi"/>
          <w:sz w:val="20"/>
          <w:szCs w:val="20"/>
        </w:rPr>
        <w:t>O AQUAPHOR</w:t>
      </w:r>
    </w:p>
    <w:p w14:paraId="102F88B4" w14:textId="72D94602" w:rsidR="00BD7B7E" w:rsidRPr="00BD7B7E" w:rsidRDefault="00BD7B7E" w:rsidP="00BD7B7E">
      <w:pPr>
        <w:suppressAutoHyphens w:val="0"/>
        <w:autoSpaceDN/>
        <w:spacing w:after="0" w:line="276" w:lineRule="auto"/>
        <w:jc w:val="both"/>
        <w:textAlignment w:val="auto"/>
        <w:rPr>
          <w:rFonts w:ascii="Century Gothic" w:hAnsi="Century Gothic" w:cstheme="majorHAnsi"/>
          <w:sz w:val="20"/>
          <w:szCs w:val="20"/>
        </w:rPr>
      </w:pPr>
      <w:r w:rsidRPr="00BD7B7E">
        <w:rPr>
          <w:rFonts w:ascii="Century Gothic" w:hAnsi="Century Gothic" w:cstheme="majorHAnsi"/>
          <w:sz w:val="20"/>
          <w:szCs w:val="20"/>
        </w:rPr>
        <w:t xml:space="preserve">AQUAPHOR jest globalnym producentem domowych rozwiązań do uzdatniania wody oraz profesjonalnych systemów filtrujących do zastosowań przemysłowych. Klientom indywidualnym oferuje szeroką gamę butelek i dzbanków filtrujących oraz profesjonalne filtry </w:t>
      </w:r>
      <w:r>
        <w:rPr>
          <w:rFonts w:ascii="Century Gothic" w:hAnsi="Century Gothic" w:cstheme="majorHAnsi"/>
          <w:sz w:val="20"/>
          <w:szCs w:val="20"/>
        </w:rPr>
        <w:br/>
      </w:r>
      <w:r w:rsidRPr="00BD7B7E">
        <w:rPr>
          <w:rFonts w:ascii="Century Gothic" w:hAnsi="Century Gothic" w:cstheme="majorHAnsi"/>
          <w:sz w:val="20"/>
          <w:szCs w:val="20"/>
        </w:rPr>
        <w:t xml:space="preserve">i urządzenia do zmiękczania wody do zastosowania domowego. Kompleksowe rozwiązania </w:t>
      </w:r>
      <w:r>
        <w:rPr>
          <w:rFonts w:ascii="Century Gothic" w:hAnsi="Century Gothic" w:cstheme="majorHAnsi"/>
          <w:sz w:val="20"/>
          <w:szCs w:val="20"/>
        </w:rPr>
        <w:br/>
      </w:r>
      <w:r w:rsidRPr="00BD7B7E">
        <w:rPr>
          <w:rFonts w:ascii="Century Gothic" w:hAnsi="Century Gothic" w:cstheme="majorHAnsi"/>
          <w:sz w:val="20"/>
          <w:szCs w:val="20"/>
        </w:rPr>
        <w:t>i zaawansowane systemy uzdatniania wody AQUAPHOR dostarcza m.in. do hoteli, restauracji, szkół, gabinetów kosmetycznych i zakładów przemysłowych.</w:t>
      </w:r>
    </w:p>
    <w:p w14:paraId="699B7631" w14:textId="145FB670" w:rsidR="00965A78" w:rsidRPr="00BD7B7E" w:rsidRDefault="00BD7B7E" w:rsidP="00BD7B7E">
      <w:pPr>
        <w:suppressAutoHyphens w:val="0"/>
        <w:autoSpaceDN/>
        <w:spacing w:after="0" w:line="276" w:lineRule="auto"/>
        <w:jc w:val="both"/>
        <w:textAlignment w:val="auto"/>
        <w:rPr>
          <w:rFonts w:ascii="Century Gothic" w:hAnsi="Century Gothic" w:cstheme="majorHAnsi"/>
          <w:sz w:val="20"/>
          <w:szCs w:val="20"/>
        </w:rPr>
      </w:pPr>
      <w:r w:rsidRPr="00BD7B7E">
        <w:rPr>
          <w:rFonts w:ascii="Century Gothic" w:hAnsi="Century Gothic" w:cstheme="majorHAnsi"/>
          <w:sz w:val="20"/>
          <w:szCs w:val="20"/>
        </w:rPr>
        <w:t xml:space="preserve">Doskonałą renomę produktów AQUAPHOR, zapewniających najwyższą jakość wody, potwierdzają światowe organizacje certyfikujące, a innowacyjne rozwiązania wykorzystane </w:t>
      </w:r>
      <w:r>
        <w:rPr>
          <w:rFonts w:ascii="Century Gothic" w:hAnsi="Century Gothic" w:cstheme="majorHAnsi"/>
          <w:sz w:val="20"/>
          <w:szCs w:val="20"/>
        </w:rPr>
        <w:br/>
      </w:r>
      <w:r w:rsidRPr="00BD7B7E">
        <w:rPr>
          <w:rFonts w:ascii="Century Gothic" w:hAnsi="Century Gothic" w:cstheme="majorHAnsi"/>
          <w:sz w:val="20"/>
          <w:szCs w:val="20"/>
        </w:rPr>
        <w:t>w produkcji filtrów chroni ponad 130 patentów.</w:t>
      </w:r>
    </w:p>
    <w:sectPr w:rsidR="00965A78" w:rsidRPr="00BD7B7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B7FE" w14:textId="77777777" w:rsidR="00423F59" w:rsidRDefault="00423F59" w:rsidP="00B7692C">
      <w:pPr>
        <w:spacing w:after="0" w:line="240" w:lineRule="auto"/>
      </w:pPr>
      <w:r>
        <w:separator/>
      </w:r>
    </w:p>
  </w:endnote>
  <w:endnote w:type="continuationSeparator" w:id="0">
    <w:p w14:paraId="14B63335" w14:textId="77777777" w:rsidR="00423F59" w:rsidRDefault="00423F59" w:rsidP="00B7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2364" w14:textId="77777777" w:rsidR="00423F59" w:rsidRDefault="00423F59" w:rsidP="00B7692C">
      <w:pPr>
        <w:spacing w:after="0" w:line="240" w:lineRule="auto"/>
      </w:pPr>
      <w:r>
        <w:separator/>
      </w:r>
    </w:p>
  </w:footnote>
  <w:footnote w:type="continuationSeparator" w:id="0">
    <w:p w14:paraId="7E1888E9" w14:textId="77777777" w:rsidR="00423F59" w:rsidRDefault="00423F59" w:rsidP="00B76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E2AE" w14:textId="7CC4BB15" w:rsidR="00B7692C" w:rsidRDefault="00B7692C">
    <w:pPr>
      <w:pStyle w:val="Nagwek"/>
    </w:pPr>
    <w:r>
      <w:rPr>
        <w:noProof/>
      </w:rPr>
      <w:drawing>
        <wp:inline distT="0" distB="0" distL="0" distR="0" wp14:anchorId="6DC6AC4B" wp14:editId="3C60FA2E">
          <wp:extent cx="1530524" cy="285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628" cy="286516"/>
                  </a:xfrm>
                  <a:prstGeom prst="rect">
                    <a:avLst/>
                  </a:prstGeom>
                  <a:noFill/>
                  <a:ln>
                    <a:noFill/>
                  </a:ln>
                </pic:spPr>
              </pic:pic>
            </a:graphicData>
          </a:graphic>
        </wp:inline>
      </w:drawing>
    </w:r>
  </w:p>
  <w:p w14:paraId="01235D95" w14:textId="77777777" w:rsidR="00B7692C" w:rsidRDefault="00B769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150"/>
    <w:multiLevelType w:val="hybridMultilevel"/>
    <w:tmpl w:val="1C821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7B41AF"/>
    <w:multiLevelType w:val="hybridMultilevel"/>
    <w:tmpl w:val="50F0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5A4291"/>
    <w:multiLevelType w:val="hybridMultilevel"/>
    <w:tmpl w:val="CB04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50566145">
    <w:abstractNumId w:val="1"/>
  </w:num>
  <w:num w:numId="2" w16cid:durableId="1997417451">
    <w:abstractNumId w:val="0"/>
  </w:num>
  <w:num w:numId="3" w16cid:durableId="1543324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50"/>
    <w:rsid w:val="00007AB4"/>
    <w:rsid w:val="00030A68"/>
    <w:rsid w:val="000347E3"/>
    <w:rsid w:val="00051C14"/>
    <w:rsid w:val="00055D77"/>
    <w:rsid w:val="000A072A"/>
    <w:rsid w:val="000D2274"/>
    <w:rsid w:val="000E58DC"/>
    <w:rsid w:val="00111A3A"/>
    <w:rsid w:val="00124648"/>
    <w:rsid w:val="00130FAD"/>
    <w:rsid w:val="00162E49"/>
    <w:rsid w:val="001B2673"/>
    <w:rsid w:val="001D7237"/>
    <w:rsid w:val="001F5016"/>
    <w:rsid w:val="001F5BC5"/>
    <w:rsid w:val="00227238"/>
    <w:rsid w:val="002629EE"/>
    <w:rsid w:val="002646FD"/>
    <w:rsid w:val="00271B45"/>
    <w:rsid w:val="00277E5F"/>
    <w:rsid w:val="00282271"/>
    <w:rsid w:val="00284483"/>
    <w:rsid w:val="00293D29"/>
    <w:rsid w:val="00311886"/>
    <w:rsid w:val="00311EFC"/>
    <w:rsid w:val="00316DA1"/>
    <w:rsid w:val="00372C5F"/>
    <w:rsid w:val="003904D2"/>
    <w:rsid w:val="00392304"/>
    <w:rsid w:val="003D4A46"/>
    <w:rsid w:val="003F4639"/>
    <w:rsid w:val="003F4744"/>
    <w:rsid w:val="00410B48"/>
    <w:rsid w:val="00423F59"/>
    <w:rsid w:val="004247D0"/>
    <w:rsid w:val="00425F70"/>
    <w:rsid w:val="004644F6"/>
    <w:rsid w:val="0047078C"/>
    <w:rsid w:val="00472D93"/>
    <w:rsid w:val="00481616"/>
    <w:rsid w:val="0048607F"/>
    <w:rsid w:val="00494DF2"/>
    <w:rsid w:val="004C04E1"/>
    <w:rsid w:val="004C06AE"/>
    <w:rsid w:val="004C0FE2"/>
    <w:rsid w:val="004C6703"/>
    <w:rsid w:val="004E6592"/>
    <w:rsid w:val="004F7AA5"/>
    <w:rsid w:val="0050735C"/>
    <w:rsid w:val="00507D7E"/>
    <w:rsid w:val="005262CB"/>
    <w:rsid w:val="00546309"/>
    <w:rsid w:val="0054768A"/>
    <w:rsid w:val="005820F8"/>
    <w:rsid w:val="0059269E"/>
    <w:rsid w:val="005C36AE"/>
    <w:rsid w:val="005F3A0D"/>
    <w:rsid w:val="00615250"/>
    <w:rsid w:val="006367CC"/>
    <w:rsid w:val="00645C77"/>
    <w:rsid w:val="00672EC3"/>
    <w:rsid w:val="0069727B"/>
    <w:rsid w:val="006D10B2"/>
    <w:rsid w:val="006D23EE"/>
    <w:rsid w:val="006D78C2"/>
    <w:rsid w:val="006F22C1"/>
    <w:rsid w:val="006F411F"/>
    <w:rsid w:val="00714C3B"/>
    <w:rsid w:val="00737D07"/>
    <w:rsid w:val="00751434"/>
    <w:rsid w:val="007544E1"/>
    <w:rsid w:val="00763DFB"/>
    <w:rsid w:val="007651B8"/>
    <w:rsid w:val="00771CAC"/>
    <w:rsid w:val="00784DE2"/>
    <w:rsid w:val="007939E9"/>
    <w:rsid w:val="007D7E40"/>
    <w:rsid w:val="007E39BE"/>
    <w:rsid w:val="007F185E"/>
    <w:rsid w:val="007F3FC1"/>
    <w:rsid w:val="0083239B"/>
    <w:rsid w:val="00845966"/>
    <w:rsid w:val="00850250"/>
    <w:rsid w:val="00855903"/>
    <w:rsid w:val="00880ACE"/>
    <w:rsid w:val="00892C7D"/>
    <w:rsid w:val="00895EF4"/>
    <w:rsid w:val="008A6D03"/>
    <w:rsid w:val="008C3301"/>
    <w:rsid w:val="008D1A1E"/>
    <w:rsid w:val="008D32FC"/>
    <w:rsid w:val="008E0A52"/>
    <w:rsid w:val="008E52CF"/>
    <w:rsid w:val="008E6652"/>
    <w:rsid w:val="008F0869"/>
    <w:rsid w:val="0094437D"/>
    <w:rsid w:val="00965A78"/>
    <w:rsid w:val="00997425"/>
    <w:rsid w:val="009B1416"/>
    <w:rsid w:val="009D13BC"/>
    <w:rsid w:val="009E5F48"/>
    <w:rsid w:val="009F5241"/>
    <w:rsid w:val="00A1730C"/>
    <w:rsid w:val="00A26E62"/>
    <w:rsid w:val="00A37274"/>
    <w:rsid w:val="00A42F5E"/>
    <w:rsid w:val="00A568FC"/>
    <w:rsid w:val="00A700D2"/>
    <w:rsid w:val="00A75EB0"/>
    <w:rsid w:val="00A95E00"/>
    <w:rsid w:val="00AD7E23"/>
    <w:rsid w:val="00AE1CC1"/>
    <w:rsid w:val="00AF47F0"/>
    <w:rsid w:val="00B03216"/>
    <w:rsid w:val="00B0368D"/>
    <w:rsid w:val="00B13F37"/>
    <w:rsid w:val="00B311B7"/>
    <w:rsid w:val="00B7692C"/>
    <w:rsid w:val="00B903BE"/>
    <w:rsid w:val="00BA15BD"/>
    <w:rsid w:val="00BA33BC"/>
    <w:rsid w:val="00BD7B7E"/>
    <w:rsid w:val="00BE0338"/>
    <w:rsid w:val="00BF3717"/>
    <w:rsid w:val="00BF6D75"/>
    <w:rsid w:val="00C43E5B"/>
    <w:rsid w:val="00CA1717"/>
    <w:rsid w:val="00CA60DE"/>
    <w:rsid w:val="00CA693B"/>
    <w:rsid w:val="00CB22AC"/>
    <w:rsid w:val="00CD3599"/>
    <w:rsid w:val="00CD4360"/>
    <w:rsid w:val="00D02B29"/>
    <w:rsid w:val="00D042B8"/>
    <w:rsid w:val="00D06632"/>
    <w:rsid w:val="00D1498B"/>
    <w:rsid w:val="00D23708"/>
    <w:rsid w:val="00D244E3"/>
    <w:rsid w:val="00D3147B"/>
    <w:rsid w:val="00D32456"/>
    <w:rsid w:val="00D37BCC"/>
    <w:rsid w:val="00D43B88"/>
    <w:rsid w:val="00D45445"/>
    <w:rsid w:val="00D76327"/>
    <w:rsid w:val="00D90F9C"/>
    <w:rsid w:val="00DA3221"/>
    <w:rsid w:val="00DA624E"/>
    <w:rsid w:val="00DD2E7F"/>
    <w:rsid w:val="00DE6B35"/>
    <w:rsid w:val="00E23169"/>
    <w:rsid w:val="00E23FCD"/>
    <w:rsid w:val="00E32938"/>
    <w:rsid w:val="00E3369B"/>
    <w:rsid w:val="00E34B58"/>
    <w:rsid w:val="00E66858"/>
    <w:rsid w:val="00E67A86"/>
    <w:rsid w:val="00E70658"/>
    <w:rsid w:val="00E77C3A"/>
    <w:rsid w:val="00E845CF"/>
    <w:rsid w:val="00E85C5C"/>
    <w:rsid w:val="00E87E05"/>
    <w:rsid w:val="00E945B0"/>
    <w:rsid w:val="00E96EE3"/>
    <w:rsid w:val="00EA2716"/>
    <w:rsid w:val="00EB6100"/>
    <w:rsid w:val="00EE4187"/>
    <w:rsid w:val="00EF07D4"/>
    <w:rsid w:val="00F0490C"/>
    <w:rsid w:val="00F17656"/>
    <w:rsid w:val="00F3625D"/>
    <w:rsid w:val="00F739F2"/>
    <w:rsid w:val="00F85223"/>
    <w:rsid w:val="00FC1D04"/>
    <w:rsid w:val="00FF2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50D5"/>
  <w15:chartTrackingRefBased/>
  <w15:docId w15:val="{2F9EBAE8-3A13-4786-9547-B8617415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5250"/>
    <w:pPr>
      <w:suppressAutoHyphens/>
      <w:autoSpaceDN w:val="0"/>
      <w:spacing w:line="256" w:lineRule="auto"/>
      <w:textAlignment w:val="baseline"/>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5250"/>
    <w:pPr>
      <w:suppressAutoHyphens w:val="0"/>
      <w:autoSpaceDN/>
      <w:spacing w:line="259" w:lineRule="auto"/>
      <w:ind w:left="720"/>
      <w:contextualSpacing/>
      <w:textAlignment w:val="auto"/>
    </w:pPr>
    <w:rPr>
      <w:lang w:val="en-GB"/>
    </w:rPr>
  </w:style>
  <w:style w:type="character" w:styleId="Odwoaniedokomentarza">
    <w:name w:val="annotation reference"/>
    <w:basedOn w:val="Domylnaczcionkaakapitu"/>
    <w:uiPriority w:val="99"/>
    <w:semiHidden/>
    <w:unhideWhenUsed/>
    <w:rsid w:val="00B311B7"/>
    <w:rPr>
      <w:sz w:val="16"/>
      <w:szCs w:val="16"/>
    </w:rPr>
  </w:style>
  <w:style w:type="paragraph" w:styleId="Nagwek">
    <w:name w:val="header"/>
    <w:basedOn w:val="Normalny"/>
    <w:link w:val="NagwekZnak"/>
    <w:uiPriority w:val="99"/>
    <w:unhideWhenUsed/>
    <w:rsid w:val="00B76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92C"/>
    <w:rPr>
      <w:rFonts w:ascii="Calibri" w:eastAsia="Calibri" w:hAnsi="Calibri" w:cs="Times New Roman"/>
    </w:rPr>
  </w:style>
  <w:style w:type="paragraph" w:styleId="Stopka">
    <w:name w:val="footer"/>
    <w:basedOn w:val="Normalny"/>
    <w:link w:val="StopkaZnak"/>
    <w:uiPriority w:val="99"/>
    <w:unhideWhenUsed/>
    <w:rsid w:val="00B76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92C"/>
    <w:rPr>
      <w:rFonts w:ascii="Calibri" w:eastAsia="Calibri" w:hAnsi="Calibri" w:cs="Times New Roman"/>
    </w:rPr>
  </w:style>
  <w:style w:type="paragraph" w:styleId="Poprawka">
    <w:name w:val="Revision"/>
    <w:hidden/>
    <w:uiPriority w:val="99"/>
    <w:semiHidden/>
    <w:rsid w:val="00E67A86"/>
    <w:pPr>
      <w:spacing w:after="0" w:line="240" w:lineRule="auto"/>
    </w:pPr>
    <w:rPr>
      <w:rFonts w:ascii="Calibri" w:eastAsia="Calibri" w:hAnsi="Calibri" w:cs="Times New Roman"/>
    </w:rPr>
  </w:style>
  <w:style w:type="paragraph" w:styleId="Tekstkomentarza">
    <w:name w:val="annotation text"/>
    <w:basedOn w:val="Normalny"/>
    <w:link w:val="TekstkomentarzaZnak"/>
    <w:uiPriority w:val="99"/>
    <w:unhideWhenUsed/>
    <w:rsid w:val="00A1730C"/>
    <w:pPr>
      <w:spacing w:line="240" w:lineRule="auto"/>
    </w:pPr>
    <w:rPr>
      <w:sz w:val="20"/>
      <w:szCs w:val="20"/>
    </w:rPr>
  </w:style>
  <w:style w:type="character" w:customStyle="1" w:styleId="TekstkomentarzaZnak">
    <w:name w:val="Tekst komentarza Znak"/>
    <w:basedOn w:val="Domylnaczcionkaakapitu"/>
    <w:link w:val="Tekstkomentarza"/>
    <w:uiPriority w:val="99"/>
    <w:rsid w:val="00A1730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730C"/>
    <w:rPr>
      <w:b/>
      <w:bCs/>
    </w:rPr>
  </w:style>
  <w:style w:type="character" w:customStyle="1" w:styleId="TematkomentarzaZnak">
    <w:name w:val="Temat komentarza Znak"/>
    <w:basedOn w:val="TekstkomentarzaZnak"/>
    <w:link w:val="Tematkomentarza"/>
    <w:uiPriority w:val="99"/>
    <w:semiHidden/>
    <w:rsid w:val="00A1730C"/>
    <w:rPr>
      <w:rFonts w:ascii="Calibri" w:eastAsia="Calibri" w:hAnsi="Calibri" w:cs="Times New Roman"/>
      <w:b/>
      <w:bCs/>
      <w:sz w:val="20"/>
      <w:szCs w:val="20"/>
    </w:rPr>
  </w:style>
  <w:style w:type="paragraph" w:styleId="NormalnyWeb">
    <w:name w:val="Normal (Web)"/>
    <w:basedOn w:val="Normalny"/>
    <w:uiPriority w:val="99"/>
    <w:semiHidden/>
    <w:unhideWhenUsed/>
    <w:rsid w:val="00E23FC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E6652"/>
    <w:rPr>
      <w:b/>
      <w:bCs/>
    </w:rPr>
  </w:style>
  <w:style w:type="character" w:customStyle="1" w:styleId="cf01">
    <w:name w:val="cf01"/>
    <w:basedOn w:val="Domylnaczcionkaakapitu"/>
    <w:rsid w:val="007E39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4435">
      <w:bodyDiv w:val="1"/>
      <w:marLeft w:val="0"/>
      <w:marRight w:val="0"/>
      <w:marTop w:val="0"/>
      <w:marBottom w:val="0"/>
      <w:divBdr>
        <w:top w:val="none" w:sz="0" w:space="0" w:color="auto"/>
        <w:left w:val="none" w:sz="0" w:space="0" w:color="auto"/>
        <w:bottom w:val="none" w:sz="0" w:space="0" w:color="auto"/>
        <w:right w:val="none" w:sz="0" w:space="0" w:color="auto"/>
      </w:divBdr>
    </w:div>
    <w:div w:id="672610481">
      <w:bodyDiv w:val="1"/>
      <w:marLeft w:val="0"/>
      <w:marRight w:val="0"/>
      <w:marTop w:val="0"/>
      <w:marBottom w:val="0"/>
      <w:divBdr>
        <w:top w:val="none" w:sz="0" w:space="0" w:color="auto"/>
        <w:left w:val="none" w:sz="0" w:space="0" w:color="auto"/>
        <w:bottom w:val="none" w:sz="0" w:space="0" w:color="auto"/>
        <w:right w:val="none" w:sz="0" w:space="0" w:color="auto"/>
      </w:divBdr>
    </w:div>
    <w:div w:id="1082604404">
      <w:bodyDiv w:val="1"/>
      <w:marLeft w:val="0"/>
      <w:marRight w:val="0"/>
      <w:marTop w:val="0"/>
      <w:marBottom w:val="0"/>
      <w:divBdr>
        <w:top w:val="none" w:sz="0" w:space="0" w:color="auto"/>
        <w:left w:val="none" w:sz="0" w:space="0" w:color="auto"/>
        <w:bottom w:val="none" w:sz="0" w:space="0" w:color="auto"/>
        <w:right w:val="none" w:sz="0" w:space="0" w:color="auto"/>
      </w:divBdr>
    </w:div>
    <w:div w:id="1128009169">
      <w:bodyDiv w:val="1"/>
      <w:marLeft w:val="0"/>
      <w:marRight w:val="0"/>
      <w:marTop w:val="0"/>
      <w:marBottom w:val="0"/>
      <w:divBdr>
        <w:top w:val="none" w:sz="0" w:space="0" w:color="auto"/>
        <w:left w:val="none" w:sz="0" w:space="0" w:color="auto"/>
        <w:bottom w:val="none" w:sz="0" w:space="0" w:color="auto"/>
        <w:right w:val="none" w:sz="0" w:space="0" w:color="auto"/>
      </w:divBdr>
    </w:div>
    <w:div w:id="1599289073">
      <w:bodyDiv w:val="1"/>
      <w:marLeft w:val="0"/>
      <w:marRight w:val="0"/>
      <w:marTop w:val="0"/>
      <w:marBottom w:val="0"/>
      <w:divBdr>
        <w:top w:val="none" w:sz="0" w:space="0" w:color="auto"/>
        <w:left w:val="none" w:sz="0" w:space="0" w:color="auto"/>
        <w:bottom w:val="none" w:sz="0" w:space="0" w:color="auto"/>
        <w:right w:val="none" w:sz="0" w:space="0" w:color="auto"/>
      </w:divBdr>
    </w:div>
    <w:div w:id="1669361454">
      <w:bodyDiv w:val="1"/>
      <w:marLeft w:val="0"/>
      <w:marRight w:val="0"/>
      <w:marTop w:val="0"/>
      <w:marBottom w:val="0"/>
      <w:divBdr>
        <w:top w:val="none" w:sz="0" w:space="0" w:color="auto"/>
        <w:left w:val="none" w:sz="0" w:space="0" w:color="auto"/>
        <w:bottom w:val="none" w:sz="0" w:space="0" w:color="auto"/>
        <w:right w:val="none" w:sz="0" w:space="0" w:color="auto"/>
      </w:divBdr>
    </w:div>
    <w:div w:id="1721325565">
      <w:bodyDiv w:val="1"/>
      <w:marLeft w:val="0"/>
      <w:marRight w:val="0"/>
      <w:marTop w:val="0"/>
      <w:marBottom w:val="0"/>
      <w:divBdr>
        <w:top w:val="none" w:sz="0" w:space="0" w:color="auto"/>
        <w:left w:val="none" w:sz="0" w:space="0" w:color="auto"/>
        <w:bottom w:val="none" w:sz="0" w:space="0" w:color="auto"/>
        <w:right w:val="none" w:sz="0" w:space="0" w:color="auto"/>
      </w:divBdr>
    </w:div>
    <w:div w:id="2140174507">
      <w:bodyDiv w:val="1"/>
      <w:marLeft w:val="0"/>
      <w:marRight w:val="0"/>
      <w:marTop w:val="0"/>
      <w:marBottom w:val="0"/>
      <w:divBdr>
        <w:top w:val="none" w:sz="0" w:space="0" w:color="auto"/>
        <w:left w:val="none" w:sz="0" w:space="0" w:color="auto"/>
        <w:bottom w:val="none" w:sz="0" w:space="0" w:color="auto"/>
        <w:right w:val="none" w:sz="0" w:space="0" w:color="auto"/>
      </w:divBdr>
      <w:divsChild>
        <w:div w:id="981495115">
          <w:marLeft w:val="0"/>
          <w:marRight w:val="0"/>
          <w:marTop w:val="0"/>
          <w:marBottom w:val="0"/>
          <w:divBdr>
            <w:top w:val="none" w:sz="0" w:space="0" w:color="auto"/>
            <w:left w:val="none" w:sz="0" w:space="0" w:color="auto"/>
            <w:bottom w:val="none" w:sz="0" w:space="0" w:color="auto"/>
            <w:right w:val="none" w:sz="0" w:space="0" w:color="auto"/>
          </w:divBdr>
          <w:divsChild>
            <w:div w:id="907350646">
              <w:marLeft w:val="0"/>
              <w:marRight w:val="0"/>
              <w:marTop w:val="0"/>
              <w:marBottom w:val="0"/>
              <w:divBdr>
                <w:top w:val="none" w:sz="0" w:space="0" w:color="auto"/>
                <w:left w:val="none" w:sz="0" w:space="0" w:color="auto"/>
                <w:bottom w:val="none" w:sz="0" w:space="0" w:color="auto"/>
                <w:right w:val="none" w:sz="0" w:space="0" w:color="auto"/>
              </w:divBdr>
              <w:divsChild>
                <w:div w:id="1088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9982F42053F1419A54A31FF3E692CE" ma:contentTypeVersion="2" ma:contentTypeDescription="Utwórz nowy dokument." ma:contentTypeScope="" ma:versionID="f752abbf468c4287b005fc6264992a18">
  <xsd:schema xmlns:xsd="http://www.w3.org/2001/XMLSchema" xmlns:xs="http://www.w3.org/2001/XMLSchema" xmlns:p="http://schemas.microsoft.com/office/2006/metadata/properties" xmlns:ns3="9b48cc6f-12e8-482c-b5eb-6c5fec14533d" targetNamespace="http://schemas.microsoft.com/office/2006/metadata/properties" ma:root="true" ma:fieldsID="13eed19d11e0ddf6445c5fffe14e4d29" ns3:_="">
    <xsd:import namespace="9b48cc6f-12e8-482c-b5eb-6c5fec145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cc6f-12e8-482c-b5eb-6c5fec14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BDA1D-7570-46A4-9470-2FFFBAFDC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cc6f-12e8-482c-b5eb-6c5fec145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AA689-4FBD-4BD6-89DF-8BA50322F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5E499-B0C2-4656-8BB2-E9E5F3787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ConTrust Communication</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AQUAPHOR</dc:title>
  <dc:subject/>
  <dc:creator>Katarzyna Czechowska</dc:creator>
  <cp:keywords/>
  <dc:description/>
  <cp:lastModifiedBy>Renata Syperek</cp:lastModifiedBy>
  <cp:revision>3</cp:revision>
  <cp:lastPrinted>2022-07-19T10:14:00Z</cp:lastPrinted>
  <dcterms:created xsi:type="dcterms:W3CDTF">2023-04-27T08:47:00Z</dcterms:created>
  <dcterms:modified xsi:type="dcterms:W3CDTF">2023-04-27T08:52:00Z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0x010100AE9982F42053F1419A54A31FF3E692CE</vt:lpwstr>
  </property>
</Properties>
</file>