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59A" w:rsidP="142B6A4A" w:rsidRDefault="2466FBF6" w14:paraId="722DD5A2" w14:textId="153ED37A">
      <w:pPr>
        <w:jc w:val="center"/>
        <w:rPr>
          <w:rFonts w:eastAsia="ＭＳ 明朝" w:eastAsiaTheme="minorEastAsia"/>
          <w:b w:val="1"/>
          <w:bCs w:val="1"/>
          <w:color w:val="000000" w:themeColor="text1"/>
          <w:sz w:val="28"/>
          <w:szCs w:val="28"/>
        </w:rPr>
      </w:pPr>
      <w:r w:rsidRPr="142B6A4A" w:rsidR="2466FBF6">
        <w:rPr>
          <w:rFonts w:eastAsia="ＭＳ 明朝" w:eastAsiaTheme="minorEastAsia"/>
          <w:b w:val="1"/>
          <w:bCs w:val="1"/>
          <w:color w:val="000000" w:themeColor="text1" w:themeTint="FF" w:themeShade="FF"/>
          <w:sz w:val="28"/>
          <w:szCs w:val="28"/>
        </w:rPr>
        <w:t>Chat</w:t>
      </w:r>
      <w:r w:rsidRPr="142B6A4A" w:rsidR="6AB8E931">
        <w:rPr>
          <w:rFonts w:eastAsia="ＭＳ 明朝" w:eastAsiaTheme="min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142B6A4A" w:rsidR="2466FBF6">
        <w:rPr>
          <w:rFonts w:eastAsia="ＭＳ 明朝" w:eastAsiaTheme="minorEastAsia"/>
          <w:b w:val="1"/>
          <w:bCs w:val="1"/>
          <w:color w:val="000000" w:themeColor="text1" w:themeTint="FF" w:themeShade="FF"/>
          <w:sz w:val="28"/>
          <w:szCs w:val="28"/>
        </w:rPr>
        <w:t>GPT</w:t>
      </w:r>
      <w:r w:rsidRPr="142B6A4A" w:rsidR="2466FBF6">
        <w:rPr>
          <w:rFonts w:eastAsia="ＭＳ 明朝" w:eastAsiaTheme="minorEastAsia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142B6A4A" w:rsidR="3BD6AEAD">
        <w:rPr>
          <w:rFonts w:eastAsia="ＭＳ 明朝" w:eastAsiaTheme="minorEastAsia"/>
          <w:b w:val="1"/>
          <w:bCs w:val="1"/>
          <w:color w:val="000000" w:themeColor="text1" w:themeTint="FF" w:themeShade="FF"/>
          <w:sz w:val="28"/>
          <w:szCs w:val="28"/>
        </w:rPr>
        <w:t xml:space="preserve"> Nowy wymiar zarabiania dzięki sztucznej inteligencji</w:t>
      </w:r>
    </w:p>
    <w:p w:rsidR="00A1659A" w:rsidP="4F945941" w:rsidRDefault="3BD6AEAD" w14:paraId="2B640654" w14:textId="1FA58564">
      <w:pPr>
        <w:jc w:val="both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142B6A4A" w:rsidR="3BD6AEAD">
        <w:rPr>
          <w:rFonts w:eastAsia="ＭＳ 明朝" w:eastAsiaTheme="minorEastAsia"/>
          <w:b w:val="1"/>
          <w:bCs w:val="1"/>
          <w:color w:val="000000" w:themeColor="text1" w:themeTint="FF" w:themeShade="FF"/>
          <w:sz w:val="20"/>
          <w:szCs w:val="20"/>
        </w:rPr>
        <w:t>Sztuczna inteligencja to w ostatnich miesiącach wyjątkowo gorący temat, nie tylko w branży technologicznej, ale również w świecie finansów i inwestowania.  W głównej mierze to zasługa chatu GPT, którego uruchomienie zostało okrzyknięte kamieniem milowym w rozwoju tej dziedziny. To właśnie dzięki</w:t>
      </w:r>
      <w:r w:rsidRPr="142B6A4A" w:rsidR="3353818A">
        <w:rPr>
          <w:rFonts w:eastAsia="ＭＳ 明朝" w:eastAsiaTheme="minorEastAsia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42B6A4A" w:rsidR="6D22CF01">
        <w:rPr>
          <w:rFonts w:eastAsia="ＭＳ 明朝" w:eastAsiaTheme="minorEastAsia"/>
          <w:b w:val="1"/>
          <w:bCs w:val="1"/>
          <w:color w:val="000000" w:themeColor="text1" w:themeTint="FF" w:themeShade="FF"/>
          <w:sz w:val="20"/>
          <w:szCs w:val="20"/>
        </w:rPr>
        <w:t>wykorzystaniu uczenia maszynowego,</w:t>
      </w:r>
      <w:r w:rsidRPr="142B6A4A" w:rsidR="3BD6AEAD">
        <w:rPr>
          <w:rFonts w:eastAsia="ＭＳ 明朝" w:eastAsiaTheme="minorEastAsia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42B6A4A" w:rsidR="0C40BF72">
        <w:rPr>
          <w:rFonts w:eastAsia="ＭＳ 明朝" w:eastAsiaTheme="minorEastAsia"/>
          <w:b w:val="1"/>
          <w:bCs w:val="1"/>
          <w:color w:val="000000" w:themeColor="text1" w:themeTint="FF" w:themeShade="FF"/>
          <w:sz w:val="20"/>
          <w:szCs w:val="20"/>
        </w:rPr>
        <w:t>sektory</w:t>
      </w:r>
      <w:r w:rsidRPr="142B6A4A" w:rsidR="68E22E35">
        <w:rPr>
          <w:rFonts w:eastAsia="ＭＳ 明朝" w:eastAsiaTheme="minorEastAsia"/>
          <w:b w:val="1"/>
          <w:bCs w:val="1"/>
          <w:color w:val="000000" w:themeColor="text1" w:themeTint="FF" w:themeShade="FF"/>
          <w:sz w:val="20"/>
          <w:szCs w:val="20"/>
        </w:rPr>
        <w:t xml:space="preserve"> takie</w:t>
      </w:r>
      <w:r w:rsidRPr="142B6A4A" w:rsidR="0C40BF72">
        <w:rPr>
          <w:rFonts w:eastAsia="ＭＳ 明朝" w:eastAsiaTheme="minorEastAsia"/>
          <w:b w:val="1"/>
          <w:bCs w:val="1"/>
          <w:color w:val="000000" w:themeColor="text1" w:themeTint="FF" w:themeShade="FF"/>
          <w:sz w:val="20"/>
          <w:szCs w:val="20"/>
        </w:rPr>
        <w:t xml:space="preserve"> jak</w:t>
      </w:r>
      <w:r w:rsidRPr="142B6A4A" w:rsidR="6C9861CB">
        <w:rPr>
          <w:rFonts w:eastAsia="ＭＳ 明朝" w:eastAsiaTheme="minorEastAsia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42B6A4A" w:rsidR="0C40BF72">
        <w:rPr>
          <w:rFonts w:eastAsia="ＭＳ 明朝" w:eastAsiaTheme="minorEastAsia"/>
          <w:b w:val="1"/>
          <w:bCs w:val="1"/>
          <w:color w:val="000000" w:themeColor="text1" w:themeTint="FF" w:themeShade="FF"/>
          <w:sz w:val="20"/>
          <w:szCs w:val="20"/>
        </w:rPr>
        <w:t xml:space="preserve">finansowy </w:t>
      </w:r>
      <w:r w:rsidRPr="142B6A4A" w:rsidR="6500BBBA">
        <w:rPr>
          <w:rFonts w:eastAsia="ＭＳ 明朝" w:eastAsiaTheme="minorEastAsia"/>
          <w:b w:val="1"/>
          <w:bCs w:val="1"/>
          <w:color w:val="000000" w:themeColor="text1" w:themeTint="FF" w:themeShade="FF"/>
          <w:sz w:val="20"/>
          <w:szCs w:val="20"/>
        </w:rPr>
        <w:t xml:space="preserve">nie tylko stają się </w:t>
      </w:r>
      <w:r w:rsidRPr="142B6A4A" w:rsidR="3BD6AEAD">
        <w:rPr>
          <w:rFonts w:eastAsia="ＭＳ 明朝" w:eastAsiaTheme="minorEastAsia"/>
          <w:b w:val="1"/>
          <w:bCs w:val="1"/>
          <w:color w:val="000000" w:themeColor="text1" w:themeTint="FF" w:themeShade="FF"/>
          <w:sz w:val="20"/>
          <w:szCs w:val="20"/>
        </w:rPr>
        <w:t xml:space="preserve">bardziej efektywne i opłacalne, ale przede wszystkim dostępne dla każdego, niezależnie od doświadczenia czy kapitału </w:t>
      </w:r>
      <w:r w:rsidRPr="142B6A4A" w:rsidR="7858F6C9">
        <w:rPr>
          <w:rFonts w:eastAsia="ＭＳ 明朝" w:eastAsiaTheme="minorEastAsia"/>
          <w:b w:val="1"/>
          <w:bCs w:val="1"/>
          <w:color w:val="000000" w:themeColor="text1" w:themeTint="FF" w:themeShade="FF"/>
          <w:sz w:val="20"/>
          <w:szCs w:val="20"/>
        </w:rPr>
        <w:t>inwestycyjnego</w:t>
      </w:r>
      <w:r w:rsidRPr="142B6A4A" w:rsidR="3BD6AEAD">
        <w:rPr>
          <w:rFonts w:eastAsia="ＭＳ 明朝" w:eastAsiaTheme="minorEastAsia"/>
          <w:b w:val="1"/>
          <w:bCs w:val="1"/>
          <w:color w:val="000000" w:themeColor="text1" w:themeTint="FF" w:themeShade="FF"/>
          <w:sz w:val="20"/>
          <w:szCs w:val="20"/>
        </w:rPr>
        <w:t>.</w:t>
      </w:r>
    </w:p>
    <w:p w:rsidR="661469C0" w:rsidP="142B6A4A" w:rsidRDefault="661469C0" w14:paraId="2B50A876" w14:textId="2A53F338">
      <w:pPr>
        <w:jc w:val="both"/>
        <w:rPr>
          <w:rFonts w:eastAsia="ＭＳ 明朝" w:eastAsiaTheme="minorEastAsia"/>
          <w:color w:val="000000" w:themeColor="text1" w:themeTint="FF" w:themeShade="FF"/>
          <w:sz w:val="20"/>
          <w:szCs w:val="20"/>
        </w:rPr>
      </w:pPr>
      <w:r w:rsidRPr="142B6A4A" w:rsidR="661469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Od początku 2023 roku nie milkną burzliwe dyskusje na temat chatu GPT - systemu opartego na sztucznej inteligencji (</w:t>
      </w:r>
      <w:r w:rsidRPr="142B6A4A" w:rsidR="661469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Artificial</w:t>
      </w:r>
      <w:r w:rsidRPr="142B6A4A" w:rsidR="661469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</w:t>
      </w:r>
      <w:r w:rsidRPr="142B6A4A" w:rsidR="661469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intelligence</w:t>
      </w:r>
      <w:r w:rsidRPr="142B6A4A" w:rsidR="661469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- AI), który został stworzony przez organizację badawczą </w:t>
      </w:r>
      <w:r w:rsidRPr="142B6A4A" w:rsidR="661469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OpenAI</w:t>
      </w:r>
      <w:r w:rsidRPr="142B6A4A" w:rsidR="661469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. Opiera on swoje działanie na zaawansowanym algorytmie przetwarzania języka naturalnego, który pozwala na analizę i generowanie tekstów oraz przeprowadzanie rozmów z użytkownikami w sposób niemalże naturalny. Według przewidywań globalny rynek sztucznej inteligencji osiągnie wartość 1,59103 bln USD w 2030 roku, a narzędzia takie, jak </w:t>
      </w:r>
      <w:r w:rsidRPr="142B6A4A" w:rsidR="661469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Chat</w:t>
      </w:r>
      <w:r w:rsidRPr="142B6A4A" w:rsidR="53833F8A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</w:t>
      </w:r>
      <w:r w:rsidRPr="142B6A4A" w:rsidR="661469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GPT</w:t>
      </w:r>
      <w:r w:rsidRPr="142B6A4A" w:rsidR="661469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będą odgrywały kluczową rolę w jego rozwoju, przede wszystkim z uwagi na coraz bardziej powszechne ich zastosowanie, w tym w branży finansowej.</w:t>
      </w:r>
    </w:p>
    <w:p w:rsidR="00A1659A" w:rsidP="142B6A4A" w:rsidRDefault="1E9263C0" w14:paraId="129E32AF" w14:textId="7D9F7B4A">
      <w:pPr>
        <w:jc w:val="both"/>
        <w:rPr>
          <w:rFonts w:eastAsia="ＭＳ 明朝" w:eastAsiaTheme="minorEastAsia"/>
          <w:color w:val="000000" w:themeColor="text1"/>
          <w:sz w:val="20"/>
          <w:szCs w:val="20"/>
        </w:rPr>
      </w:pPr>
      <w:r w:rsidRPr="142B6A4A" w:rsidR="1E9263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To, że firmy z sektora finansowego inwestują duże środki w rozwój sztucznej inteligencji i uczenia maszynowego, wiadomo od dawna. Ich implementacja w dużych korporacjach pozwala na wykorzystanie zgromadzonych danych w celu generowania zysków, poprawy jakości obsługi klienta, rozwijania oferty produktów i usług oraz przyczynia się do rozwoju samego sektora bankowego. To, co jednak było do tej pory rzadko spotykane to trend wykorzystywania AI przez prywatnych i początkujących inwestorów. Ci, dzięki ogólnodostępnym narzędziom, takim jak </w:t>
      </w:r>
      <w:r w:rsidRPr="142B6A4A" w:rsidR="1E9263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Chat</w:t>
      </w:r>
      <w:r w:rsidRPr="142B6A4A" w:rsidR="1AC65B5F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</w:t>
      </w:r>
      <w:r w:rsidRPr="142B6A4A" w:rsidR="1E9263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GPT</w:t>
      </w:r>
      <w:r w:rsidRPr="142B6A4A" w:rsidR="1E9263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, zyskali możliwość łatwiejszego podejmowania trafnych decyzji inwestycyjnych, m.in. poprzez szczegółową analiz</w:t>
      </w:r>
      <w:r w:rsidRPr="142B6A4A" w:rsidR="53E90AD8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ę</w:t>
      </w:r>
      <w:r w:rsidRPr="142B6A4A" w:rsidR="1E9263C0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dużych zbiorów danych, w tym informacji o rynkach finansowych, trendach, notowaniach, wynikach finansowych firm, a także badań nastrojów rynkowych.</w:t>
      </w:r>
    </w:p>
    <w:p w:rsidR="00A1659A" w:rsidP="142B6A4A" w:rsidRDefault="7D9E5D2E" w14:paraId="4AC02088" w14:textId="61486D43">
      <w:pPr>
        <w:ind w:left="708"/>
        <w:jc w:val="both"/>
        <w:rPr>
          <w:rFonts w:eastAsia="ＭＳ 明朝" w:eastAsiaTheme="minorEastAsia"/>
          <w:color w:val="000000" w:themeColor="text1"/>
          <w:sz w:val="20"/>
          <w:szCs w:val="20"/>
        </w:rPr>
      </w:pPr>
      <w:r w:rsidRPr="5C1572A5" w:rsidR="7D9E5D2E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>“</w:t>
      </w:r>
      <w:r w:rsidRPr="5C1572A5" w:rsidR="6BC1FB37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 xml:space="preserve">Wraz z dynamicznym postępem technologicznym, wykorzystanie narzędzi takich jak </w:t>
      </w:r>
      <w:r w:rsidRPr="5C1572A5" w:rsidR="6BC1FB37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>Chat</w:t>
      </w:r>
      <w:r w:rsidRPr="5C1572A5" w:rsidR="4F16CD85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5C1572A5" w:rsidR="6BC1FB37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>GPT</w:t>
      </w:r>
      <w:r w:rsidRPr="5C1572A5" w:rsidR="6BC1FB37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 xml:space="preserve"> w branży finansowej staje się coraz bardziej powszechne. Już teraz pomagają one zwłaszcza początkującym inwestorom w podejmowaniu </w:t>
      </w:r>
      <w:r w:rsidRPr="5C1572A5" w:rsidR="55E617DD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>szybkich</w:t>
      </w:r>
      <w:r w:rsidRPr="5C1572A5" w:rsidR="2EAC182C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 xml:space="preserve">, a zarazem przemyślanych </w:t>
      </w:r>
      <w:r w:rsidRPr="5C1572A5" w:rsidR="55E617DD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>decyzji</w:t>
      </w:r>
      <w:r w:rsidRPr="5C1572A5" w:rsidR="6BC1FB37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>, co jest szczególnie istotne w przypadku inwestycji na rynkach o dużych wahaniach cenowych, takich jak rynek walutowy</w:t>
      </w:r>
      <w:r w:rsidRPr="5C1572A5" w:rsidR="6BC1FB37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 xml:space="preserve"> czy </w:t>
      </w:r>
      <w:r w:rsidRPr="5C1572A5" w:rsidR="6BC1FB37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>kryptowal</w:t>
      </w:r>
      <w:r w:rsidRPr="5C1572A5" w:rsidR="6BC1FB37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>utowy</w:t>
      </w:r>
      <w:r w:rsidRPr="5C1572A5" w:rsidR="6BC1FB37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 xml:space="preserve">. </w:t>
      </w:r>
      <w:r w:rsidRPr="5C1572A5" w:rsidR="59B7DC3C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 xml:space="preserve">Choć sztuczna inteligencja nigdy nie powinna całkowicie przejmować odpowiedzialności i zastępować wiedzy i ludzkiej </w:t>
      </w:r>
      <w:r w:rsidRPr="5C1572A5" w:rsidR="59B7DC3C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>intuicji,</w:t>
      </w:r>
      <w:r w:rsidRPr="5C1572A5" w:rsidR="6BC1FB37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 xml:space="preserve"> jej zastosowanie w sektorze finansowym znacząco może poprawić zarządzanie ryzykiem, przyspieszyć rozwój branży i zapewnić inwestorom większą kontrolę nad ich portfelami inwestycyjnymi</w:t>
      </w:r>
      <w:r w:rsidRPr="5C1572A5" w:rsidR="7D9E5D2E">
        <w:rPr>
          <w:rFonts w:eastAsia="ＭＳ 明朝" w:eastAsiaTheme="minorEastAsia"/>
          <w:i w:val="1"/>
          <w:iCs w:val="1"/>
          <w:color w:val="000000" w:themeColor="text1" w:themeTint="FF" w:themeShade="FF"/>
          <w:sz w:val="20"/>
          <w:szCs w:val="20"/>
        </w:rPr>
        <w:t xml:space="preserve">” </w:t>
      </w:r>
      <w:r w:rsidRPr="5C1572A5" w:rsidR="7D9E5D2E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- wska</w:t>
      </w:r>
      <w:r w:rsidRPr="5C1572A5" w:rsidR="7D9E5D2E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zuje</w:t>
      </w:r>
      <w:r w:rsidRPr="5C1572A5" w:rsidR="7035204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</w:t>
      </w:r>
      <w:r w:rsidRPr="5C1572A5" w:rsidR="7035204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Olena</w:t>
      </w:r>
      <w:r w:rsidRPr="5C1572A5" w:rsidR="7035204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Bondar, dyrektor b</w:t>
      </w:r>
      <w:r w:rsidRPr="5C1572A5" w:rsidR="7035204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iura </w:t>
      </w:r>
      <w:r w:rsidRPr="5C1572A5" w:rsidR="7035204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Fr</w:t>
      </w:r>
      <w:r w:rsidRPr="5C1572A5" w:rsidR="7035204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eedom</w:t>
      </w:r>
      <w:r w:rsidRPr="5C1572A5" w:rsidR="7035204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Finance Europe Poland.</w:t>
      </w:r>
    </w:p>
    <w:p w:rsidR="00A1659A" w:rsidP="142B6A4A" w:rsidRDefault="72706711" w14:paraId="48FB99E0" w14:textId="73DDE293">
      <w:pPr>
        <w:jc w:val="both"/>
        <w:rPr>
          <w:rFonts w:eastAsia="ＭＳ 明朝" w:eastAsiaTheme="minorEastAsia"/>
          <w:color w:val="000000" w:themeColor="text1"/>
          <w:sz w:val="20"/>
          <w:szCs w:val="20"/>
        </w:rPr>
      </w:pPr>
      <w:r w:rsidRPr="142B6A4A" w:rsidR="72706711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Dzięki obszernej a</w:t>
      </w:r>
      <w:r w:rsidRPr="142B6A4A" w:rsidR="1EE2BCF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naliz</w:t>
      </w:r>
      <w:r w:rsidRPr="142B6A4A" w:rsidR="6CA27385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ie</w:t>
      </w:r>
      <w:r w:rsidRPr="142B6A4A" w:rsidR="1EE2BCF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danych </w:t>
      </w:r>
      <w:r w:rsidRPr="142B6A4A" w:rsidR="049BC5FA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z gieł</w:t>
      </w:r>
      <w:r w:rsidRPr="142B6A4A" w:rsidR="51C2D9AA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dy</w:t>
      </w:r>
      <w:r w:rsidRPr="142B6A4A" w:rsidR="1EE2BCF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, </w:t>
      </w:r>
      <w:r w:rsidRPr="142B6A4A" w:rsidR="6CD1C5F6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informacji</w:t>
      </w:r>
      <w:r w:rsidRPr="142B6A4A" w:rsidR="1EE2BCF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publikowanych w mediac</w:t>
      </w:r>
      <w:r w:rsidRPr="142B6A4A" w:rsidR="75C71D0B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h oraz </w:t>
      </w:r>
      <w:r w:rsidRPr="142B6A4A" w:rsidR="1EE2BCF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danych</w:t>
      </w:r>
      <w:r w:rsidRPr="142B6A4A" w:rsidR="399FAD08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bieżących i historycznych, sztuczna inteligencja </w:t>
      </w:r>
      <w:r w:rsidRPr="142B6A4A" w:rsidR="1EE2BCF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może</w:t>
      </w:r>
      <w:r w:rsidRPr="142B6A4A" w:rsidR="65131BDE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identyfikować sygnały wskazujące na potencjalne oszustwa i nieprawidłowości oraz</w:t>
      </w:r>
      <w:r w:rsidRPr="142B6A4A" w:rsidR="1EE2BCF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pomóc w określenia ryzyka inwestycyjnego</w:t>
      </w:r>
      <w:r w:rsidRPr="142B6A4A" w:rsidR="2191E9DE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.</w:t>
      </w:r>
      <w:r w:rsidRPr="142B6A4A" w:rsidR="1EE2BCFD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</w:t>
      </w:r>
      <w:r w:rsidRPr="142B6A4A" w:rsidR="423F7745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Co więcej, nowoczesne algorytmy uczenia maszynowego mogą pomóc w przewidywaniu wzrostów lub spadków wartości akcji, co pozwala</w:t>
      </w:r>
      <w:r w:rsidRPr="142B6A4A" w:rsidR="25BBFF5A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inwestorom minimalizować straty i zwiększać zwroty z inwestycji. </w:t>
      </w:r>
      <w:r w:rsidRPr="142B6A4A" w:rsidR="464D74F2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AI może również wspierać</w:t>
      </w:r>
      <w:r w:rsidRPr="142B6A4A" w:rsidR="464D74F2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</w:t>
      </w:r>
      <w:r w:rsidRPr="142B6A4A" w:rsidR="464D74F2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w przewidywaniu innych trendów rynkowych, takich jak zmiany w kursach walut czy wycena surowcó</w:t>
      </w:r>
      <w:r w:rsidRPr="142B6A4A" w:rsidR="1A253C07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w,</w:t>
      </w:r>
      <w:r w:rsidRPr="142B6A4A" w:rsidR="464D74F2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 co </w:t>
      </w:r>
      <w:r w:rsidRPr="142B6A4A" w:rsidR="4B1C3999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z kolei </w:t>
      </w:r>
      <w:r w:rsidRPr="142B6A4A" w:rsidR="464D74F2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>pozwala inwestorom na lepsze dostosowanie swoich strategii do zmieniających się warunków rynkowych</w:t>
      </w:r>
      <w:r w:rsidRPr="142B6A4A" w:rsidR="0A5D877C">
        <w:rPr>
          <w:rFonts w:eastAsia="ＭＳ 明朝" w:eastAsiaTheme="minorEastAsia"/>
          <w:color w:val="000000" w:themeColor="text1" w:themeTint="FF" w:themeShade="FF"/>
          <w:sz w:val="20"/>
          <w:szCs w:val="20"/>
        </w:rPr>
        <w:t xml:space="preserve">. </w:t>
      </w:r>
    </w:p>
    <w:p w:rsidR="00A1659A" w:rsidP="237526A9" w:rsidRDefault="00026AC3" w14:paraId="2C5B93A4" w14:textId="629FB881">
      <w:pPr>
        <w:jc w:val="both"/>
      </w:pPr>
      <w:r>
        <w:br w:type="page"/>
      </w:r>
    </w:p>
    <w:p w:rsidR="00A1659A" w:rsidP="4F945941" w:rsidRDefault="16F0A5F5" w14:paraId="74CC27C1" w14:textId="505E68EB">
      <w:pPr>
        <w:spacing w:line="276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F945941">
        <w:rPr>
          <w:rFonts w:ascii="Calibri" w:hAnsi="Calibri" w:eastAsia="Calibri" w:cs="Calibri"/>
          <w:color w:val="000000" w:themeColor="text1"/>
          <w:sz w:val="24"/>
          <w:szCs w:val="24"/>
        </w:rPr>
        <w:t>***</w:t>
      </w:r>
    </w:p>
    <w:p w:rsidR="00A1659A" w:rsidP="4F945941" w:rsidRDefault="00A1659A" w14:paraId="6AFDF772" w14:textId="195C8E59">
      <w:pPr>
        <w:spacing w:line="276" w:lineRule="auto"/>
        <w:jc w:val="center"/>
        <w:rPr>
          <w:rFonts w:ascii="Calibri" w:hAnsi="Calibri" w:eastAsia="Calibri" w:cs="Calibri"/>
          <w:color w:val="000000" w:themeColor="text1"/>
        </w:rPr>
      </w:pPr>
    </w:p>
    <w:p w:rsidR="00A1659A" w:rsidP="4F945941" w:rsidRDefault="16F0A5F5" w14:paraId="026E1306" w14:textId="7DB47D67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4F945941">
        <w:rPr>
          <w:rFonts w:ascii="Calibri" w:hAnsi="Calibri" w:eastAsia="Calibri" w:cs="Calibri"/>
          <w:b/>
          <w:bCs/>
          <w:color w:val="000000" w:themeColor="text1"/>
        </w:rPr>
        <w:t>Freedom Finance Europe</w:t>
      </w:r>
      <w:r w:rsidRPr="4F945941">
        <w:rPr>
          <w:rFonts w:ascii="Calibri" w:hAnsi="Calibri" w:eastAsia="Calibri" w:cs="Calibri"/>
          <w:color w:val="000000" w:themeColor="text1"/>
        </w:rPr>
        <w:t xml:space="preserve"> to międzynarodowy broker internetowy znany pod marką Freedom24, należący do międzynarodowej grupy inwestycyjnej Freedom Holding Corp. Akcje holdingu notowane są na giełdzie NASDAQ, a jego działalność jest regulowana przez amerykańską Komisję Papierów Wartościowych i Giełd (SEC). Freedom Finance Europe oferuje swoim klientom bezpośredni dostęp do największych światowych giełd papierów wartościowych, profesjonalną analitykę papierów wartościowych oraz dedykowane aplikacje handlowe.</w:t>
      </w:r>
    </w:p>
    <w:p w:rsidR="00A1659A" w:rsidP="4F945941" w:rsidRDefault="00A1659A" w14:paraId="16741BE9" w14:textId="09B3ECD0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A1659A" w:rsidP="4F945941" w:rsidRDefault="16F0A5F5" w14:paraId="20191393" w14:textId="147400A6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4F945941">
        <w:rPr>
          <w:rFonts w:ascii="Calibri" w:hAnsi="Calibri" w:eastAsia="Calibri" w:cs="Calibri"/>
          <w:color w:val="000000" w:themeColor="text1"/>
        </w:rPr>
        <w:t xml:space="preserve">Więcej informacji można znaleźć na stronie internetowej: </w:t>
      </w:r>
      <w:hyperlink r:id="rId8">
        <w:r w:rsidRPr="4F945941">
          <w:rPr>
            <w:rStyle w:val="Hyperlink"/>
            <w:rFonts w:ascii="Calibri" w:hAnsi="Calibri" w:eastAsia="Calibri" w:cs="Calibri"/>
          </w:rPr>
          <w:t>www.freedom24.com</w:t>
        </w:r>
      </w:hyperlink>
    </w:p>
    <w:p w:rsidR="00A1659A" w:rsidP="4F945941" w:rsidRDefault="00A1659A" w14:paraId="0C02AAE5" w14:textId="0B2D3AEF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A1659A" w:rsidP="4F945941" w:rsidRDefault="00A1659A" w14:paraId="7833BA04" w14:textId="1A901876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A1659A" w:rsidP="4F945941" w:rsidRDefault="16F0A5F5" w14:paraId="1A89FB77" w14:textId="3CD8FAD2">
      <w:pPr>
        <w:pStyle w:val="NoSpacing"/>
        <w:rPr>
          <w:rFonts w:ascii="Calibri" w:hAnsi="Calibri" w:eastAsia="Calibri" w:cs="Calibri"/>
          <w:color w:val="000000" w:themeColor="text1"/>
        </w:rPr>
      </w:pPr>
      <w:r w:rsidRPr="4F945941">
        <w:rPr>
          <w:rFonts w:ascii="Calibri" w:hAnsi="Calibri" w:eastAsia="Calibri" w:cs="Calibri"/>
          <w:b/>
          <w:bCs/>
          <w:color w:val="000000" w:themeColor="text1"/>
        </w:rPr>
        <w:t xml:space="preserve">Kontakt dla mediów: </w:t>
      </w:r>
    </w:p>
    <w:p w:rsidR="00A1659A" w:rsidP="4F945941" w:rsidRDefault="00A1659A" w14:paraId="5E84EF57" w14:textId="373DE10C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A1659A" w:rsidP="4F945941" w:rsidRDefault="16F0A5F5" w14:paraId="0A8C6330" w14:textId="2467DE97">
      <w:pPr>
        <w:pStyle w:val="NoSpacing"/>
        <w:rPr>
          <w:rFonts w:ascii="Calibri" w:hAnsi="Calibri" w:eastAsia="Calibri" w:cs="Calibri"/>
          <w:color w:val="000000" w:themeColor="text1"/>
        </w:rPr>
      </w:pPr>
      <w:r w:rsidRPr="4F945941">
        <w:rPr>
          <w:rFonts w:ascii="Calibri" w:hAnsi="Calibri" w:eastAsia="Calibri" w:cs="Calibri"/>
          <w:color w:val="000000" w:themeColor="text1"/>
        </w:rPr>
        <w:t xml:space="preserve">Justyna Węglarz </w:t>
      </w:r>
    </w:p>
    <w:p w:rsidR="00A1659A" w:rsidP="4F945941" w:rsidRDefault="16F0A5F5" w14:paraId="7BF79243" w14:textId="0278480D">
      <w:pPr>
        <w:pStyle w:val="NoSpacing"/>
        <w:rPr>
          <w:rFonts w:ascii="Calibri" w:hAnsi="Calibri" w:eastAsia="Calibri" w:cs="Calibri"/>
          <w:color w:val="000000" w:themeColor="text1"/>
        </w:rPr>
      </w:pPr>
      <w:r w:rsidRPr="4F945941">
        <w:rPr>
          <w:rFonts w:ascii="Calibri" w:hAnsi="Calibri" w:eastAsia="Calibri" w:cs="Calibri"/>
          <w:color w:val="000000" w:themeColor="text1"/>
        </w:rPr>
        <w:t xml:space="preserve">E-mail: </w:t>
      </w:r>
      <w:hyperlink r:id="rId9">
        <w:r w:rsidRPr="4F945941">
          <w:rPr>
            <w:rStyle w:val="Hyperlink"/>
            <w:rFonts w:ascii="Calibri" w:hAnsi="Calibri" w:eastAsia="Calibri" w:cs="Calibri"/>
          </w:rPr>
          <w:t>j.weglarz@planetpartners.pl</w:t>
        </w:r>
      </w:hyperlink>
      <w:r w:rsidRPr="4F945941">
        <w:rPr>
          <w:rFonts w:ascii="Calibri" w:hAnsi="Calibri" w:eastAsia="Calibri" w:cs="Calibri"/>
          <w:color w:val="000000" w:themeColor="text1"/>
        </w:rPr>
        <w:t xml:space="preserve"> </w:t>
      </w:r>
    </w:p>
    <w:p w:rsidR="00A1659A" w:rsidP="4F945941" w:rsidRDefault="16F0A5F5" w14:paraId="4383C3F0" w14:textId="2D22A34A">
      <w:pPr>
        <w:pStyle w:val="NoSpacing"/>
        <w:rPr>
          <w:rFonts w:ascii="Calibri" w:hAnsi="Calibri" w:eastAsia="Calibri" w:cs="Calibri"/>
          <w:color w:val="000000" w:themeColor="text1"/>
        </w:rPr>
      </w:pPr>
      <w:r w:rsidRPr="4F945941">
        <w:rPr>
          <w:rFonts w:ascii="Calibri" w:hAnsi="Calibri" w:eastAsia="Calibri" w:cs="Calibri"/>
          <w:color w:val="000000" w:themeColor="text1"/>
        </w:rPr>
        <w:t>Tel: 690 014 453</w:t>
      </w:r>
    </w:p>
    <w:p w:rsidR="00A1659A" w:rsidP="4F945941" w:rsidRDefault="00A1659A" w14:paraId="6BFF815B" w14:textId="416EC959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A1659A" w:rsidP="4F945941" w:rsidRDefault="16F0A5F5" w14:paraId="6EABE296" w14:textId="13FC1245">
      <w:pPr>
        <w:pStyle w:val="NoSpacing"/>
        <w:rPr>
          <w:rFonts w:ascii="Calibri" w:hAnsi="Calibri" w:eastAsia="Calibri" w:cs="Calibri"/>
          <w:color w:val="000000" w:themeColor="text1"/>
        </w:rPr>
      </w:pPr>
      <w:r w:rsidRPr="4F945941">
        <w:rPr>
          <w:rFonts w:ascii="Calibri" w:hAnsi="Calibri" w:eastAsia="Calibri" w:cs="Calibri"/>
          <w:color w:val="000000" w:themeColor="text1"/>
        </w:rPr>
        <w:t xml:space="preserve">Przemysław Kozera </w:t>
      </w:r>
    </w:p>
    <w:p w:rsidR="00A1659A" w:rsidP="4F945941" w:rsidRDefault="16F0A5F5" w14:paraId="300F2756" w14:textId="03276660">
      <w:pPr>
        <w:pStyle w:val="NoSpacing"/>
        <w:rPr>
          <w:rFonts w:ascii="Calibri" w:hAnsi="Calibri" w:eastAsia="Calibri" w:cs="Calibri"/>
          <w:color w:val="000000" w:themeColor="text1"/>
        </w:rPr>
      </w:pPr>
      <w:r w:rsidRPr="4F945941">
        <w:rPr>
          <w:rFonts w:ascii="Calibri" w:hAnsi="Calibri" w:eastAsia="Calibri" w:cs="Calibri"/>
          <w:color w:val="000000" w:themeColor="text1"/>
        </w:rPr>
        <w:t xml:space="preserve">E-mail: </w:t>
      </w:r>
      <w:hyperlink r:id="rId10">
        <w:r w:rsidRPr="4F945941">
          <w:rPr>
            <w:rStyle w:val="Hyperlink"/>
            <w:rFonts w:ascii="Calibri" w:hAnsi="Calibri" w:eastAsia="Calibri" w:cs="Calibri"/>
          </w:rPr>
          <w:t>p.kozera@planetpartners.pl</w:t>
        </w:r>
      </w:hyperlink>
      <w:r w:rsidRPr="4F945941">
        <w:rPr>
          <w:rFonts w:ascii="Calibri" w:hAnsi="Calibri" w:eastAsia="Calibri" w:cs="Calibri"/>
          <w:color w:val="000000" w:themeColor="text1"/>
        </w:rPr>
        <w:t xml:space="preserve"> </w:t>
      </w:r>
    </w:p>
    <w:p w:rsidR="00A1659A" w:rsidP="4F945941" w:rsidRDefault="16F0A5F5" w14:paraId="3E16CADA" w14:textId="578B46EB">
      <w:pPr>
        <w:pStyle w:val="NoSpacing"/>
        <w:rPr>
          <w:rFonts w:ascii="Calibri" w:hAnsi="Calibri" w:eastAsia="Calibri" w:cs="Calibri"/>
          <w:color w:val="000000" w:themeColor="text1"/>
        </w:rPr>
      </w:pPr>
      <w:r w:rsidRPr="4F945941">
        <w:rPr>
          <w:rFonts w:ascii="Calibri" w:hAnsi="Calibri" w:eastAsia="Calibri" w:cs="Calibri"/>
          <w:color w:val="000000" w:themeColor="text1"/>
        </w:rPr>
        <w:t>Tel: 786 100 058</w:t>
      </w:r>
    </w:p>
    <w:p w:rsidR="00A1659A" w:rsidP="4F945941" w:rsidRDefault="00A1659A" w14:paraId="2CE46100" w14:textId="27027976">
      <w:pPr>
        <w:rPr>
          <w:rFonts w:ascii="Calibri" w:hAnsi="Calibri" w:eastAsia="Calibri" w:cs="Calibri"/>
          <w:color w:val="000000" w:themeColor="text1"/>
        </w:rPr>
      </w:pPr>
    </w:p>
    <w:p w:rsidR="00A1659A" w:rsidP="4F945941" w:rsidRDefault="00A1659A" w14:paraId="423B1D9C" w14:textId="14F0699A">
      <w:pPr>
        <w:ind w:left="708"/>
        <w:jc w:val="both"/>
        <w:rPr>
          <w:rFonts w:eastAsiaTheme="minorEastAsia"/>
          <w:color w:val="000000" w:themeColor="text1"/>
          <w:sz w:val="20"/>
          <w:szCs w:val="20"/>
        </w:rPr>
      </w:pPr>
    </w:p>
    <w:p w:rsidR="00A1659A" w:rsidP="4F945941" w:rsidRDefault="00A1659A" w14:paraId="57375426" w14:textId="1C7D8CFB">
      <w:pPr>
        <w:ind w:left="708"/>
        <w:jc w:val="both"/>
        <w:rPr>
          <w:rFonts w:eastAsiaTheme="minorEastAsia"/>
          <w:color w:val="000000" w:themeColor="text1"/>
          <w:sz w:val="20"/>
          <w:szCs w:val="20"/>
        </w:rPr>
      </w:pPr>
    </w:p>
    <w:sectPr w:rsidR="00A1659A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04155ee98b13481a"/>
      <w:footerReference w:type="default" r:id="Rf2fb3664091244a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2B6A4A" w:rsidTr="142B6A4A" w14:paraId="42C12C90">
      <w:trPr>
        <w:trHeight w:val="300"/>
      </w:trPr>
      <w:tc>
        <w:tcPr>
          <w:tcW w:w="3005" w:type="dxa"/>
          <w:tcMar/>
        </w:tcPr>
        <w:p w:rsidR="142B6A4A" w:rsidP="142B6A4A" w:rsidRDefault="142B6A4A" w14:paraId="3D6DD351" w14:textId="0A1273E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42B6A4A" w:rsidP="142B6A4A" w:rsidRDefault="142B6A4A" w14:paraId="365EBF8F" w14:textId="078F5A9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42B6A4A" w:rsidP="142B6A4A" w:rsidRDefault="142B6A4A" w14:paraId="20148A4F" w14:textId="3C2CED3A">
          <w:pPr>
            <w:pStyle w:val="Header"/>
            <w:bidi w:val="0"/>
            <w:ind w:right="-115"/>
            <w:jc w:val="right"/>
          </w:pPr>
        </w:p>
      </w:tc>
    </w:tr>
  </w:tbl>
  <w:p w:rsidR="142B6A4A" w:rsidP="142B6A4A" w:rsidRDefault="142B6A4A" w14:paraId="30574495" w14:textId="34D06285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2B6A4A" w:rsidTr="142B6A4A" w14:paraId="5DA68E40">
      <w:trPr>
        <w:trHeight w:val="300"/>
      </w:trPr>
      <w:tc>
        <w:tcPr>
          <w:tcW w:w="3005" w:type="dxa"/>
          <w:tcMar/>
        </w:tcPr>
        <w:p w:rsidR="142B6A4A" w:rsidP="142B6A4A" w:rsidRDefault="142B6A4A" w14:paraId="20E45923" w14:textId="3C5BD5E0">
          <w:pPr>
            <w:pStyle w:val="Header"/>
            <w:bidi w:val="0"/>
            <w:ind w:left="-115"/>
            <w:jc w:val="left"/>
          </w:pPr>
          <w:r w:rsidR="142B6A4A">
            <w:drawing>
              <wp:inline wp14:editId="1AC65B5F" wp14:anchorId="016E8D5B">
                <wp:extent cx="1333500" cy="400050"/>
                <wp:effectExtent l="0" t="0" r="0" b="0"/>
                <wp:docPr id="144658861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1dccddb1574478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142B6A4A" w:rsidP="142B6A4A" w:rsidRDefault="142B6A4A" w14:paraId="665FFCA4" w14:textId="7B3E695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42B6A4A" w:rsidP="142B6A4A" w:rsidRDefault="142B6A4A" w14:paraId="35AFBC24" w14:textId="34150A61">
          <w:pPr>
            <w:pStyle w:val="Header"/>
            <w:bidi w:val="0"/>
            <w:ind w:right="-115"/>
            <w:jc w:val="right"/>
          </w:pPr>
        </w:p>
        <w:p w:rsidR="142B6A4A" w:rsidP="142B6A4A" w:rsidRDefault="142B6A4A" w14:paraId="32C08C29" w14:textId="1750848E">
          <w:pPr>
            <w:pStyle w:val="Header"/>
            <w:bidi w:val="0"/>
            <w:ind w:right="-115"/>
            <w:jc w:val="right"/>
          </w:pPr>
        </w:p>
        <w:p w:rsidR="142B6A4A" w:rsidP="142B6A4A" w:rsidRDefault="142B6A4A" w14:paraId="5A5EED19" w14:textId="340EAEF9">
          <w:pPr>
            <w:pStyle w:val="Header"/>
            <w:bidi w:val="0"/>
            <w:ind w:right="-115"/>
            <w:jc w:val="right"/>
          </w:pPr>
          <w:r w:rsidR="142B6A4A">
            <w:rPr/>
            <w:t>Informacja prasowa</w:t>
          </w:r>
        </w:p>
      </w:tc>
    </w:tr>
  </w:tbl>
  <w:p w:rsidR="142B6A4A" w:rsidP="142B6A4A" w:rsidRDefault="142B6A4A" w14:paraId="75921CE7" w14:textId="5D14135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C4D8C6"/>
    <w:rsid w:val="00026AC3"/>
    <w:rsid w:val="00275794"/>
    <w:rsid w:val="008D19D1"/>
    <w:rsid w:val="00941D38"/>
    <w:rsid w:val="00A1659A"/>
    <w:rsid w:val="00F47CCB"/>
    <w:rsid w:val="0147FFF7"/>
    <w:rsid w:val="0218F232"/>
    <w:rsid w:val="03449F22"/>
    <w:rsid w:val="03D573B5"/>
    <w:rsid w:val="0431D020"/>
    <w:rsid w:val="047DE5E4"/>
    <w:rsid w:val="049BC5FA"/>
    <w:rsid w:val="05FE533E"/>
    <w:rsid w:val="0619B645"/>
    <w:rsid w:val="070D08FE"/>
    <w:rsid w:val="08181045"/>
    <w:rsid w:val="08620222"/>
    <w:rsid w:val="08E47B87"/>
    <w:rsid w:val="0936DCF5"/>
    <w:rsid w:val="097BF6A9"/>
    <w:rsid w:val="098BB72B"/>
    <w:rsid w:val="09FA29BE"/>
    <w:rsid w:val="0A26F96F"/>
    <w:rsid w:val="0A5D877C"/>
    <w:rsid w:val="0B17BE13"/>
    <w:rsid w:val="0C40BF72"/>
    <w:rsid w:val="0D6FEB33"/>
    <w:rsid w:val="0D7C4A82"/>
    <w:rsid w:val="0DFBB4A9"/>
    <w:rsid w:val="0E8C7230"/>
    <w:rsid w:val="0EAEAE33"/>
    <w:rsid w:val="0F096947"/>
    <w:rsid w:val="0F484BC5"/>
    <w:rsid w:val="0F4A80B4"/>
    <w:rsid w:val="0F7B14BC"/>
    <w:rsid w:val="0FA0EA5C"/>
    <w:rsid w:val="105D1CD8"/>
    <w:rsid w:val="10A5FF3A"/>
    <w:rsid w:val="10B61653"/>
    <w:rsid w:val="1177E6B8"/>
    <w:rsid w:val="119C0D9E"/>
    <w:rsid w:val="135CD32F"/>
    <w:rsid w:val="13D48EB8"/>
    <w:rsid w:val="142B6A4A"/>
    <w:rsid w:val="1469EC88"/>
    <w:rsid w:val="14871D7F"/>
    <w:rsid w:val="14EF0062"/>
    <w:rsid w:val="156763A1"/>
    <w:rsid w:val="15914CC3"/>
    <w:rsid w:val="15A04660"/>
    <w:rsid w:val="15AF88F9"/>
    <w:rsid w:val="16B6C6F3"/>
    <w:rsid w:val="16F0A5F5"/>
    <w:rsid w:val="170A046B"/>
    <w:rsid w:val="170C2F7A"/>
    <w:rsid w:val="176F066A"/>
    <w:rsid w:val="17BCF7D9"/>
    <w:rsid w:val="18A7FFDB"/>
    <w:rsid w:val="1A253C07"/>
    <w:rsid w:val="1ABDC763"/>
    <w:rsid w:val="1AC65B5F"/>
    <w:rsid w:val="1ACC67EC"/>
    <w:rsid w:val="1B2B2F07"/>
    <w:rsid w:val="1CC489BB"/>
    <w:rsid w:val="1CD9A896"/>
    <w:rsid w:val="1D155EAC"/>
    <w:rsid w:val="1D718C8D"/>
    <w:rsid w:val="1E10E2CF"/>
    <w:rsid w:val="1E9263C0"/>
    <w:rsid w:val="1EE2BCFD"/>
    <w:rsid w:val="1EE52F09"/>
    <w:rsid w:val="1F9786E2"/>
    <w:rsid w:val="209B4489"/>
    <w:rsid w:val="20B3B563"/>
    <w:rsid w:val="20E90E17"/>
    <w:rsid w:val="20F4A7CE"/>
    <w:rsid w:val="216D9488"/>
    <w:rsid w:val="2191E9DE"/>
    <w:rsid w:val="21CCCB7F"/>
    <w:rsid w:val="21D95648"/>
    <w:rsid w:val="237526A9"/>
    <w:rsid w:val="23AE477A"/>
    <w:rsid w:val="23CFCF50"/>
    <w:rsid w:val="2466FBF6"/>
    <w:rsid w:val="25167A16"/>
    <w:rsid w:val="256B9FB1"/>
    <w:rsid w:val="25BBFF5A"/>
    <w:rsid w:val="25F1F1EC"/>
    <w:rsid w:val="2602CC57"/>
    <w:rsid w:val="275C39F1"/>
    <w:rsid w:val="27B7915F"/>
    <w:rsid w:val="27C88AC1"/>
    <w:rsid w:val="283F25D8"/>
    <w:rsid w:val="284F8D50"/>
    <w:rsid w:val="287040C3"/>
    <w:rsid w:val="28EB6294"/>
    <w:rsid w:val="291BB611"/>
    <w:rsid w:val="29B02BC3"/>
    <w:rsid w:val="29D1B602"/>
    <w:rsid w:val="29E7E2EF"/>
    <w:rsid w:val="2A42FBD0"/>
    <w:rsid w:val="2BA6F347"/>
    <w:rsid w:val="2BFFD4BC"/>
    <w:rsid w:val="2CCEA428"/>
    <w:rsid w:val="2CE9875A"/>
    <w:rsid w:val="2E380824"/>
    <w:rsid w:val="2E6C2F5E"/>
    <w:rsid w:val="2EAC182C"/>
    <w:rsid w:val="2F166CF3"/>
    <w:rsid w:val="2FD1DF3B"/>
    <w:rsid w:val="301B2119"/>
    <w:rsid w:val="301EFD0D"/>
    <w:rsid w:val="3028ED69"/>
    <w:rsid w:val="304176D8"/>
    <w:rsid w:val="30F0B075"/>
    <w:rsid w:val="31CCF9CC"/>
    <w:rsid w:val="3234E558"/>
    <w:rsid w:val="324F9CB4"/>
    <w:rsid w:val="3269107D"/>
    <w:rsid w:val="329550BC"/>
    <w:rsid w:val="32ED38F4"/>
    <w:rsid w:val="3353818A"/>
    <w:rsid w:val="33708B8E"/>
    <w:rsid w:val="33C35F14"/>
    <w:rsid w:val="34E3362F"/>
    <w:rsid w:val="36774143"/>
    <w:rsid w:val="367F0690"/>
    <w:rsid w:val="3708567B"/>
    <w:rsid w:val="37666617"/>
    <w:rsid w:val="37D52CDF"/>
    <w:rsid w:val="37D9CAFE"/>
    <w:rsid w:val="37DF18CC"/>
    <w:rsid w:val="381AD6F1"/>
    <w:rsid w:val="393D03BF"/>
    <w:rsid w:val="396C9E16"/>
    <w:rsid w:val="399FAD08"/>
    <w:rsid w:val="39F4E0A6"/>
    <w:rsid w:val="3A94D950"/>
    <w:rsid w:val="3AA4F543"/>
    <w:rsid w:val="3B69C9CF"/>
    <w:rsid w:val="3B77A96D"/>
    <w:rsid w:val="3BD6AEAD"/>
    <w:rsid w:val="3C0D79EF"/>
    <w:rsid w:val="3C74A481"/>
    <w:rsid w:val="3CE457B8"/>
    <w:rsid w:val="3D27260F"/>
    <w:rsid w:val="3D441533"/>
    <w:rsid w:val="3E88159F"/>
    <w:rsid w:val="3E9C0627"/>
    <w:rsid w:val="402EF0AF"/>
    <w:rsid w:val="407BB5F5"/>
    <w:rsid w:val="41BFB661"/>
    <w:rsid w:val="423BD897"/>
    <w:rsid w:val="423F7745"/>
    <w:rsid w:val="427A58E6"/>
    <w:rsid w:val="432B0E7E"/>
    <w:rsid w:val="432CE137"/>
    <w:rsid w:val="44DE9F00"/>
    <w:rsid w:val="4501477F"/>
    <w:rsid w:val="451EEFC5"/>
    <w:rsid w:val="452F7E89"/>
    <w:rsid w:val="464D74F2"/>
    <w:rsid w:val="467A6F61"/>
    <w:rsid w:val="469D17E0"/>
    <w:rsid w:val="478D70D5"/>
    <w:rsid w:val="482EF7E5"/>
    <w:rsid w:val="48813435"/>
    <w:rsid w:val="488E1DE8"/>
    <w:rsid w:val="48C2382C"/>
    <w:rsid w:val="49160C12"/>
    <w:rsid w:val="49C4D8C6"/>
    <w:rsid w:val="49E4C5D9"/>
    <w:rsid w:val="4A32724C"/>
    <w:rsid w:val="4A6B792B"/>
    <w:rsid w:val="4B1C3999"/>
    <w:rsid w:val="4BFAB44A"/>
    <w:rsid w:val="4E93CE3B"/>
    <w:rsid w:val="4E9E3969"/>
    <w:rsid w:val="4F16CD85"/>
    <w:rsid w:val="4F945941"/>
    <w:rsid w:val="5115149A"/>
    <w:rsid w:val="51C2D9AA"/>
    <w:rsid w:val="51D88F1D"/>
    <w:rsid w:val="5225607B"/>
    <w:rsid w:val="53833F8A"/>
    <w:rsid w:val="53E90AD8"/>
    <w:rsid w:val="54195FD1"/>
    <w:rsid w:val="547F7C2B"/>
    <w:rsid w:val="554B6753"/>
    <w:rsid w:val="557F154F"/>
    <w:rsid w:val="558BEF70"/>
    <w:rsid w:val="55BEA584"/>
    <w:rsid w:val="55E617DD"/>
    <w:rsid w:val="55F4DE91"/>
    <w:rsid w:val="56736844"/>
    <w:rsid w:val="59B7DC3C"/>
    <w:rsid w:val="5AC84FB4"/>
    <w:rsid w:val="5AF65F80"/>
    <w:rsid w:val="5B9F8906"/>
    <w:rsid w:val="5BA75C13"/>
    <w:rsid w:val="5BE7A3D0"/>
    <w:rsid w:val="5C1572A5"/>
    <w:rsid w:val="5CBB0756"/>
    <w:rsid w:val="5E57D0B4"/>
    <w:rsid w:val="5E9CEDAF"/>
    <w:rsid w:val="5EDEFCD5"/>
    <w:rsid w:val="5FCA99F1"/>
    <w:rsid w:val="5FF2E821"/>
    <w:rsid w:val="60ECF29F"/>
    <w:rsid w:val="61121007"/>
    <w:rsid w:val="6134B886"/>
    <w:rsid w:val="6143F087"/>
    <w:rsid w:val="6212EA84"/>
    <w:rsid w:val="63023AB3"/>
    <w:rsid w:val="64497360"/>
    <w:rsid w:val="6449B0C9"/>
    <w:rsid w:val="644DEEBA"/>
    <w:rsid w:val="646268EC"/>
    <w:rsid w:val="6500BBBA"/>
    <w:rsid w:val="65131BDE"/>
    <w:rsid w:val="657648C5"/>
    <w:rsid w:val="658E8616"/>
    <w:rsid w:val="65E543C1"/>
    <w:rsid w:val="661469C0"/>
    <w:rsid w:val="66917994"/>
    <w:rsid w:val="66E65BA7"/>
    <w:rsid w:val="67121926"/>
    <w:rsid w:val="6762EE17"/>
    <w:rsid w:val="676E1E76"/>
    <w:rsid w:val="67811422"/>
    <w:rsid w:val="683F4A83"/>
    <w:rsid w:val="68E22E35"/>
    <w:rsid w:val="68FEBE78"/>
    <w:rsid w:val="6968E544"/>
    <w:rsid w:val="69AFFA14"/>
    <w:rsid w:val="69C91A56"/>
    <w:rsid w:val="6A653F2A"/>
    <w:rsid w:val="6AB8E931"/>
    <w:rsid w:val="6B17A816"/>
    <w:rsid w:val="6B937138"/>
    <w:rsid w:val="6BB9CCCA"/>
    <w:rsid w:val="6BC1FB37"/>
    <w:rsid w:val="6BFDC79A"/>
    <w:rsid w:val="6C419303"/>
    <w:rsid w:val="6C9861CB"/>
    <w:rsid w:val="6CA27385"/>
    <w:rsid w:val="6CD1C5F6"/>
    <w:rsid w:val="6D22CF01"/>
    <w:rsid w:val="6D4BBAB4"/>
    <w:rsid w:val="6D559D2B"/>
    <w:rsid w:val="6D726797"/>
    <w:rsid w:val="6E094B32"/>
    <w:rsid w:val="6F2CF212"/>
    <w:rsid w:val="6F546146"/>
    <w:rsid w:val="6F70E0F3"/>
    <w:rsid w:val="7023AC7F"/>
    <w:rsid w:val="7035204D"/>
    <w:rsid w:val="70BB5851"/>
    <w:rsid w:val="712FAF1B"/>
    <w:rsid w:val="7169C224"/>
    <w:rsid w:val="716C8CCD"/>
    <w:rsid w:val="7212DB49"/>
    <w:rsid w:val="72706711"/>
    <w:rsid w:val="73235173"/>
    <w:rsid w:val="73FFA95E"/>
    <w:rsid w:val="74BF21D4"/>
    <w:rsid w:val="74D64371"/>
    <w:rsid w:val="7553274C"/>
    <w:rsid w:val="75C71D0B"/>
    <w:rsid w:val="75E4E9CB"/>
    <w:rsid w:val="765398C0"/>
    <w:rsid w:val="7858F6C9"/>
    <w:rsid w:val="78F0A32F"/>
    <w:rsid w:val="79369263"/>
    <w:rsid w:val="7A8E2A48"/>
    <w:rsid w:val="7BB60981"/>
    <w:rsid w:val="7C28C83B"/>
    <w:rsid w:val="7C693EA2"/>
    <w:rsid w:val="7C72D3FE"/>
    <w:rsid w:val="7C9C44B0"/>
    <w:rsid w:val="7D271D9A"/>
    <w:rsid w:val="7D51D9E2"/>
    <w:rsid w:val="7D9A6BE6"/>
    <w:rsid w:val="7D9E5D2E"/>
    <w:rsid w:val="7ED351D2"/>
    <w:rsid w:val="7EDD4EE5"/>
    <w:rsid w:val="7F59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D8C6"/>
  <w15:chartTrackingRefBased/>
  <w15:docId w15:val="{E79155EA-B4C8-48AE-9979-65903253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reedom24.com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p.kozera@planetpartners.pl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j.weglarz@planetpartners.pl" TargetMode="External" Id="rId9" /><Relationship Type="http://schemas.openxmlformats.org/officeDocument/2006/relationships/header" Target="header.xml" Id="R04155ee98b13481a" /><Relationship Type="http://schemas.openxmlformats.org/officeDocument/2006/relationships/footer" Target="footer.xml" Id="Rf2fb3664091244ab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d1dccddb157447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1B77FCA06C14986D8BFAE74E0D354" ma:contentTypeVersion="16" ma:contentTypeDescription="Create a new document." ma:contentTypeScope="" ma:versionID="742e977d468223286ec0735196bcea58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e332bbf011732854cc7eaf8c6f1ad6df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1A47D531-E85F-4362-A92C-3E9A50F66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B0CF2-B2E0-4205-A35F-4ADD1D004849}"/>
</file>

<file path=customXml/itemProps3.xml><?xml version="1.0" encoding="utf-8"?>
<ds:datastoreItem xmlns:ds="http://schemas.openxmlformats.org/officeDocument/2006/customXml" ds:itemID="{BD96F664-9E53-4CA0-A2DD-B3A6583052D7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Węglarz</dc:creator>
  <cp:keywords/>
  <dc:description/>
  <cp:lastModifiedBy>Justyna  Węglarz</cp:lastModifiedBy>
  <cp:revision>8</cp:revision>
  <dcterms:created xsi:type="dcterms:W3CDTF">2023-04-21T13:51:00Z</dcterms:created>
  <dcterms:modified xsi:type="dcterms:W3CDTF">2023-04-25T14:30:06Z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