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9A4A" w14:textId="19834D33" w:rsidR="000510B1" w:rsidRDefault="000510B1" w:rsidP="000510B1">
      <w:pPr>
        <w:rPr>
          <w:b/>
          <w:bCs/>
        </w:rPr>
      </w:pPr>
      <w:r>
        <w:rPr>
          <w:b/>
        </w:rPr>
        <w:t xml:space="preserve">Watson-Marlow wzbogaca swoje rozwiązanie do montażu panelowego DriveSure™ </w:t>
      </w:r>
      <w:r w:rsidR="003973C8">
        <w:rPr>
          <w:b/>
        </w:rPr>
        <w:t xml:space="preserve">dla firm OEM </w:t>
      </w:r>
      <w:r>
        <w:rPr>
          <w:b/>
        </w:rPr>
        <w:t xml:space="preserve">o najnowszą technologię </w:t>
      </w:r>
    </w:p>
    <w:p w14:paraId="6BF40DAC" w14:textId="4964720C" w:rsidR="000510B1" w:rsidRDefault="000510B1" w:rsidP="000510B1">
      <w:pPr>
        <w:pStyle w:val="Akapitzlist"/>
        <w:numPr>
          <w:ilvl w:val="0"/>
          <w:numId w:val="1"/>
        </w:numPr>
      </w:pPr>
      <w:r>
        <w:t xml:space="preserve">Dzięki </w:t>
      </w:r>
      <w:r w:rsidR="00226FC6">
        <w:t>estetycznej</w:t>
      </w:r>
      <w:r>
        <w:t xml:space="preserve">, cichej i kompaktowej konstrukcji </w:t>
      </w:r>
      <w:r w:rsidRPr="007B018E">
        <w:t xml:space="preserve">zapewniającej </w:t>
      </w:r>
      <w:r w:rsidR="007B018E" w:rsidRPr="00D07577">
        <w:t xml:space="preserve">wysoką </w:t>
      </w:r>
      <w:r w:rsidR="00226FC6" w:rsidRPr="007B018E">
        <w:t>wydajność</w:t>
      </w:r>
      <w:r w:rsidR="00226FC6" w:rsidRPr="00D07577">
        <w:t xml:space="preserve"> </w:t>
      </w:r>
      <w:r w:rsidR="00726599">
        <w:t xml:space="preserve">i </w:t>
      </w:r>
      <w:r w:rsidRPr="007B018E">
        <w:t>precy</w:t>
      </w:r>
      <w:r w:rsidR="007B018E" w:rsidRPr="00D07577">
        <w:t>zję</w:t>
      </w:r>
      <w:r w:rsidR="00226FC6">
        <w:t xml:space="preserve">, </w:t>
      </w:r>
      <w:r w:rsidR="00306E22">
        <w:t xml:space="preserve">pompy </w:t>
      </w:r>
      <w:r>
        <w:t>DriveSure spełnia</w:t>
      </w:r>
      <w:r w:rsidR="00306E22">
        <w:t>ją</w:t>
      </w:r>
      <w:r>
        <w:t xml:space="preserve"> wymagania laboratoriów, pomieszczeń czystych, szpitali i </w:t>
      </w:r>
      <w:r w:rsidR="007B018E">
        <w:t xml:space="preserve">produkcji </w:t>
      </w:r>
      <w:r>
        <w:t>procesow</w:t>
      </w:r>
      <w:r w:rsidR="007B018E">
        <w:t>ej</w:t>
      </w:r>
    </w:p>
    <w:p w14:paraId="0CBD7952" w14:textId="2D781140" w:rsidR="000510B1" w:rsidRDefault="000510B1" w:rsidP="000510B1">
      <w:pPr>
        <w:pStyle w:val="Akapitzlist"/>
        <w:numPr>
          <w:ilvl w:val="0"/>
          <w:numId w:val="1"/>
        </w:numPr>
      </w:pPr>
      <w:r>
        <w:t>Kompletne rozwiązanie OEM do montażu panelowego obsługuje protokoły Industrial Ethernet</w:t>
      </w:r>
      <w:r w:rsidR="00306E22">
        <w:t xml:space="preserve"> oraz </w:t>
      </w:r>
      <w:r>
        <w:t>tradycyjne sterowanie analogowe</w:t>
      </w:r>
    </w:p>
    <w:p w14:paraId="54D75518" w14:textId="723A8463" w:rsidR="000510B1" w:rsidRDefault="006319CD" w:rsidP="003F5C69">
      <w:pPr>
        <w:pStyle w:val="Akapitzlist"/>
        <w:numPr>
          <w:ilvl w:val="0"/>
          <w:numId w:val="1"/>
        </w:numPr>
      </w:pPr>
      <w:r>
        <w:t xml:space="preserve">Rozwiązanie </w:t>
      </w:r>
      <w:r w:rsidR="000510B1">
        <w:t xml:space="preserve">DriveSure skraca </w:t>
      </w:r>
      <w:r w:rsidR="000510B1">
        <w:rPr>
          <w:rStyle w:val="eop"/>
          <w:rFonts w:ascii="Calibri" w:hAnsi="Calibri"/>
          <w:color w:val="000000"/>
          <w:shd w:val="clear" w:color="auto" w:fill="FFFFFF"/>
        </w:rPr>
        <w:t xml:space="preserve">czas przygotowania instalacji </w:t>
      </w:r>
      <w:r w:rsidR="00053B80">
        <w:rPr>
          <w:rStyle w:val="eop"/>
          <w:rFonts w:ascii="Calibri" w:hAnsi="Calibri"/>
          <w:color w:val="000000"/>
          <w:shd w:val="clear" w:color="auto" w:fill="FFFFFF"/>
        </w:rPr>
        <w:t xml:space="preserve">oraz </w:t>
      </w:r>
      <w:r w:rsidR="000510B1">
        <w:rPr>
          <w:rStyle w:val="eop"/>
          <w:rFonts w:ascii="Calibri" w:hAnsi="Calibri"/>
          <w:color w:val="000000"/>
          <w:shd w:val="clear" w:color="auto" w:fill="FFFFFF"/>
        </w:rPr>
        <w:t xml:space="preserve">zmniejsza ryzyko związane z projektowaniem i pozyskiwaniem przez producentów OEM własnych silników, sterowników czy rozwiązań montażowych </w:t>
      </w:r>
    </w:p>
    <w:p w14:paraId="1D037982" w14:textId="4527FBC2" w:rsidR="003F5C69" w:rsidRDefault="003F5C69" w:rsidP="003F5C69">
      <w:r>
        <w:t xml:space="preserve">Firma Watson-Marlow Fluid Technology Solutions (WMFTS) wzbogaciła system </w:t>
      </w:r>
      <w:hyperlink r:id="rId8" w:history="1">
        <w:r w:rsidRPr="002D210B">
          <w:rPr>
            <w:rStyle w:val="Hipercze"/>
          </w:rPr>
          <w:t>DriveSure™</w:t>
        </w:r>
      </w:hyperlink>
      <w:r>
        <w:t xml:space="preserve"> o </w:t>
      </w:r>
      <w:r w:rsidRPr="00F00B00">
        <w:t>najnowszą technologię, aby zaoferować kompletne rozwiązanie perystaltycznej pompy panelowej na potrzeby producentów oryginalnego sprzętu (OEM).</w:t>
      </w:r>
      <w:r>
        <w:t xml:space="preserve"> </w:t>
      </w:r>
    </w:p>
    <w:p w14:paraId="29592594" w14:textId="528CB45F" w:rsidR="003F5C69" w:rsidRDefault="003F5C69" w:rsidP="003F5C69">
      <w:r>
        <w:t xml:space="preserve">Dzięki obsłudze </w:t>
      </w:r>
      <w:r w:rsidR="00803DB2">
        <w:t xml:space="preserve">Industrial </w:t>
      </w:r>
      <w:r>
        <w:t xml:space="preserve">Ethernet </w:t>
      </w:r>
      <w:r w:rsidR="001757F4">
        <w:t>– protokoł</w:t>
      </w:r>
      <w:r w:rsidR="00053B80">
        <w:t xml:space="preserve">ów opartych na </w:t>
      </w:r>
      <w:r w:rsidR="001757F4">
        <w:t>Ethernet</w:t>
      </w:r>
      <w:r w:rsidR="00053B80">
        <w:t>,</w:t>
      </w:r>
      <w:r w:rsidR="001757F4">
        <w:t xml:space="preserve"> dostosowan</w:t>
      </w:r>
      <w:r w:rsidR="00053B80">
        <w:t>ych</w:t>
      </w:r>
      <w:r w:rsidR="001757F4">
        <w:t xml:space="preserve"> do warunków przemysłowych </w:t>
      </w:r>
      <w:r w:rsidR="008A081C">
        <w:t>–</w:t>
      </w:r>
      <w:r w:rsidR="001757F4">
        <w:t xml:space="preserve"> </w:t>
      </w:r>
      <w:r w:rsidR="006319CD">
        <w:t xml:space="preserve">rozwiązanie </w:t>
      </w:r>
      <w:r>
        <w:t xml:space="preserve">DriveSure upraszcza integrację z </w:t>
      </w:r>
      <w:r w:rsidRPr="001C160A">
        <w:t>zaawansowanymi</w:t>
      </w:r>
      <w:r w:rsidR="001C160A" w:rsidRPr="00D07577">
        <w:t>,</w:t>
      </w:r>
      <w:r w:rsidRPr="001C160A">
        <w:t xml:space="preserve"> rozproszonymi</w:t>
      </w:r>
      <w:r>
        <w:t xml:space="preserve"> systemami sterowania </w:t>
      </w:r>
      <w:r w:rsidR="00F2484D">
        <w:t xml:space="preserve">oraz </w:t>
      </w:r>
      <w:r>
        <w:t xml:space="preserve">zapewnia użytkownikom końcowym możliwość zdalnego monitorowania </w:t>
      </w:r>
      <w:r w:rsidR="00F2484D">
        <w:t xml:space="preserve">i </w:t>
      </w:r>
      <w:r>
        <w:t xml:space="preserve">sterowania. </w:t>
      </w:r>
    </w:p>
    <w:p w14:paraId="5C035ED4" w14:textId="470C30CC" w:rsidR="003F5C69" w:rsidRDefault="003F5C69" w:rsidP="003F5C69">
      <w:r>
        <w:t xml:space="preserve">Dzięki </w:t>
      </w:r>
      <w:r w:rsidR="00E8676A">
        <w:t>estetycznej</w:t>
      </w:r>
      <w:r>
        <w:t>, cichej i kompaktowej konstrukcji</w:t>
      </w:r>
      <w:r w:rsidR="001C160A">
        <w:t>,</w:t>
      </w:r>
      <w:r>
        <w:t xml:space="preserve"> </w:t>
      </w:r>
      <w:r w:rsidR="00F2484D">
        <w:t xml:space="preserve">rozwiązanie </w:t>
      </w:r>
      <w:r>
        <w:t xml:space="preserve">DriveSure spełnia wymagania laboratoriów, pomieszczeń czystych, szpitali i środowisk procesowych. </w:t>
      </w:r>
      <w:r w:rsidR="00DB4E5B">
        <w:t xml:space="preserve">Sprawdzony </w:t>
      </w:r>
      <w:r>
        <w:t xml:space="preserve">i certyfikowany produkt </w:t>
      </w:r>
      <w:r w:rsidR="009A67A6">
        <w:t xml:space="preserve">dla </w:t>
      </w:r>
      <w:r w:rsidR="00DB4E5B">
        <w:t xml:space="preserve">producentów </w:t>
      </w:r>
      <w:r>
        <w:t>OEM</w:t>
      </w:r>
      <w:r w:rsidR="00ED7F67">
        <w:t xml:space="preserve"> </w:t>
      </w:r>
      <w:r>
        <w:t xml:space="preserve">zapewnia </w:t>
      </w:r>
      <w:r w:rsidR="00E8676A">
        <w:t xml:space="preserve">też </w:t>
      </w:r>
      <w:r>
        <w:t xml:space="preserve">większą pewność łańcucha dostaw. </w:t>
      </w:r>
    </w:p>
    <w:p w14:paraId="27408788" w14:textId="3BC2D212" w:rsidR="003F5C69" w:rsidRDefault="009150C3" w:rsidP="003F5C69">
      <w:r>
        <w:t xml:space="preserve">Rozwiązanie </w:t>
      </w:r>
      <w:r w:rsidR="003F5C69">
        <w:t xml:space="preserve">DriveSure </w:t>
      </w:r>
      <w:r>
        <w:t xml:space="preserve">zawiera </w:t>
      </w:r>
      <w:r w:rsidR="003F5C69">
        <w:t xml:space="preserve">silnik, mocowanie </w:t>
      </w:r>
      <w:r w:rsidR="00B857B6">
        <w:t xml:space="preserve">oraz </w:t>
      </w:r>
      <w:r w:rsidR="00ED7F67">
        <w:t xml:space="preserve">wbudowaną </w:t>
      </w:r>
      <w:r w:rsidR="007D09A3">
        <w:t xml:space="preserve">pętlę </w:t>
      </w:r>
      <w:r w:rsidR="003F5C69">
        <w:t xml:space="preserve">sterowania </w:t>
      </w:r>
      <w:r w:rsidR="007D09A3">
        <w:t xml:space="preserve">w celu skrócenia </w:t>
      </w:r>
      <w:r w:rsidR="003F5C69">
        <w:t>czas</w:t>
      </w:r>
      <w:r w:rsidR="00ED7F67">
        <w:t>u</w:t>
      </w:r>
      <w:r w:rsidR="003F5C69">
        <w:t xml:space="preserve"> </w:t>
      </w:r>
      <w:r w:rsidR="00E8676A">
        <w:t xml:space="preserve">wdrożenia </w:t>
      </w:r>
      <w:r w:rsidR="00B857B6">
        <w:t xml:space="preserve">i </w:t>
      </w:r>
      <w:r w:rsidR="003F5C69">
        <w:t>zmniejsz</w:t>
      </w:r>
      <w:r w:rsidR="00432B79">
        <w:t xml:space="preserve">enia ryzyka </w:t>
      </w:r>
      <w:r w:rsidR="003F5C69">
        <w:t>związane</w:t>
      </w:r>
      <w:r w:rsidR="00432B79">
        <w:t>go</w:t>
      </w:r>
      <w:r w:rsidR="003F5C69">
        <w:t xml:space="preserve"> z pozyskiwaniem </w:t>
      </w:r>
      <w:r w:rsidR="00265E1F">
        <w:t xml:space="preserve">przez producentów OEM </w:t>
      </w:r>
      <w:r w:rsidR="003F5C69">
        <w:t>własnych rozwiązań w zakresie silników/montażu.</w:t>
      </w:r>
    </w:p>
    <w:p w14:paraId="719C2E44" w14:textId="1D18EC0E" w:rsidR="003F5C69" w:rsidRDefault="003F5C69" w:rsidP="003F5C69">
      <w:r>
        <w:t xml:space="preserve">Robin Proctor, Product Manager – Panel Mount Pumps w WMFTS, powiedział: „Nasze zespoły zajmujące się oprogramowaniem, elektroniką i projektowaniem </w:t>
      </w:r>
      <w:r w:rsidR="00BC578B">
        <w:t xml:space="preserve">intensywnie </w:t>
      </w:r>
      <w:r w:rsidR="00C36C6D">
        <w:t xml:space="preserve">współpracowały w celu opracowania technologii </w:t>
      </w:r>
      <w:r>
        <w:t xml:space="preserve">sterowania silnikami najnowszej generacji </w:t>
      </w:r>
      <w:r w:rsidR="00C36C6D">
        <w:t xml:space="preserve">na poziomie </w:t>
      </w:r>
      <w:r>
        <w:t xml:space="preserve">oczekiwanym od </w:t>
      </w:r>
      <w:r w:rsidR="000650EA">
        <w:t xml:space="preserve">czołowych </w:t>
      </w:r>
      <w:r>
        <w:t>marek. W połączeniu z</w:t>
      </w:r>
      <w:r w:rsidR="001D0002">
        <w:t xml:space="preserve">e specjalistyczną </w:t>
      </w:r>
      <w:r>
        <w:t xml:space="preserve">wiedzą </w:t>
      </w:r>
      <w:r w:rsidR="001D0002">
        <w:t xml:space="preserve">z obszaru </w:t>
      </w:r>
      <w:r>
        <w:t xml:space="preserve">technologii </w:t>
      </w:r>
      <w:r w:rsidR="001D0002">
        <w:t xml:space="preserve">perystaltycznych, </w:t>
      </w:r>
      <w:r>
        <w:t xml:space="preserve">firma WMFTS stworzyła </w:t>
      </w:r>
      <w:r w:rsidR="00006664">
        <w:t xml:space="preserve">najnowszą generację rozwiązań </w:t>
      </w:r>
      <w:r>
        <w:t>pomp</w:t>
      </w:r>
      <w:r w:rsidR="00006664">
        <w:t xml:space="preserve"> </w:t>
      </w:r>
      <w:r>
        <w:t xml:space="preserve">OEM do precyzyjnego sterowania procesami w </w:t>
      </w:r>
      <w:r w:rsidR="00265E1F">
        <w:t>estetycznej</w:t>
      </w:r>
      <w:r>
        <w:t xml:space="preserve">, kompaktowej i cichej </w:t>
      </w:r>
      <w:r w:rsidR="00265E1F">
        <w:t>obudowie</w:t>
      </w:r>
      <w:r>
        <w:t xml:space="preserve">. </w:t>
      </w:r>
      <w:r w:rsidR="004420E5">
        <w:t xml:space="preserve">Rozwiązanie </w:t>
      </w:r>
      <w:r>
        <w:t xml:space="preserve">DriveSure jest </w:t>
      </w:r>
      <w:r w:rsidR="004420E5">
        <w:t>łatwiejsze d</w:t>
      </w:r>
      <w:r w:rsidR="0075652A">
        <w:t xml:space="preserve">o </w:t>
      </w:r>
      <w:r>
        <w:t>testowani</w:t>
      </w:r>
      <w:r w:rsidR="0075652A">
        <w:t>a</w:t>
      </w:r>
      <w:r>
        <w:t>, integracji i instalacji</w:t>
      </w:r>
      <w:r w:rsidR="0075652A">
        <w:t>,</w:t>
      </w:r>
      <w:r>
        <w:t xml:space="preserve"> niż kiedykolwiek</w:t>
      </w:r>
      <w:r w:rsidR="0075652A">
        <w:t xml:space="preserve"> wcześniej</w:t>
      </w:r>
      <w:r>
        <w:t xml:space="preserve">. Użytkownicy końcowi systemów wyposażonych w pompy DriveSure mogą </w:t>
      </w:r>
      <w:r w:rsidR="00013672">
        <w:t xml:space="preserve">więc </w:t>
      </w:r>
      <w:r>
        <w:t>oczekiwać precyzyjnej kontroli procesu”.</w:t>
      </w:r>
    </w:p>
    <w:p w14:paraId="59246D8A" w14:textId="54C471C7" w:rsidR="000510B1" w:rsidRDefault="00013672" w:rsidP="000510B1">
      <w:r>
        <w:t xml:space="preserve">Pompy </w:t>
      </w:r>
      <w:r w:rsidR="000510B1">
        <w:t xml:space="preserve">DriveSure </w:t>
      </w:r>
      <w:r>
        <w:t xml:space="preserve">są dostępne </w:t>
      </w:r>
      <w:r w:rsidR="000510B1">
        <w:t>z głowicami 114DV, 313/314D, 400RXMD i 520 firmy Watson-Marlow.</w:t>
      </w:r>
    </w:p>
    <w:p w14:paraId="27234F1F" w14:textId="0F4DBD55" w:rsidR="000510B1" w:rsidRDefault="00EF05C0" w:rsidP="000510B1">
      <w:r>
        <w:t xml:space="preserve">Najważniejsze </w:t>
      </w:r>
      <w:r w:rsidR="000510B1">
        <w:t>zalety:</w:t>
      </w:r>
    </w:p>
    <w:p w14:paraId="0B244685" w14:textId="77777777" w:rsidR="00012B37" w:rsidRDefault="00012B37" w:rsidP="00012B37">
      <w:pPr>
        <w:pStyle w:val="Akapitzlist"/>
        <w:numPr>
          <w:ilvl w:val="0"/>
          <w:numId w:val="2"/>
        </w:numPr>
        <w:rPr>
          <w:rStyle w:val="normaltextrun"/>
        </w:rPr>
      </w:pPr>
      <w:r>
        <w:rPr>
          <w:rStyle w:val="normaltextrun"/>
        </w:rPr>
        <w:t>Obsługuje protokoły Industrial Ethernet oraz tradycyjne sterowanie analogowe.</w:t>
      </w:r>
    </w:p>
    <w:p w14:paraId="074B1232" w14:textId="254E2C73" w:rsidR="00012B37" w:rsidRDefault="00012B37" w:rsidP="00012B37">
      <w:pPr>
        <w:pStyle w:val="Akapitzlist"/>
        <w:numPr>
          <w:ilvl w:val="0"/>
          <w:numId w:val="2"/>
        </w:numPr>
      </w:pPr>
      <w:r>
        <w:t xml:space="preserve">Wejście wyłącznika głównego </w:t>
      </w:r>
      <w:r w:rsidR="00AA7E32">
        <w:t xml:space="preserve">oraz </w:t>
      </w:r>
      <w:r>
        <w:t xml:space="preserve">zintegrowany czujnik otwarcia </w:t>
      </w:r>
      <w:r w:rsidR="00AA7E32">
        <w:t>obudowy.</w:t>
      </w:r>
    </w:p>
    <w:p w14:paraId="77550866" w14:textId="430BF49F" w:rsidR="00012B37" w:rsidRDefault="00423C2B" w:rsidP="00012B37">
      <w:pPr>
        <w:pStyle w:val="Akapitzlist"/>
        <w:numPr>
          <w:ilvl w:val="0"/>
          <w:numId w:val="2"/>
        </w:numPr>
      </w:pPr>
      <w:r>
        <w:t xml:space="preserve">Obudowa o szczelności </w:t>
      </w:r>
      <w:r w:rsidR="00012B37">
        <w:t>IP66.</w:t>
      </w:r>
    </w:p>
    <w:p w14:paraId="705178DE" w14:textId="69BFF43D" w:rsidR="000510B1" w:rsidRDefault="00012B37" w:rsidP="00012B37">
      <w:pPr>
        <w:pStyle w:val="Akapitzlist"/>
        <w:numPr>
          <w:ilvl w:val="0"/>
          <w:numId w:val="2"/>
        </w:numPr>
      </w:pPr>
      <w:r>
        <w:t xml:space="preserve">Oprogramowanie </w:t>
      </w:r>
      <w:r w:rsidR="00466DD1">
        <w:t>dla komputerów PC</w:t>
      </w:r>
      <w:r w:rsidR="003568F5">
        <w:t xml:space="preserve"> (</w:t>
      </w:r>
      <w:r>
        <w:t>WM Connect</w:t>
      </w:r>
      <w:r w:rsidR="003568F5">
        <w:t xml:space="preserve">) </w:t>
      </w:r>
      <w:r>
        <w:t>służące do oceny, optymalizacji i diagnostyki za pośrednictwem połączenia USB.</w:t>
      </w:r>
    </w:p>
    <w:p w14:paraId="2F27C837" w14:textId="77777777" w:rsidR="003103D2" w:rsidRDefault="003103D2" w:rsidP="00D07577"/>
    <w:p w14:paraId="5E6F11B6" w14:textId="737403F8" w:rsidR="000510B1" w:rsidRPr="00FF5D47" w:rsidRDefault="000510B1" w:rsidP="00D07577">
      <w:pPr>
        <w:keepNext/>
        <w:rPr>
          <w:b/>
          <w:bCs/>
          <w:lang w:val="en-US"/>
        </w:rPr>
      </w:pPr>
      <w:r w:rsidRPr="00FF5D47">
        <w:rPr>
          <w:b/>
          <w:lang w:val="en-US"/>
        </w:rPr>
        <w:lastRenderedPageBreak/>
        <w:t>O </w:t>
      </w:r>
      <w:proofErr w:type="spellStart"/>
      <w:r w:rsidRPr="00FF5D47">
        <w:rPr>
          <w:b/>
          <w:lang w:val="en-US"/>
        </w:rPr>
        <w:t>firmie</w:t>
      </w:r>
      <w:proofErr w:type="spellEnd"/>
      <w:r w:rsidRPr="00FF5D47">
        <w:rPr>
          <w:b/>
          <w:lang w:val="en-US"/>
        </w:rPr>
        <w:t xml:space="preserve"> Watson-Marlow Fluid Technology Solutions</w:t>
      </w:r>
    </w:p>
    <w:p w14:paraId="66074F6D" w14:textId="02E72D8E" w:rsidR="000510B1" w:rsidRDefault="000510B1" w:rsidP="000510B1">
      <w:r>
        <w:t>Watson-Marlow Fluid Technology Solutions (WMFTS) jest światowym liderem w produkcji pomp perystaltycznych i związanych z nimi technologii toru przepływu płynu na potrzeby nauk przyrodniczych i przemysłu procesowego.</w:t>
      </w:r>
    </w:p>
    <w:p w14:paraId="417F0069" w14:textId="77777777" w:rsidR="000510B1" w:rsidRDefault="000510B1" w:rsidP="000510B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>Pompy panelowe Watson-Marlow są dostępne z szeroką gamą silników, w tym krokowymi i bezszczotkowymi silnikami prądu stałego w celu zapewnienia zintegrowanego sterowania.</w:t>
      </w:r>
    </w:p>
    <w:p w14:paraId="5F367B13" w14:textId="1A1B54DD" w:rsidR="000510B1" w:rsidRDefault="000510B1" w:rsidP="000510B1">
      <w:r>
        <w:t xml:space="preserve">WMFTS jest spółką zależną należącą w całości do </w:t>
      </w:r>
      <w:r w:rsidR="00A05151">
        <w:t>Spirax Group</w:t>
      </w:r>
      <w:r>
        <w:t>, działającą w 42 krajach.</w:t>
      </w:r>
    </w:p>
    <w:p w14:paraId="28D8643B" w14:textId="26066145" w:rsidR="006C5B66" w:rsidRDefault="000510B1" w:rsidP="000510B1">
      <w:r>
        <w:t xml:space="preserve">Więcej informacji można znaleźć na stronie </w:t>
      </w:r>
      <w:hyperlink r:id="rId9" w:history="1">
        <w:r>
          <w:rPr>
            <w:rStyle w:val="Hipercze"/>
          </w:rPr>
          <w:t>www.wmfts.com</w:t>
        </w:r>
      </w:hyperlink>
      <w:r>
        <w:t>.</w:t>
      </w:r>
    </w:p>
    <w:p w14:paraId="7B8BB47F" w14:textId="77777777" w:rsidR="007E5B03" w:rsidRDefault="007E5B03" w:rsidP="000510B1"/>
    <w:p w14:paraId="772D9506" w14:textId="64256897" w:rsidR="00C64862" w:rsidRPr="000D31B7" w:rsidRDefault="00FF5D47" w:rsidP="000510B1">
      <w:r>
        <w:t xml:space="preserve">Podpisy pod zdjęciami: </w:t>
      </w:r>
    </w:p>
    <w:p w14:paraId="59B0C9BA" w14:textId="547FE24F" w:rsidR="00C64862" w:rsidRDefault="00C64862" w:rsidP="000510B1">
      <w:r>
        <w:t>114: Głowica pompy Watson-Marlow 114</w:t>
      </w:r>
    </w:p>
    <w:p w14:paraId="7E47F89E" w14:textId="72AE8B36" w:rsidR="00C64862" w:rsidRDefault="00C64862" w:rsidP="000510B1">
      <w:r>
        <w:t>313: Głowica pompy Watson-Marlow 313</w:t>
      </w:r>
    </w:p>
    <w:p w14:paraId="61062DD0" w14:textId="0508A4E7" w:rsidR="001C64B0" w:rsidRDefault="00392EFE" w:rsidP="000510B1">
      <w:r>
        <w:t xml:space="preserve">Rodzina </w:t>
      </w:r>
      <w:r w:rsidR="006112C9">
        <w:t xml:space="preserve">DriveSure: </w:t>
      </w:r>
      <w:r>
        <w:t xml:space="preserve">Pompy </w:t>
      </w:r>
      <w:r w:rsidR="006112C9">
        <w:t xml:space="preserve">DriveSure </w:t>
      </w:r>
      <w:r>
        <w:t xml:space="preserve">są dostępne </w:t>
      </w:r>
      <w:r w:rsidR="006112C9">
        <w:t>z głowicami 114DV, 313/314D, 400RXMD i 520 firmy Watson-Marlow</w:t>
      </w:r>
    </w:p>
    <w:sectPr w:rsidR="001C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EBD"/>
    <w:multiLevelType w:val="hybridMultilevel"/>
    <w:tmpl w:val="AE4C477A"/>
    <w:lvl w:ilvl="0" w:tplc="42DA2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41E9"/>
    <w:multiLevelType w:val="hybridMultilevel"/>
    <w:tmpl w:val="6DFCD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5E58B0"/>
    <w:multiLevelType w:val="hybridMultilevel"/>
    <w:tmpl w:val="A8CE7190"/>
    <w:lvl w:ilvl="0" w:tplc="983CC2A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580034">
    <w:abstractNumId w:val="0"/>
  </w:num>
  <w:num w:numId="2" w16cid:durableId="678507287">
    <w:abstractNumId w:val="1"/>
  </w:num>
  <w:num w:numId="3" w16cid:durableId="830487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B1"/>
    <w:rsid w:val="00006664"/>
    <w:rsid w:val="00010072"/>
    <w:rsid w:val="00012B37"/>
    <w:rsid w:val="00013672"/>
    <w:rsid w:val="000510B1"/>
    <w:rsid w:val="00053B80"/>
    <w:rsid w:val="000650EA"/>
    <w:rsid w:val="000766A1"/>
    <w:rsid w:val="00092A0E"/>
    <w:rsid w:val="000A4F5D"/>
    <w:rsid w:val="000D31B7"/>
    <w:rsid w:val="000F14EB"/>
    <w:rsid w:val="00104A72"/>
    <w:rsid w:val="001757F4"/>
    <w:rsid w:val="001C160A"/>
    <w:rsid w:val="001C64B0"/>
    <w:rsid w:val="001D0002"/>
    <w:rsid w:val="001E1936"/>
    <w:rsid w:val="0020341E"/>
    <w:rsid w:val="00226FC6"/>
    <w:rsid w:val="00265E1F"/>
    <w:rsid w:val="002C3BF0"/>
    <w:rsid w:val="002D210B"/>
    <w:rsid w:val="00306E22"/>
    <w:rsid w:val="003103D2"/>
    <w:rsid w:val="00346F68"/>
    <w:rsid w:val="003568F5"/>
    <w:rsid w:val="00392EFE"/>
    <w:rsid w:val="003973C8"/>
    <w:rsid w:val="003E120D"/>
    <w:rsid w:val="003E3EC8"/>
    <w:rsid w:val="003F5C69"/>
    <w:rsid w:val="004078CA"/>
    <w:rsid w:val="00423C2B"/>
    <w:rsid w:val="00432B79"/>
    <w:rsid w:val="004420E5"/>
    <w:rsid w:val="00466DD1"/>
    <w:rsid w:val="00481302"/>
    <w:rsid w:val="0059320C"/>
    <w:rsid w:val="005A3ECB"/>
    <w:rsid w:val="006112C9"/>
    <w:rsid w:val="006319CD"/>
    <w:rsid w:val="006C5B66"/>
    <w:rsid w:val="00726599"/>
    <w:rsid w:val="0075652A"/>
    <w:rsid w:val="007B018E"/>
    <w:rsid w:val="007D09A3"/>
    <w:rsid w:val="007E5B03"/>
    <w:rsid w:val="00803DB2"/>
    <w:rsid w:val="008A081C"/>
    <w:rsid w:val="0090737A"/>
    <w:rsid w:val="009150C3"/>
    <w:rsid w:val="0092662E"/>
    <w:rsid w:val="00933E07"/>
    <w:rsid w:val="00954935"/>
    <w:rsid w:val="00955661"/>
    <w:rsid w:val="00981B82"/>
    <w:rsid w:val="009A67A6"/>
    <w:rsid w:val="009B574E"/>
    <w:rsid w:val="00A03515"/>
    <w:rsid w:val="00A05151"/>
    <w:rsid w:val="00A96795"/>
    <w:rsid w:val="00AA7E32"/>
    <w:rsid w:val="00AB40AE"/>
    <w:rsid w:val="00AE7DD8"/>
    <w:rsid w:val="00B35286"/>
    <w:rsid w:val="00B44FB9"/>
    <w:rsid w:val="00B857B6"/>
    <w:rsid w:val="00BC578B"/>
    <w:rsid w:val="00BD5EAB"/>
    <w:rsid w:val="00BF222E"/>
    <w:rsid w:val="00C36C6D"/>
    <w:rsid w:val="00C64862"/>
    <w:rsid w:val="00CF4E52"/>
    <w:rsid w:val="00D07577"/>
    <w:rsid w:val="00DB0A44"/>
    <w:rsid w:val="00DB4E5B"/>
    <w:rsid w:val="00DE4800"/>
    <w:rsid w:val="00DF7A50"/>
    <w:rsid w:val="00E572CD"/>
    <w:rsid w:val="00E577FD"/>
    <w:rsid w:val="00E8676A"/>
    <w:rsid w:val="00ED7F67"/>
    <w:rsid w:val="00EF05C0"/>
    <w:rsid w:val="00EF313B"/>
    <w:rsid w:val="00F00B00"/>
    <w:rsid w:val="00F2484D"/>
    <w:rsid w:val="00FA22E3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9215"/>
  <w15:chartTrackingRefBased/>
  <w15:docId w15:val="{451F2961-7494-4B73-A787-D3596903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0B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 Grid1"/>
    <w:basedOn w:val="Standardowy"/>
    <w:next w:val="Tabela-Siatka"/>
    <w:uiPriority w:val="39"/>
    <w:rsid w:val="000510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0B1"/>
    <w:pPr>
      <w:ind w:left="720"/>
      <w:contextualSpacing/>
    </w:pPr>
  </w:style>
  <w:style w:type="character" w:customStyle="1" w:styleId="normaltextrun">
    <w:name w:val="normaltextrun"/>
    <w:basedOn w:val="Domylnaczcionkaakapitu"/>
    <w:rsid w:val="000510B1"/>
  </w:style>
  <w:style w:type="character" w:customStyle="1" w:styleId="eop">
    <w:name w:val="eop"/>
    <w:basedOn w:val="Domylnaczcionkaakapitu"/>
    <w:rsid w:val="000510B1"/>
  </w:style>
  <w:style w:type="character" w:styleId="Hipercze">
    <w:name w:val="Hyperlink"/>
    <w:basedOn w:val="Domylnaczcionkaakapitu"/>
    <w:uiPriority w:val="99"/>
    <w:unhideWhenUsed/>
    <w:rsid w:val="000510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F4E52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072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072"/>
    <w:rPr>
      <w:b/>
      <w:bCs/>
      <w:kern w:val="0"/>
      <w:sz w:val="20"/>
      <w:szCs w:val="2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1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5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mfts.com/pl-pl/marki/pompy-watson-marlow/pompy-montowane-na-panelu/rozwiazania-do-montazu-paneloweg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mf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4B22C28810524B85B893F3AD819BB6" ma:contentTypeVersion="15" ma:contentTypeDescription="Utwórz nowy dokument." ma:contentTypeScope="" ma:versionID="f8e31601943a978e244f3322f4cc0235">
  <xsd:schema xmlns:xsd="http://www.w3.org/2001/XMLSchema" xmlns:xs="http://www.w3.org/2001/XMLSchema" xmlns:p="http://schemas.microsoft.com/office/2006/metadata/properties" xmlns:ns2="f443a0d6-2392-40a7-8b4e-582363a1b413" xmlns:ns3="359d6592-1f3c-4722-91fb-cc01b1d90998" targetNamespace="http://schemas.microsoft.com/office/2006/metadata/properties" ma:root="true" ma:fieldsID="a6ec37cdd13dcfded96f8715c2c28dde" ns2:_="" ns3:_="">
    <xsd:import namespace="f443a0d6-2392-40a7-8b4e-582363a1b413"/>
    <xsd:import namespace="359d6592-1f3c-4722-91fb-cc01b1d90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a0d6-2392-40a7-8b4e-582363a1b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f440a04-a7cc-4d3a-8212-94d345dfd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6592-1f3c-4722-91fb-cc01b1d909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eecedce-1090-45bc-8cde-13a942cca800}" ma:internalName="TaxCatchAll" ma:showField="CatchAllData" ma:web="359d6592-1f3c-4722-91fb-cc01b1d90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43a0d6-2392-40a7-8b4e-582363a1b413">
      <Terms xmlns="http://schemas.microsoft.com/office/infopath/2007/PartnerControls"/>
    </lcf76f155ced4ddcb4097134ff3c332f>
    <TaxCatchAll xmlns="359d6592-1f3c-4722-91fb-cc01b1d90998" xsi:nil="true"/>
  </documentManagement>
</p:properties>
</file>

<file path=customXml/itemProps1.xml><?xml version="1.0" encoding="utf-8"?>
<ds:datastoreItem xmlns:ds="http://schemas.openxmlformats.org/officeDocument/2006/customXml" ds:itemID="{D4B7A563-0CF4-47F1-9629-FE569FB14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a0d6-2392-40a7-8b4e-582363a1b413"/>
    <ds:schemaRef ds:uri="359d6592-1f3c-4722-91fb-cc01b1d90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5FEA2-EC4B-40B4-9956-D3C0F329D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40553-AEF1-4353-893F-BF2ACA063CF2}">
  <ds:schemaRefs>
    <ds:schemaRef ds:uri="http://schemas.microsoft.com/office/2006/metadata/properties"/>
    <ds:schemaRef ds:uri="http://schemas.microsoft.com/office/infopath/2007/PartnerControls"/>
    <ds:schemaRef ds:uri="f443a0d6-2392-40a7-8b4e-582363a1b413"/>
    <ds:schemaRef ds:uri="359d6592-1f3c-4722-91fb-cc01b1d909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Harvey (WMFTS UK)</dc:creator>
  <cp:keywords/>
  <dc:description/>
  <cp:lastModifiedBy>Jan Stozek</cp:lastModifiedBy>
  <cp:revision>65</cp:revision>
  <dcterms:created xsi:type="dcterms:W3CDTF">2023-10-26T08:23:00Z</dcterms:created>
  <dcterms:modified xsi:type="dcterms:W3CDTF">2024-04-23T11:00:00Z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0x0101009C4B22C28810524B85B893F3AD819BB6</vt:lpwstr>
  </property>
  <property fmtid="{D5CDD505-2E9C-101B-9397-08002B2CF9AE}" pid="3" name="MediaServiceImageTags">
    <vt:lpwstr/>
  </property>
</Properties>
</file>