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00F2A0" w14:textId="2FBA1850" w:rsidR="00E942EF" w:rsidRPr="005B0899" w:rsidRDefault="006F3722" w:rsidP="00E942EF">
      <w:pPr>
        <w:ind w:left="708"/>
        <w:rPr>
          <w:b/>
        </w:rPr>
      </w:pPr>
      <w:r>
        <w:rPr>
          <w:b/>
        </w:rPr>
        <w:t>W przyszłym tygodniu odbędzie się</w:t>
      </w:r>
      <w:r w:rsidR="00E942EF" w:rsidRPr="005B0899">
        <w:rPr>
          <w:b/>
        </w:rPr>
        <w:t xml:space="preserve"> Samorządowy Kongres Finansowy </w:t>
      </w:r>
    </w:p>
    <w:p w14:paraId="4268DBEF" w14:textId="77777777" w:rsidR="00E942EF" w:rsidRPr="005B0899" w:rsidRDefault="00E942EF" w:rsidP="00E942EF">
      <w:pPr>
        <w:ind w:left="708"/>
        <w:rPr>
          <w:b/>
        </w:rPr>
      </w:pPr>
      <w:r w:rsidRPr="005B0899">
        <w:rPr>
          <w:b/>
        </w:rPr>
        <w:t xml:space="preserve">Finanse samorządów, zmiany klimatu, wykorzystanie nowych technologii, służba zdrowia i obrona cywilna – to przykłady tematów, o których dyskutować będą przedstawiciele samorządów, rządu, nauki i biznesu podczas </w:t>
      </w:r>
      <w:proofErr w:type="spellStart"/>
      <w:r w:rsidRPr="005B0899">
        <w:rPr>
          <w:b/>
        </w:rPr>
        <w:t>Local</w:t>
      </w:r>
      <w:proofErr w:type="spellEnd"/>
      <w:r w:rsidRPr="005B0899">
        <w:rPr>
          <w:b/>
        </w:rPr>
        <w:t xml:space="preserve"> </w:t>
      </w:r>
      <w:proofErr w:type="spellStart"/>
      <w:r w:rsidRPr="005B0899">
        <w:rPr>
          <w:b/>
        </w:rPr>
        <w:t>Trends</w:t>
      </w:r>
      <w:proofErr w:type="spellEnd"/>
      <w:r w:rsidRPr="005B0899">
        <w:rPr>
          <w:b/>
        </w:rPr>
        <w:t xml:space="preserve"> – Samorządowego Kongresu Finansowego, w dniach 13-14 maja w Sopocie.</w:t>
      </w:r>
    </w:p>
    <w:p w14:paraId="4BCA4AAC" w14:textId="77777777" w:rsidR="00E942EF" w:rsidRDefault="00E942EF" w:rsidP="00E942EF">
      <w:pPr>
        <w:ind w:left="708"/>
      </w:pPr>
      <w:r>
        <w:t xml:space="preserve">Kilka dni po zaprzysiężeniu nowych władz samorządowych odbędzie się spotkanie, podczas którego przedstawiciele jednostek samorządu terytorialnego wyznaczą priorytety nowej kadencji. W wydarzeniu zapowiedzieli udział przedstawiciele strony rządowej. </w:t>
      </w:r>
    </w:p>
    <w:p w14:paraId="2A9F8313" w14:textId="77777777" w:rsidR="00E942EF" w:rsidRDefault="00E942EF" w:rsidP="00E942EF">
      <w:pPr>
        <w:ind w:left="708"/>
        <w:rPr>
          <w:b/>
        </w:rPr>
      </w:pPr>
      <w:r w:rsidRPr="002656C0">
        <w:rPr>
          <w:b/>
        </w:rPr>
        <w:t>Jakie perspektywy samodzielności finansowej samorządów kreuje nowa rzeczywistość polityczno-gospodarcza?</w:t>
      </w:r>
    </w:p>
    <w:p w14:paraId="44743A88" w14:textId="77777777" w:rsidR="00E942EF" w:rsidRDefault="00E942EF" w:rsidP="00E942EF">
      <w:pPr>
        <w:ind w:left="708"/>
      </w:pPr>
      <w:r w:rsidRPr="002656C0">
        <w:t>Samodzielność finansowa</w:t>
      </w:r>
      <w:r w:rsidRPr="008B4AC3">
        <w:rPr>
          <w:b/>
        </w:rPr>
        <w:t xml:space="preserve"> </w:t>
      </w:r>
      <w:r>
        <w:t xml:space="preserve">to wiodący temat sopockiego kongresu. Wystąpienie wprowadzające </w:t>
      </w:r>
      <w:r w:rsidRPr="003756A2">
        <w:rPr>
          <w:b/>
        </w:rPr>
        <w:t>„Priorytety dla samodzielności samorządów w nowej rzeczywistości”</w:t>
      </w:r>
      <w:r>
        <w:t xml:space="preserve"> wygłosi Hanna Zdanowska, Prezydent Miasta Łodzi. Samorządowcy oczekują od nowego rządu odwrócenia dotychczasowego trendu </w:t>
      </w:r>
      <w:r w:rsidRPr="002046B7">
        <w:t xml:space="preserve">spadku dochodów własnych i subwencji ogólnej </w:t>
      </w:r>
      <w:r>
        <w:t xml:space="preserve">– na rzecz dotacji. Jak wyglądała będzie planowana reforma systemu finansów JST? </w:t>
      </w:r>
      <w:r w:rsidRPr="002046B7">
        <w:t>W jaki sposób wzmocnić możliwości planowania wieloletniego i zapewnić stabilność samorządom?</w:t>
      </w:r>
      <w:r>
        <w:t xml:space="preserve"> W dyskusji z przedstawicielami miast i gmin weźmie udział Hanna </w:t>
      </w:r>
      <w:proofErr w:type="spellStart"/>
      <w:r>
        <w:t>Majszczyk</w:t>
      </w:r>
      <w:proofErr w:type="spellEnd"/>
      <w:r>
        <w:t xml:space="preserve">, </w:t>
      </w:r>
      <w:r w:rsidRPr="002046B7">
        <w:t>Podsekretarz Stanu</w:t>
      </w:r>
      <w:r>
        <w:t xml:space="preserve"> w </w:t>
      </w:r>
      <w:r w:rsidRPr="002046B7">
        <w:t>Ministerstw</w:t>
      </w:r>
      <w:r>
        <w:t>ie</w:t>
      </w:r>
      <w:r w:rsidRPr="002046B7">
        <w:t xml:space="preserve"> Finansów</w:t>
      </w:r>
      <w:r>
        <w:t>.</w:t>
      </w:r>
    </w:p>
    <w:p w14:paraId="39F649F3" w14:textId="77777777" w:rsidR="00E942EF" w:rsidRDefault="00E942EF" w:rsidP="00E942EF">
      <w:pPr>
        <w:ind w:left="708"/>
      </w:pPr>
      <w:r>
        <w:t xml:space="preserve">- </w:t>
      </w:r>
      <w:r w:rsidRPr="005B0899">
        <w:rPr>
          <w:i/>
        </w:rPr>
        <w:t>Przedstawione przez ministra finansów założenia zmian w ustawie o dochodach JST w bardzo dużym stopniu spełniają oczekiwania środowiska. Przede wszystkim kreuje nasze dochody własne w ten sposób, że po pierwsze mają one być większe, a po drugie – stabilne</w:t>
      </w:r>
      <w:r>
        <w:t xml:space="preserve"> – mówi Zygmunt Frankiewicz, </w:t>
      </w:r>
      <w:r w:rsidRPr="005B0899">
        <w:t>Senator RP, Prezes Zarządu Związku Miast Polskich</w:t>
      </w:r>
      <w:r>
        <w:t>.</w:t>
      </w:r>
    </w:p>
    <w:p w14:paraId="387FC140" w14:textId="77777777" w:rsidR="00E942EF" w:rsidRPr="00A3433F" w:rsidRDefault="00E942EF" w:rsidP="00E942EF">
      <w:pPr>
        <w:ind w:left="708"/>
        <w:rPr>
          <w:b/>
        </w:rPr>
      </w:pPr>
      <w:r w:rsidRPr="00A3433F">
        <w:rPr>
          <w:b/>
        </w:rPr>
        <w:t>Działania miast i gmin w obliczu zmian klimatu</w:t>
      </w:r>
    </w:p>
    <w:p w14:paraId="18258327" w14:textId="77777777" w:rsidR="00E942EF" w:rsidRPr="00A3433F" w:rsidRDefault="00E942EF" w:rsidP="00E942EF">
      <w:pPr>
        <w:ind w:left="708"/>
      </w:pPr>
      <w:r w:rsidRPr="00A3433F">
        <w:t>Polska dąży do promowania inicjatyw mających na celu osiągnięcie celów klimatycznych UE oraz wspierania partnerstwa na rzecz zrównoważonego rozwoju. Samorządy odegrają kluczową rolę w realizacji projektów z zakresu transformacji energetycznej, elektryfikacji transportu publicznego czy edukacji klimatycznej. Rola ta będzie jeszcze ważniejsze w kontekście prezydencji Polski w Unii Europejskiej oraz partnerstwa na rzecz polityki klimatycznej pomiędzy rządem, biznesem i samorządem. Jakie są główne cele i priorytety Polski w tym zakresie? Na te i inne pytania podczas Samorządowego Kongresu Finansowego odpowiedzą Krzysztof Bolesta, Sekretarz Stanu w Ministerstwie Klimatu i Środowiska, Krzysztof Kosiński, Prezydent Ciechanowa i Marcin Krupa, Prezydent Katowic.</w:t>
      </w:r>
    </w:p>
    <w:p w14:paraId="72252CE8" w14:textId="77777777" w:rsidR="00E942EF" w:rsidRPr="00A3433F" w:rsidRDefault="00E942EF" w:rsidP="00E942EF">
      <w:pPr>
        <w:ind w:left="708"/>
        <w:rPr>
          <w:b/>
        </w:rPr>
      </w:pPr>
      <w:r w:rsidRPr="00A3433F">
        <w:rPr>
          <w:b/>
        </w:rPr>
        <w:t>Finansowanie transformacji energetycznej w samorządach</w:t>
      </w:r>
    </w:p>
    <w:p w14:paraId="1738B3E6" w14:textId="77777777" w:rsidR="00E942EF" w:rsidRPr="00A3433F" w:rsidRDefault="00E942EF" w:rsidP="00E942EF">
      <w:pPr>
        <w:ind w:left="708"/>
      </w:pPr>
      <w:r w:rsidRPr="00A3433F">
        <w:t>Kluczowym aspektem realizacji inwestycji związanych z transformacją energetyczną i zrównoważonym rozwojem jest kwestia dostępności środków własnych, krajow</w:t>
      </w:r>
      <w:r>
        <w:t xml:space="preserve">ych oraz funduszy europejskich. </w:t>
      </w:r>
      <w:r w:rsidRPr="00A3433F">
        <w:t>Po jakie alternatywne do środków własnych źródła finansowania mogą sięgać samorządy przy budowie instalacji odnawialnych źródeł energii</w:t>
      </w:r>
      <w:r>
        <w:t xml:space="preserve"> </w:t>
      </w:r>
      <w:r w:rsidRPr="00A3433F">
        <w:t xml:space="preserve"> czy szerzej całego ekosystemu energetycznego z magazynami energii, sieciami przesyłowy</w:t>
      </w:r>
      <w:r>
        <w:t xml:space="preserve">mi i inteligentnymi licznikami? To jeden z tematów </w:t>
      </w:r>
      <w:r w:rsidRPr="00A3433F">
        <w:t xml:space="preserve">sesji z udziałem m.in. Marcina Borka, Dyrektora Funduszu Inwestycji Samorządowych w Polskim Funduszu Rozwoju; Krzysztofa </w:t>
      </w:r>
      <w:proofErr w:type="spellStart"/>
      <w:r w:rsidRPr="00A3433F">
        <w:t>Mączkowskiego</w:t>
      </w:r>
      <w:proofErr w:type="spellEnd"/>
      <w:r w:rsidRPr="00A3433F">
        <w:t xml:space="preserve">, Skarbnika Miasta Łodzi, Stanisława </w:t>
      </w:r>
      <w:proofErr w:type="spellStart"/>
      <w:r w:rsidRPr="00A3433F">
        <w:t>Szultki</w:t>
      </w:r>
      <w:proofErr w:type="spellEnd"/>
      <w:r w:rsidRPr="00A3433F">
        <w:t xml:space="preserve">, Dyrektora Departamentu Rozwoju </w:t>
      </w:r>
      <w:r w:rsidRPr="00A3433F">
        <w:lastRenderedPageBreak/>
        <w:t>Gospodarczego w Urzędzie Marszałkowskim Województwa Pomorskiego oraz Jana Szyszko, Sekretarza Stanu, w Ministerstwie Funduszy i Polityki Regionalnej.</w:t>
      </w:r>
    </w:p>
    <w:p w14:paraId="755A3C84" w14:textId="77777777" w:rsidR="00E942EF" w:rsidRPr="00A3433F" w:rsidRDefault="00E942EF" w:rsidP="00E942EF">
      <w:pPr>
        <w:ind w:left="708"/>
        <w:rPr>
          <w:b/>
        </w:rPr>
      </w:pPr>
      <w:r w:rsidRPr="00A3433F">
        <w:rPr>
          <w:b/>
        </w:rPr>
        <w:t>Oczekiwania mieszkańców miast i gmin wiejskich</w:t>
      </w:r>
    </w:p>
    <w:p w14:paraId="21D09C7A" w14:textId="77777777" w:rsidR="00E942EF" w:rsidRPr="00A3433F" w:rsidRDefault="00E942EF" w:rsidP="00E942EF">
      <w:pPr>
        <w:ind w:left="708"/>
      </w:pPr>
      <w:r w:rsidRPr="00A3433F">
        <w:t xml:space="preserve">Kwestią, która ma kolosalny wpływ na jakość życia mieszkańców jest zapewnienie transportu zbiorowego dynamicznie rozwijających się aglomeracji, miast oraz gmin sąsiadujących. Efektywny system transportu metropolitalnego czy regionalnego przyczynia się do większej dostępności miejsc pracy, edukacji i usług – co z kolei może pobudzić rozwój gospodarczy regionu oraz wzmacniać jego atrakcyjność dla inwestorów. W debacie </w:t>
      </w:r>
      <w:r w:rsidRPr="00A3433F">
        <w:rPr>
          <w:b/>
        </w:rPr>
        <w:t>„Wpływ dostępności i zrównoważonego system transportu metropolitalnego na rozwój społeczno-gospodarczy regionu”</w:t>
      </w:r>
      <w:r w:rsidRPr="00A3433F">
        <w:t>, której gospodarzem jest Samorząd Województwa Pomorskiego wezmą udział m.in. Katarzyna Zielińska-</w:t>
      </w:r>
      <w:proofErr w:type="spellStart"/>
      <w:r w:rsidRPr="00A3433F">
        <w:t>Heitkötter</w:t>
      </w:r>
      <w:proofErr w:type="spellEnd"/>
      <w:r w:rsidRPr="00A3433F">
        <w:t xml:space="preserve">, Zastępca Dyrektora Departamentu Programów Infrastrukturalnych w Ministerstwie Funduszy i Polityki Regionalnej, Adrian </w:t>
      </w:r>
      <w:proofErr w:type="spellStart"/>
      <w:r w:rsidRPr="00A3433F">
        <w:t>Furgalski</w:t>
      </w:r>
      <w:proofErr w:type="spellEnd"/>
      <w:r w:rsidRPr="00A3433F">
        <w:t>, Prezes Zarządu w Zespole Doradców Gospodarczych TOR oraz Grzegorz Mocarski, Prezes Zarządu Pomorskiej Kolei Metropolitalnej.</w:t>
      </w:r>
    </w:p>
    <w:p w14:paraId="5B0FA5FF" w14:textId="77777777" w:rsidR="00E942EF" w:rsidRPr="00A3433F" w:rsidRDefault="00E942EF" w:rsidP="00E942EF">
      <w:pPr>
        <w:ind w:left="708"/>
      </w:pPr>
      <w:r w:rsidRPr="00A3433F">
        <w:t xml:space="preserve">- </w:t>
      </w:r>
      <w:r w:rsidRPr="00A3433F">
        <w:rPr>
          <w:i/>
        </w:rPr>
        <w:t>Zrównoważony system transportu stanowi istotny czynnik rozwoju społeczno-gospodarczego województwa pomorskiego. Pomorska Kolej Metropolitalna jest ważnym elementem pomorskiego transportu i jest dobrym przykładem dla innych regionów czy dynamicznie rozwijających się aglomeracji. Podczas panelu „Wpływ dostępności i zrównoważonego systemu transportu metropolitalnego na rozwój społeczno-gospodarczy regionu” będą dyskutowane kluczowe wyzwania projektowania i wdrażania systemów transportu regionalnego w kontekście wzrostu populacji w miastach, czy wpływu na lepszą dostępność miejsc pracy, edukacji i usług</w:t>
      </w:r>
      <w:r w:rsidRPr="00A3433F">
        <w:t xml:space="preserve"> – Mieczysław </w:t>
      </w:r>
      <w:proofErr w:type="spellStart"/>
      <w:r w:rsidRPr="00A3433F">
        <w:t>Struk</w:t>
      </w:r>
      <w:proofErr w:type="spellEnd"/>
      <w:r w:rsidRPr="00A3433F">
        <w:t>, Marszałek Województwa Pomorskiego.</w:t>
      </w:r>
    </w:p>
    <w:p w14:paraId="026011E4" w14:textId="77777777" w:rsidR="00E942EF" w:rsidRPr="00A3433F" w:rsidRDefault="00E942EF" w:rsidP="00E942EF">
      <w:pPr>
        <w:ind w:left="708"/>
        <w:rPr>
          <w:b/>
        </w:rPr>
      </w:pPr>
      <w:r w:rsidRPr="00A3433F">
        <w:rPr>
          <w:b/>
        </w:rPr>
        <w:t>Analiza danych, nowe technologie i AI w administracji publicznej</w:t>
      </w:r>
    </w:p>
    <w:p w14:paraId="3A9AFAAC" w14:textId="77777777" w:rsidR="00E942EF" w:rsidRPr="00A3433F" w:rsidRDefault="00E942EF" w:rsidP="00E942EF">
      <w:pPr>
        <w:ind w:left="708"/>
      </w:pPr>
      <w:r w:rsidRPr="00A3433F">
        <w:t xml:space="preserve">Sztuczna inteligencja, robotyzacja i automatyzacja procesów to pojęcia odmieniane przez wszystkie przypadki w biznesie, a coraz częściej również w sektorze publicznym. Implementacja tych technologii przyczynia się do efektywniejszego wykonywania rutynowych zadań administracyjnych. W jakich obszarach znaleźć można najważniejsze szanse, związane z zastosowaniem technologii robotyzacji w zadaniach instytucji samorządowych? O tym porozmawiają eksperci podczas debaty, której gospodarzem jest </w:t>
      </w:r>
      <w:proofErr w:type="spellStart"/>
      <w:r w:rsidRPr="00A3433F">
        <w:t>Betacom</w:t>
      </w:r>
      <w:proofErr w:type="spellEnd"/>
      <w:r w:rsidRPr="00A3433F">
        <w:t xml:space="preserve">. Wystąpienie wprowadzające wygłosi Tomasz </w:t>
      </w:r>
      <w:proofErr w:type="spellStart"/>
      <w:r w:rsidRPr="00A3433F">
        <w:t>Tybor</w:t>
      </w:r>
      <w:proofErr w:type="spellEnd"/>
      <w:r w:rsidRPr="00A3433F">
        <w:t xml:space="preserve">, Dyrektor ds. Inteligentnej Automatyzacji w </w:t>
      </w:r>
      <w:proofErr w:type="spellStart"/>
      <w:r w:rsidRPr="00A3433F">
        <w:t>Betacom</w:t>
      </w:r>
      <w:proofErr w:type="spellEnd"/>
      <w:r w:rsidRPr="00A3433F">
        <w:t xml:space="preserve">. </w:t>
      </w:r>
    </w:p>
    <w:p w14:paraId="668F5DB8" w14:textId="75F60375" w:rsidR="00E942EF" w:rsidRPr="00A3433F" w:rsidRDefault="00E942EF" w:rsidP="00E942EF">
      <w:pPr>
        <w:ind w:left="708"/>
      </w:pPr>
      <w:r w:rsidRPr="00A3433F">
        <w:t xml:space="preserve">O tym jak rozwijać aglomeracje w oparciu o dane porozmawiają eksperci podczas sesji plenarnej, której gospodarzem jest </w:t>
      </w:r>
      <w:proofErr w:type="spellStart"/>
      <w:r w:rsidR="00B70732">
        <w:t>Local</w:t>
      </w:r>
      <w:proofErr w:type="spellEnd"/>
      <w:r w:rsidR="00B70732">
        <w:t xml:space="preserve"> </w:t>
      </w:r>
      <w:proofErr w:type="spellStart"/>
      <w:r w:rsidR="00B70732">
        <w:t>Trends</w:t>
      </w:r>
      <w:proofErr w:type="spellEnd"/>
      <w:r w:rsidRPr="00A3433F">
        <w:t xml:space="preserve">. W ramach wydarzenia odbędzie się premiera raportu </w:t>
      </w:r>
      <w:r w:rsidRPr="00A3433F">
        <w:rPr>
          <w:b/>
        </w:rPr>
        <w:t>„Połączeni. Mieszkańcy polskich aglomeracji – jak żyją, pracują i odpoczywają?"</w:t>
      </w:r>
      <w:r w:rsidRPr="00A3433F">
        <w:t>, którego wyniki zaprezentuje Michał Ziółkowski, Członek Zarządu ds. techniki w PLAY.</w:t>
      </w:r>
    </w:p>
    <w:p w14:paraId="250B4665" w14:textId="77777777" w:rsidR="00E942EF" w:rsidRDefault="00E942EF" w:rsidP="00E942EF">
      <w:pPr>
        <w:ind w:left="708"/>
      </w:pPr>
      <w:r w:rsidRPr="00A3433F">
        <w:t xml:space="preserve">Rozwój technologiczny w znacznym stopniu przyczynia się do usprawnienia zarządzania infrastrukturą miejską oraz rozszerza dostęp do usług publicznych. Jakie są najlepsze praktyki w wykorzystaniu nowoczesnych rozwiązań technologicznych w zarządzaniu miastem? Jak uwspółcześnić i zoptymalizować system regulowania opłat lokalnych w jednostkach samorządu terytorialnego? To kluczowe pytania, wokół których toczyła się będzie dyskusja podczas sesji </w:t>
      </w:r>
      <w:r w:rsidRPr="005B0899">
        <w:rPr>
          <w:b/>
        </w:rPr>
        <w:t>„Jak technologie wpływają na życie mieszkańców i urzędu? Perspektywy finansowania innowacji w miastach”</w:t>
      </w:r>
      <w:r w:rsidRPr="00A3433F">
        <w:t xml:space="preserve">, której gospodarzem jest </w:t>
      </w:r>
      <w:proofErr w:type="spellStart"/>
      <w:r w:rsidRPr="00A3433F">
        <w:t>Autopay</w:t>
      </w:r>
      <w:proofErr w:type="spellEnd"/>
      <w:r w:rsidRPr="00A3433F">
        <w:t xml:space="preserve">. Poruszona zostanie także kwestia perspektyw finansowania innowacji w miastach. </w:t>
      </w:r>
    </w:p>
    <w:p w14:paraId="764F6D21" w14:textId="77777777" w:rsidR="00E942EF" w:rsidRPr="00A3433F" w:rsidRDefault="00E942EF" w:rsidP="00E942EF">
      <w:pPr>
        <w:ind w:left="708"/>
      </w:pPr>
    </w:p>
    <w:p w14:paraId="3C984F68" w14:textId="77777777" w:rsidR="00E942EF" w:rsidRPr="005B0899" w:rsidRDefault="00E942EF" w:rsidP="00E942EF">
      <w:pPr>
        <w:ind w:left="708"/>
        <w:rPr>
          <w:b/>
        </w:rPr>
      </w:pPr>
      <w:r w:rsidRPr="005B0899">
        <w:rPr>
          <w:b/>
        </w:rPr>
        <w:lastRenderedPageBreak/>
        <w:t>Priorytety nowej kadencji władz lokalnych</w:t>
      </w:r>
    </w:p>
    <w:p w14:paraId="3A2B23E5" w14:textId="77777777" w:rsidR="00E942EF" w:rsidRPr="00A3433F" w:rsidRDefault="00E942EF" w:rsidP="00E942EF">
      <w:pPr>
        <w:ind w:left="708"/>
      </w:pPr>
      <w:r w:rsidRPr="00A3433F">
        <w:t xml:space="preserve">Wśród zadań dla samorządowców rozpoczynającej się kadencji bardzo istotne miejsce zajmuje kwestia obrony cywilnej. Wojna w Ukrainie uświadomiła decydentom znaczenie posiadania infrastruktury ochrony ludności i wprowadzenia systemu zarządzania kryzysowego zaczynającego się na poziomie lokalnym. Debatę </w:t>
      </w:r>
      <w:r w:rsidRPr="005B0899">
        <w:rPr>
          <w:b/>
        </w:rPr>
        <w:t xml:space="preserve">„Samorząd lokalny, a obrona cywilna i zarządzanie kryzysowe – stan i perspektywy” </w:t>
      </w:r>
      <w:r w:rsidRPr="00A3433F">
        <w:t>podczas Samorządowego Kongresu Finansowego poprowadzi Piotr Małecki, Prezes Zarządu Defence24. Udział w dyskusji potwierdzili: Jakub Banaszek, Prezydent Miasta Chełm; Marta Majewska, Burmistrz Miasta Hrubieszów oraz Joanna Pińska Dyrektor Wydziału Bezpieczeństwa i Zarządzania Kryzysowego, Urząd Miasta Gdańska.</w:t>
      </w:r>
    </w:p>
    <w:p w14:paraId="240CDD3D" w14:textId="77777777" w:rsidR="00E942EF" w:rsidRPr="00A3433F" w:rsidRDefault="00E942EF" w:rsidP="00E942EF">
      <w:pPr>
        <w:ind w:left="708"/>
      </w:pPr>
      <w:r w:rsidRPr="00A3433F">
        <w:t>Nie zabraknie również tematyki związanej z poprawą sytuacji w służbie zdrowia. W debacie „</w:t>
      </w:r>
      <w:r w:rsidRPr="000D40FB">
        <w:rPr>
          <w:b/>
        </w:rPr>
        <w:t xml:space="preserve">Jak ograniczać koszty i finansować rozwój szpitali samorządowych” </w:t>
      </w:r>
      <w:r w:rsidRPr="00A3433F">
        <w:t xml:space="preserve">wezmą udział Jarosław </w:t>
      </w:r>
      <w:proofErr w:type="spellStart"/>
      <w:r w:rsidRPr="00A3433F">
        <w:t>Białk</w:t>
      </w:r>
      <w:proofErr w:type="spellEnd"/>
      <w:r w:rsidRPr="00A3433F">
        <w:t xml:space="preserve">, Starosta Pucki; Katarzyna </w:t>
      </w:r>
      <w:proofErr w:type="spellStart"/>
      <w:r w:rsidRPr="00A3433F">
        <w:t>Fortak</w:t>
      </w:r>
      <w:proofErr w:type="spellEnd"/>
      <w:r w:rsidRPr="00A3433F">
        <w:t>-Karasińska, Radczyni Prawna, Paweł Orłowski, Przewodniczący Rady Gdańskiego Uniwersytetu Medycznego oraz Marek Wójcik, Pełnomocnik Zarządu, Ekspert ds. legislacyjnych w Związku Miast Polskich.</w:t>
      </w:r>
    </w:p>
    <w:p w14:paraId="1C9026DC" w14:textId="77777777" w:rsidR="00E942EF" w:rsidRPr="00A3433F" w:rsidRDefault="00E942EF" w:rsidP="00E942EF">
      <w:pPr>
        <w:ind w:left="708"/>
      </w:pPr>
      <w:r w:rsidRPr="00A3433F">
        <w:t>Podczas dwóch dni kongresu odbędzie się kilkadziesiąt debat z udziałem przedstawicieli rządu, samorządów, biznesu oraz nauki</w:t>
      </w:r>
      <w:r>
        <w:t xml:space="preserve"> oraz prezentacje udanych inwestycji na Scenie Dobrych Praktyk. </w:t>
      </w:r>
      <w:r w:rsidRPr="00A3433F">
        <w:t xml:space="preserve">Wydarzeniu towarzyszy spotkanie otwarte </w:t>
      </w:r>
      <w:r w:rsidRPr="00E942EF">
        <w:rPr>
          <w:b/>
        </w:rPr>
        <w:t>„Wieczorna rozmowa o samorządzie: O wizji przywództwa i kształtowaniu miasta, jako wspólnoty”</w:t>
      </w:r>
      <w:r w:rsidRPr="00A3433F">
        <w:t xml:space="preserve"> z udziałem Magdaleny </w:t>
      </w:r>
      <w:proofErr w:type="spellStart"/>
      <w:r w:rsidRPr="00A3433F">
        <w:t>Czarzyńskiej-Jachim</w:t>
      </w:r>
      <w:proofErr w:type="spellEnd"/>
      <w:r w:rsidRPr="00A3433F">
        <w:t xml:space="preserve">, Prezydentki Miasta Sopotu i Aleksandry </w:t>
      </w:r>
      <w:proofErr w:type="spellStart"/>
      <w:r w:rsidRPr="00A3433F">
        <w:t>Dulkiewicz</w:t>
      </w:r>
      <w:proofErr w:type="spellEnd"/>
      <w:r w:rsidRPr="00A3433F">
        <w:t>, Prezydentki Miasta Gdańska.</w:t>
      </w:r>
    </w:p>
    <w:p w14:paraId="612F7427" w14:textId="77777777" w:rsidR="00E942EF" w:rsidRPr="005B0899" w:rsidRDefault="00E942EF" w:rsidP="00E942EF">
      <w:pPr>
        <w:spacing w:after="0" w:line="240" w:lineRule="auto"/>
        <w:ind w:left="708"/>
        <w:rPr>
          <w:b/>
        </w:rPr>
      </w:pPr>
      <w:proofErr w:type="spellStart"/>
      <w:r w:rsidRPr="005B0899">
        <w:rPr>
          <w:b/>
        </w:rPr>
        <w:t>Local</w:t>
      </w:r>
      <w:proofErr w:type="spellEnd"/>
      <w:r w:rsidRPr="005B0899">
        <w:rPr>
          <w:b/>
        </w:rPr>
        <w:t xml:space="preserve"> </w:t>
      </w:r>
      <w:proofErr w:type="spellStart"/>
      <w:r w:rsidRPr="005B0899">
        <w:rPr>
          <w:b/>
        </w:rPr>
        <w:t>Trends</w:t>
      </w:r>
      <w:proofErr w:type="spellEnd"/>
      <w:r w:rsidRPr="005B0899">
        <w:rPr>
          <w:b/>
        </w:rPr>
        <w:t xml:space="preserve"> – Samorządowy Kongres Finansowy </w:t>
      </w:r>
    </w:p>
    <w:p w14:paraId="7487D8C7" w14:textId="77777777" w:rsidR="00E942EF" w:rsidRPr="005B0899" w:rsidRDefault="00E942EF" w:rsidP="00E942EF">
      <w:pPr>
        <w:spacing w:after="0" w:line="240" w:lineRule="auto"/>
        <w:ind w:left="708"/>
        <w:rPr>
          <w:b/>
        </w:rPr>
      </w:pPr>
      <w:r w:rsidRPr="005B0899">
        <w:rPr>
          <w:b/>
        </w:rPr>
        <w:t xml:space="preserve">13-14 </w:t>
      </w:r>
      <w:r>
        <w:rPr>
          <w:b/>
        </w:rPr>
        <w:t>maja 2024, Sheraton Sopot Hotel</w:t>
      </w:r>
    </w:p>
    <w:p w14:paraId="1A94379E" w14:textId="77777777" w:rsidR="00E942EF" w:rsidRDefault="00E942EF" w:rsidP="00E942EF">
      <w:pPr>
        <w:spacing w:after="0" w:line="240" w:lineRule="auto"/>
        <w:ind w:left="708"/>
        <w:rPr>
          <w:b/>
        </w:rPr>
      </w:pPr>
      <w:r w:rsidRPr="005B0899">
        <w:rPr>
          <w:b/>
        </w:rPr>
        <w:t xml:space="preserve">Rejestracja na </w:t>
      </w:r>
      <w:proofErr w:type="spellStart"/>
      <w:r w:rsidRPr="005B0899">
        <w:rPr>
          <w:b/>
        </w:rPr>
        <w:t>Local</w:t>
      </w:r>
      <w:proofErr w:type="spellEnd"/>
      <w:r w:rsidRPr="005B0899">
        <w:rPr>
          <w:b/>
        </w:rPr>
        <w:t xml:space="preserve"> </w:t>
      </w:r>
      <w:proofErr w:type="spellStart"/>
      <w:r w:rsidRPr="005B0899">
        <w:rPr>
          <w:b/>
        </w:rPr>
        <w:t>Trends</w:t>
      </w:r>
      <w:proofErr w:type="spellEnd"/>
      <w:r w:rsidRPr="005B0899">
        <w:rPr>
          <w:b/>
        </w:rPr>
        <w:t xml:space="preserve"> – Samorządowy Kongres Finansowy dostępna jest pod linkiem: www.localtrends.pl     </w:t>
      </w:r>
    </w:p>
    <w:p w14:paraId="43265C79" w14:textId="77777777" w:rsidR="00E942EF" w:rsidRDefault="00E942EF" w:rsidP="00E942EF">
      <w:pPr>
        <w:spacing w:after="0" w:line="240" w:lineRule="auto"/>
        <w:ind w:left="708"/>
        <w:rPr>
          <w:b/>
        </w:rPr>
      </w:pPr>
    </w:p>
    <w:p w14:paraId="31B67103" w14:textId="77777777" w:rsidR="00E942EF" w:rsidRDefault="00E942EF" w:rsidP="00E942EF">
      <w:pPr>
        <w:ind w:left="708"/>
        <w:jc w:val="center"/>
      </w:pPr>
      <w:r>
        <w:t>***</w:t>
      </w:r>
    </w:p>
    <w:p w14:paraId="3F1A5EE0" w14:textId="77777777" w:rsidR="00E942EF" w:rsidRDefault="00E942EF" w:rsidP="00E942EF">
      <w:pPr>
        <w:ind w:left="708"/>
        <w:jc w:val="both"/>
      </w:pPr>
      <w:proofErr w:type="spellStart"/>
      <w:r>
        <w:t>Local</w:t>
      </w:r>
      <w:proofErr w:type="spellEnd"/>
      <w:r>
        <w:t xml:space="preserve"> </w:t>
      </w:r>
      <w:proofErr w:type="spellStart"/>
      <w:r>
        <w:t>Trends</w:t>
      </w:r>
      <w:proofErr w:type="spellEnd"/>
      <w:r>
        <w:t xml:space="preserve"> to projekt, którego celem jest wzmocnienie głosu gmin, miast, powiatów i województw w dyskusji o rozwoju społeczno-gospodarczym jednostek samorządu terytorialnego oraz kraju. Inicjatorami </w:t>
      </w:r>
      <w:proofErr w:type="spellStart"/>
      <w:r>
        <w:t>Local</w:t>
      </w:r>
      <w:proofErr w:type="spellEnd"/>
      <w:r>
        <w:t xml:space="preserve"> </w:t>
      </w:r>
      <w:proofErr w:type="spellStart"/>
      <w:r>
        <w:t>Trends</w:t>
      </w:r>
      <w:proofErr w:type="spellEnd"/>
      <w:r>
        <w:t xml:space="preserve"> są Centrum Myśli Strategicznych i Grupa MTP we współpracy z partnerami samorządowymi. Nad jakością merytoryczną wydarzeń czuwa Rada Programowa składająca się z kilkudziesięciu ekspertów – przedstawicieli administracji państwowej, samorządów, biznesu oraz nauki.</w:t>
      </w:r>
    </w:p>
    <w:p w14:paraId="71B68898" w14:textId="77777777" w:rsidR="00E942EF" w:rsidRDefault="00E942EF" w:rsidP="00E942EF">
      <w:pPr>
        <w:ind w:left="708"/>
        <w:jc w:val="both"/>
      </w:pPr>
      <w:r>
        <w:t>Gospodarze: Miasto Sopot, Miasto Poznań, Samorząd Województwa Pomorskiego, Samorząd Województwa Wielkopolskiego.</w:t>
      </w:r>
    </w:p>
    <w:p w14:paraId="02A32B87" w14:textId="77777777" w:rsidR="00E942EF" w:rsidRDefault="00E942EF" w:rsidP="00E942EF">
      <w:pPr>
        <w:ind w:left="708"/>
        <w:jc w:val="both"/>
      </w:pPr>
      <w:r>
        <w:t>Organizatorzy: Fundacja Centrum Myśli Strategicznych, Grupa MTP</w:t>
      </w:r>
    </w:p>
    <w:p w14:paraId="48C99AB5" w14:textId="77777777" w:rsidR="00E942EF" w:rsidRDefault="00E942EF" w:rsidP="00E942EF">
      <w:pPr>
        <w:ind w:left="708"/>
        <w:jc w:val="both"/>
      </w:pPr>
      <w:r>
        <w:t>Patronat Honorowy: Ministerstwo Funduszy i Polityki Regionalnej, Wojewoda Pomorska Beata Rutkiewicz</w:t>
      </w:r>
    </w:p>
    <w:p w14:paraId="7940E23A" w14:textId="77777777" w:rsidR="00E942EF" w:rsidRDefault="00E942EF" w:rsidP="00E942EF">
      <w:pPr>
        <w:ind w:left="708"/>
        <w:jc w:val="both"/>
      </w:pPr>
      <w:r>
        <w:t>Partnerzy Samorządowi: Unia Metropolii Polskich, Związek Miast Polskich, Związek Gmin Wiejskich RP, Związek Powiatów Polskich oraz Związek Województw RP</w:t>
      </w:r>
    </w:p>
    <w:p w14:paraId="4933BF0F" w14:textId="77777777" w:rsidR="00E942EF" w:rsidRDefault="00E942EF" w:rsidP="00E942EF">
      <w:pPr>
        <w:ind w:left="708"/>
        <w:jc w:val="both"/>
      </w:pPr>
      <w:r>
        <w:t>Partner Generalny: PLAY</w:t>
      </w:r>
    </w:p>
    <w:p w14:paraId="6135832E" w14:textId="77777777" w:rsidR="00E942EF" w:rsidRDefault="00E942EF" w:rsidP="00E942EF">
      <w:pPr>
        <w:ind w:left="708"/>
        <w:jc w:val="both"/>
      </w:pPr>
      <w:r>
        <w:t>Partnerzy Strategiczni: Bank Gospodarstwa Krajowego, Samorząd Województwa Pomorskiego</w:t>
      </w:r>
    </w:p>
    <w:p w14:paraId="5CF668A8" w14:textId="77777777" w:rsidR="00E942EF" w:rsidRDefault="00E942EF" w:rsidP="00E942EF">
      <w:pPr>
        <w:ind w:left="708"/>
        <w:jc w:val="both"/>
      </w:pPr>
      <w:r>
        <w:lastRenderedPageBreak/>
        <w:t xml:space="preserve">Partner Premium: </w:t>
      </w:r>
      <w:proofErr w:type="spellStart"/>
      <w:r>
        <w:t>Autopay</w:t>
      </w:r>
      <w:proofErr w:type="spellEnd"/>
    </w:p>
    <w:p w14:paraId="7419D2EA" w14:textId="2D61045A" w:rsidR="00E942EF" w:rsidRDefault="00E942EF" w:rsidP="00E942EF">
      <w:pPr>
        <w:ind w:left="708"/>
        <w:jc w:val="both"/>
      </w:pPr>
      <w:r>
        <w:t xml:space="preserve">Partnerzy: Agencja Rozwoju Pomorza, </w:t>
      </w:r>
      <w:proofErr w:type="spellStart"/>
      <w:r>
        <w:t>Betacom</w:t>
      </w:r>
      <w:proofErr w:type="spellEnd"/>
      <w:r>
        <w:t xml:space="preserve">, EMKA </w:t>
      </w:r>
      <w:proofErr w:type="spellStart"/>
      <w:r>
        <w:t>Oil</w:t>
      </w:r>
      <w:proofErr w:type="spellEnd"/>
      <w:r w:rsidR="00E35A02">
        <w:t>, ORLEN Neptun</w:t>
      </w:r>
    </w:p>
    <w:p w14:paraId="1DBD4BB4" w14:textId="77777777" w:rsidR="00E942EF" w:rsidRDefault="00E942EF" w:rsidP="00E942EF">
      <w:pPr>
        <w:ind w:left="708"/>
        <w:jc w:val="both"/>
      </w:pPr>
      <w:r>
        <w:t xml:space="preserve">Sponsorzy: </w:t>
      </w:r>
      <w:proofErr w:type="spellStart"/>
      <w:r>
        <w:t>Comarch</w:t>
      </w:r>
      <w:proofErr w:type="spellEnd"/>
      <w:r>
        <w:t xml:space="preserve">, Grupa </w:t>
      </w:r>
      <w:proofErr w:type="spellStart"/>
      <w:r>
        <w:t>Luxmed</w:t>
      </w:r>
      <w:proofErr w:type="spellEnd"/>
      <w:r>
        <w:t>, Narodowy Instytut Wolności, P</w:t>
      </w:r>
      <w:bookmarkStart w:id="0" w:name="_GoBack"/>
      <w:bookmarkEnd w:id="0"/>
      <w:r>
        <w:t xml:space="preserve">olski Fundusz Rozwoju </w:t>
      </w:r>
    </w:p>
    <w:p w14:paraId="020DF310" w14:textId="77777777" w:rsidR="00E942EF" w:rsidRDefault="00E942EF" w:rsidP="00E942EF">
      <w:pPr>
        <w:ind w:left="708"/>
        <w:jc w:val="both"/>
      </w:pPr>
      <w:r>
        <w:t xml:space="preserve">Partnerzy Merytoryczni: Fundacja RC, Instytut Finansów Publicznych, Kompaktowy Pleszew,  Polska Unia Mobilności Aktywnej, </w:t>
      </w:r>
      <w:proofErr w:type="spellStart"/>
      <w:r>
        <w:t>Think</w:t>
      </w:r>
      <w:proofErr w:type="spellEnd"/>
      <w:r>
        <w:t xml:space="preserve"> Tank, WWF Polska, Związek Miast i Gmin Morskich</w:t>
      </w:r>
    </w:p>
    <w:p w14:paraId="6C3268E7" w14:textId="77777777" w:rsidR="00E942EF" w:rsidRDefault="00E942EF" w:rsidP="00E942EF">
      <w:pPr>
        <w:ind w:left="708"/>
        <w:jc w:val="both"/>
      </w:pPr>
      <w:r>
        <w:t>Partnerzy Instytucjonalni: Gdański Inkubator Przedsiębiorczości STARTER, Gdański Klub Biznesu, Polska Izba Gospodarcza, Pracodawcy Rzeczypospolitej Polskiej, Stowarzyszenie Gmin i Powiatów Wielkopolski, Stowarzyszenie Gmin Przyjaznych Energii Odnawialnej, Stowarzyszenie PRO, Unia Miasteczek Polskich, Wielkopolska Izba Przemysłowo-Handlowa, Wielkopolski Związek Pracodawców, Związek Gmin Pomorskich</w:t>
      </w:r>
    </w:p>
    <w:p w14:paraId="64EF59AF" w14:textId="77777777" w:rsidR="00E942EF" w:rsidRPr="005B0899" w:rsidRDefault="00E942EF" w:rsidP="00E942EF">
      <w:pPr>
        <w:spacing w:after="0" w:line="240" w:lineRule="auto"/>
        <w:ind w:left="708"/>
        <w:rPr>
          <w:b/>
        </w:rPr>
      </w:pPr>
    </w:p>
    <w:p w14:paraId="4D507167" w14:textId="77777777" w:rsidR="00E942EF" w:rsidRPr="00A3433F" w:rsidRDefault="00E942EF" w:rsidP="00E942EF">
      <w:pPr>
        <w:ind w:left="708"/>
      </w:pPr>
    </w:p>
    <w:p w14:paraId="19B7434A" w14:textId="77777777" w:rsidR="00B543F8" w:rsidRDefault="00B543F8" w:rsidP="00E942EF">
      <w:pPr>
        <w:ind w:left="708"/>
      </w:pPr>
    </w:p>
    <w:p w14:paraId="269D294E" w14:textId="77777777" w:rsidR="00594C31" w:rsidRDefault="00594C31" w:rsidP="00E942EF">
      <w:pPr>
        <w:ind w:left="708"/>
      </w:pPr>
    </w:p>
    <w:p w14:paraId="764655E2" w14:textId="77777777" w:rsidR="00594C31" w:rsidRDefault="00594C31" w:rsidP="00E942EF">
      <w:pPr>
        <w:ind w:left="708"/>
      </w:pPr>
    </w:p>
    <w:p w14:paraId="0359BEAC" w14:textId="77777777" w:rsidR="00594C31" w:rsidRDefault="00594C31" w:rsidP="00E942EF">
      <w:pPr>
        <w:ind w:left="708"/>
      </w:pPr>
    </w:p>
    <w:p w14:paraId="24F47639" w14:textId="77777777" w:rsidR="00594C31" w:rsidRDefault="00594C31" w:rsidP="00E942EF">
      <w:pPr>
        <w:ind w:left="708"/>
      </w:pPr>
    </w:p>
    <w:p w14:paraId="516822DA" w14:textId="77777777" w:rsidR="00594C31" w:rsidRDefault="00594C31" w:rsidP="00E942EF">
      <w:pPr>
        <w:ind w:left="708"/>
      </w:pPr>
    </w:p>
    <w:p w14:paraId="230DDD3D" w14:textId="77777777" w:rsidR="00594C31" w:rsidRDefault="00594C31" w:rsidP="00E942EF">
      <w:pPr>
        <w:ind w:left="708"/>
      </w:pPr>
    </w:p>
    <w:p w14:paraId="65ED310B" w14:textId="77777777" w:rsidR="00594C31" w:rsidRDefault="00594C31"/>
    <w:p w14:paraId="577F6290" w14:textId="77777777" w:rsidR="00594C31" w:rsidRDefault="00594C31"/>
    <w:p w14:paraId="4CF519E9" w14:textId="77777777" w:rsidR="00594C31" w:rsidRDefault="00594C31"/>
    <w:p w14:paraId="71EFD330" w14:textId="77777777" w:rsidR="00594C31" w:rsidRDefault="00594C31"/>
    <w:sectPr w:rsidR="00594C31" w:rsidSect="007A5EFC">
      <w:headerReference w:type="even" r:id="rId7"/>
      <w:headerReference w:type="default" r:id="rId8"/>
      <w:footerReference w:type="default" r:id="rId9"/>
      <w:headerReference w:type="first" r:id="rId10"/>
      <w:pgSz w:w="11906" w:h="16838"/>
      <w:pgMar w:top="1417" w:right="1417" w:bottom="1417" w:left="426" w:header="283"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E8A2E7" w14:textId="77777777" w:rsidR="005F3F7B" w:rsidRDefault="005F3F7B" w:rsidP="00594C31">
      <w:pPr>
        <w:spacing w:after="0" w:line="240" w:lineRule="auto"/>
      </w:pPr>
      <w:r>
        <w:separator/>
      </w:r>
    </w:p>
  </w:endnote>
  <w:endnote w:type="continuationSeparator" w:id="0">
    <w:p w14:paraId="06EF3835" w14:textId="77777777" w:rsidR="005F3F7B" w:rsidRDefault="005F3F7B" w:rsidP="00594C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054211" w14:textId="5EA469D6" w:rsidR="00594C31" w:rsidRDefault="00402779" w:rsidP="00594C31">
    <w:pPr>
      <w:pStyle w:val="Stopka"/>
      <w:ind w:left="708"/>
      <w:jc w:val="center"/>
    </w:pPr>
    <w:r>
      <w:rPr>
        <w:noProof/>
        <w:lang w:eastAsia="pl-PL"/>
      </w:rPr>
      <w:drawing>
        <wp:anchor distT="0" distB="0" distL="114300" distR="114300" simplePos="0" relativeHeight="251657728" behindDoc="0" locked="0" layoutInCell="1" allowOverlap="1" wp14:anchorId="43FBB4E2" wp14:editId="70D8783A">
          <wp:simplePos x="0" y="0"/>
          <wp:positionH relativeFrom="column">
            <wp:posOffset>50165</wp:posOffset>
          </wp:positionH>
          <wp:positionV relativeFrom="paragraph">
            <wp:posOffset>-350520</wp:posOffset>
          </wp:positionV>
          <wp:extent cx="6948805" cy="541655"/>
          <wp:effectExtent l="0" t="0" r="4445" b="0"/>
          <wp:wrapTopAndBottom/>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a:blip r:embed="rId1">
                    <a:extLst>
                      <a:ext uri="{28A0092B-C50C-407E-A947-70E740481C1C}">
                        <a14:useLocalDpi xmlns:a14="http://schemas.microsoft.com/office/drawing/2010/main" val="0"/>
                      </a:ext>
                    </a:extLst>
                  </a:blip>
                  <a:stretch>
                    <a:fillRect/>
                  </a:stretch>
                </pic:blipFill>
                <pic:spPr>
                  <a:xfrm>
                    <a:off x="0" y="0"/>
                    <a:ext cx="6948805" cy="541655"/>
                  </a:xfrm>
                  <a:prstGeom prst="rect">
                    <a:avLst/>
                  </a:prstGeom>
                </pic:spPr>
              </pic:pic>
            </a:graphicData>
          </a:graphic>
          <wp14:sizeRelH relativeFrom="margin">
            <wp14:pctWidth>0</wp14:pctWidth>
          </wp14:sizeRelH>
          <wp14:sizeRelV relativeFrom="margin">
            <wp14:pctHeight>0</wp14:pctHeight>
          </wp14:sizeRelV>
        </wp:anchor>
      </w:drawing>
    </w:r>
    <w:r w:rsidR="007A5EFC">
      <w:rPr>
        <w:noProof/>
        <w:lang w:eastAsia="pl-PL"/>
      </w:rPr>
      <w:ptab w:relativeTo="margin" w:alignment="center"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E94FE7" w14:textId="77777777" w:rsidR="005F3F7B" w:rsidRDefault="005F3F7B" w:rsidP="00594C31">
      <w:pPr>
        <w:spacing w:after="0" w:line="240" w:lineRule="auto"/>
      </w:pPr>
      <w:r>
        <w:separator/>
      </w:r>
    </w:p>
  </w:footnote>
  <w:footnote w:type="continuationSeparator" w:id="0">
    <w:p w14:paraId="0C58A26B" w14:textId="77777777" w:rsidR="005F3F7B" w:rsidRDefault="005F3F7B" w:rsidP="00594C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0D4AA" w14:textId="4F75D3E9" w:rsidR="00594C31" w:rsidRDefault="00E942EF">
    <w:pPr>
      <w:pStyle w:val="Nagwek"/>
    </w:pPr>
    <w:r>
      <w:rPr>
        <w:noProof/>
        <w:lang w:eastAsia="pl-PL"/>
      </w:rPr>
      <w:drawing>
        <wp:anchor distT="0" distB="0" distL="114300" distR="114300" simplePos="0" relativeHeight="251656704" behindDoc="1" locked="0" layoutInCell="0" allowOverlap="1" wp14:anchorId="3DAA943F" wp14:editId="66A12784">
          <wp:simplePos x="0" y="0"/>
          <wp:positionH relativeFrom="margin">
            <wp:align>center</wp:align>
          </wp:positionH>
          <wp:positionV relativeFrom="margin">
            <wp:align>center</wp:align>
          </wp:positionV>
          <wp:extent cx="5755640" cy="1735455"/>
          <wp:effectExtent l="0" t="0" r="0" b="0"/>
          <wp:wrapNone/>
          <wp:docPr id="2" name="Obraz 2" descr="Obszar roboczy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bszar roboczy 4"/>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755640" cy="173545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82A9A" w14:textId="1DAB3EBE" w:rsidR="00594C31" w:rsidRDefault="00594C31" w:rsidP="00594C31">
    <w:pPr>
      <w:pStyle w:val="Nagwek"/>
    </w:pPr>
    <w:r>
      <w:rPr>
        <w:noProof/>
        <w:lang w:eastAsia="pl-PL"/>
      </w:rPr>
      <w:drawing>
        <wp:inline distT="0" distB="0" distL="0" distR="0" wp14:anchorId="54060522" wp14:editId="517FFDE0">
          <wp:extent cx="2053317" cy="556295"/>
          <wp:effectExtent l="0" t="0" r="4445" b="0"/>
          <wp:docPr id="1" name="Obraz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Obraz 1"/>
                  <pic:cNvPicPr preferRelativeResize="0"/>
                </pic:nvPicPr>
                <pic:blipFill>
                  <a:blip r:embed="rId1">
                    <a:extLst>
                      <a:ext uri="{28A0092B-C50C-407E-A947-70E740481C1C}">
                        <a14:useLocalDpi xmlns:a14="http://schemas.microsoft.com/office/drawing/2010/main" val="0"/>
                      </a:ext>
                    </a:extLst>
                  </a:blip>
                  <a:stretch>
                    <a:fillRect/>
                  </a:stretch>
                </pic:blipFill>
                <pic:spPr bwMode="auto">
                  <a:xfrm>
                    <a:off x="0" y="0"/>
                    <a:ext cx="2053317" cy="55629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16C36C" w14:textId="77777777" w:rsidR="00594C31" w:rsidRDefault="00E35A02">
    <w:pPr>
      <w:pStyle w:val="Nagwek"/>
    </w:pPr>
    <w:r>
      <w:rPr>
        <w:noProof/>
        <w:lang w:eastAsia="pl-PL"/>
      </w:rPr>
      <w:pict w14:anchorId="7D077B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49" type="#_x0000_t75" style="position:absolute;margin-left:0;margin-top:0;width:453.2pt;height:136.65pt;z-index:-251657728;mso-position-horizontal:center;mso-position-horizontal-relative:margin;mso-position-vertical:center;mso-position-vertical-relative:margin" o:allowincell="f">
          <v:imagedata r:id="rId1" o:title="Obszar roboczy 4"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C31"/>
    <w:rsid w:val="00050D73"/>
    <w:rsid w:val="00076B9E"/>
    <w:rsid w:val="00206B3D"/>
    <w:rsid w:val="00240A2C"/>
    <w:rsid w:val="002C0CCB"/>
    <w:rsid w:val="00313124"/>
    <w:rsid w:val="00402779"/>
    <w:rsid w:val="004123E1"/>
    <w:rsid w:val="00426711"/>
    <w:rsid w:val="004509B8"/>
    <w:rsid w:val="00594C31"/>
    <w:rsid w:val="005F3F7B"/>
    <w:rsid w:val="006F3722"/>
    <w:rsid w:val="00766CD0"/>
    <w:rsid w:val="007A5EFC"/>
    <w:rsid w:val="008A7B45"/>
    <w:rsid w:val="009164E0"/>
    <w:rsid w:val="00A5708A"/>
    <w:rsid w:val="00B543F8"/>
    <w:rsid w:val="00B70732"/>
    <w:rsid w:val="00C5570C"/>
    <w:rsid w:val="00C975C8"/>
    <w:rsid w:val="00CA724E"/>
    <w:rsid w:val="00D10FBE"/>
    <w:rsid w:val="00E02F39"/>
    <w:rsid w:val="00E35A02"/>
    <w:rsid w:val="00E942EF"/>
    <w:rsid w:val="00F951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0A66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94C3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94C31"/>
  </w:style>
  <w:style w:type="paragraph" w:styleId="Stopka">
    <w:name w:val="footer"/>
    <w:basedOn w:val="Normalny"/>
    <w:link w:val="StopkaZnak"/>
    <w:uiPriority w:val="99"/>
    <w:unhideWhenUsed/>
    <w:rsid w:val="00594C3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94C31"/>
  </w:style>
  <w:style w:type="paragraph" w:styleId="Tekstdymka">
    <w:name w:val="Balloon Text"/>
    <w:basedOn w:val="Normalny"/>
    <w:link w:val="TekstdymkaZnak"/>
    <w:uiPriority w:val="99"/>
    <w:semiHidden/>
    <w:unhideWhenUsed/>
    <w:rsid w:val="00594C3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94C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94C3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94C31"/>
  </w:style>
  <w:style w:type="paragraph" w:styleId="Stopka">
    <w:name w:val="footer"/>
    <w:basedOn w:val="Normalny"/>
    <w:link w:val="StopkaZnak"/>
    <w:uiPriority w:val="99"/>
    <w:unhideWhenUsed/>
    <w:rsid w:val="00594C3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94C31"/>
  </w:style>
  <w:style w:type="paragraph" w:styleId="Tekstdymka">
    <w:name w:val="Balloon Text"/>
    <w:basedOn w:val="Normalny"/>
    <w:link w:val="TekstdymkaZnak"/>
    <w:uiPriority w:val="99"/>
    <w:semiHidden/>
    <w:unhideWhenUsed/>
    <w:rsid w:val="00594C3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94C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4</Pages>
  <Words>1459</Words>
  <Characters>8754</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MTP</Company>
  <LinksUpToDate>false</LinksUpToDate>
  <CharactersWithSpaces>10193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Zuzanna Mojska</dc:creator>
  <cp:lastModifiedBy>Zuzanna Mojska</cp:lastModifiedBy>
  <cp:revision>4</cp:revision>
  <dcterms:created xsi:type="dcterms:W3CDTF">2024-05-08T08:32:00Z</dcterms:created>
  <dcterms:modified xsi:type="dcterms:W3CDTF">2024-05-08T10:07:00Z</dcterms:modified>
</cp:coreProperties>
</file>