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B23F9" w14:textId="4C97A773" w:rsidR="00C90182" w:rsidRDefault="00FC2ACA" w:rsidP="00883F88">
      <w:pPr>
        <w:jc w:val="center"/>
      </w:pPr>
      <w:r>
        <w:rPr>
          <w:noProof/>
        </w:rPr>
        <w:drawing>
          <wp:inline distT="101600" distB="101600" distL="101600" distR="101600" wp14:anchorId="3D07B056" wp14:editId="6C5323F7">
            <wp:extent cx="561975" cy="581025"/>
            <wp:effectExtent l="0" t="0" r="0" b="3175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8FD2EA" w14:textId="77777777" w:rsidR="00C90182" w:rsidRPr="00883F88" w:rsidRDefault="00FC2ACA" w:rsidP="00883F88">
      <w:pPr>
        <w:jc w:val="center"/>
        <w:rPr>
          <w:color w:val="7A8086"/>
          <w:sz w:val="16"/>
          <w:lang w:val="en-US"/>
        </w:rPr>
      </w:pPr>
      <w:r w:rsidRPr="00883F88">
        <w:rPr>
          <w:color w:val="7A8086"/>
          <w:sz w:val="16"/>
          <w:lang w:val="en-US"/>
        </w:rPr>
        <w:t>Planet Partners Brand Journal</w:t>
      </w:r>
    </w:p>
    <w:p w14:paraId="789B0B1C" w14:textId="77777777" w:rsidR="00C90182" w:rsidRPr="00883F88" w:rsidRDefault="00FC2ACA" w:rsidP="00883F88">
      <w:pPr>
        <w:jc w:val="center"/>
        <w:rPr>
          <w:lang w:val="en-US"/>
        </w:rPr>
      </w:pPr>
      <w:hyperlink r:id="rId7">
        <w:r w:rsidRPr="00883F88">
          <w:rPr>
            <w:color w:val="1155CC"/>
            <w:u w:val="single"/>
            <w:lang w:val="en-US"/>
          </w:rPr>
          <w:t>planetpartners.prowly.com</w:t>
        </w:r>
      </w:hyperlink>
    </w:p>
    <w:p w14:paraId="6F062289" w14:textId="77777777" w:rsidR="00C90182" w:rsidRPr="00883F88" w:rsidRDefault="00C90182">
      <w:pPr>
        <w:rPr>
          <w:lang w:val="en-US"/>
        </w:rPr>
      </w:pPr>
    </w:p>
    <w:p w14:paraId="5967DB3A" w14:textId="77777777" w:rsidR="00C90182" w:rsidRDefault="00FC2ACA">
      <w:r>
        <w:rPr>
          <w:noProof/>
        </w:rPr>
        <w:drawing>
          <wp:inline distT="101600" distB="101600" distL="101600" distR="101600" wp14:anchorId="2A297611" wp14:editId="13A32B71">
            <wp:extent cx="6858000" cy="39116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C919D4" w14:textId="77777777" w:rsidR="00883F88" w:rsidRDefault="00883F88" w:rsidP="00883F88">
      <w:pPr>
        <w:jc w:val="center"/>
        <w:rPr>
          <w:b/>
          <w:sz w:val="48"/>
          <w:lang w:val="en-US"/>
        </w:rPr>
      </w:pPr>
    </w:p>
    <w:p w14:paraId="6B427416" w14:textId="70FFD631" w:rsidR="00C90182" w:rsidRPr="00883F88" w:rsidRDefault="00FC2ACA" w:rsidP="00883F88">
      <w:pPr>
        <w:jc w:val="center"/>
        <w:rPr>
          <w:b/>
          <w:sz w:val="48"/>
          <w:lang w:val="en-US"/>
        </w:rPr>
      </w:pPr>
      <w:proofErr w:type="spellStart"/>
      <w:r w:rsidRPr="00883F88">
        <w:rPr>
          <w:b/>
          <w:sz w:val="48"/>
          <w:lang w:val="en-US"/>
        </w:rPr>
        <w:t>Rekordowe</w:t>
      </w:r>
      <w:proofErr w:type="spellEnd"/>
      <w:r w:rsidRPr="00883F88">
        <w:rPr>
          <w:b/>
          <w:sz w:val="48"/>
          <w:lang w:val="en-US"/>
        </w:rPr>
        <w:t xml:space="preserve"> </w:t>
      </w:r>
      <w:proofErr w:type="spellStart"/>
      <w:r w:rsidRPr="00883F88">
        <w:rPr>
          <w:b/>
          <w:sz w:val="48"/>
          <w:lang w:val="en-US"/>
        </w:rPr>
        <w:t>wyniki</w:t>
      </w:r>
      <w:proofErr w:type="spellEnd"/>
      <w:r w:rsidRPr="00883F88">
        <w:rPr>
          <w:b/>
          <w:sz w:val="48"/>
          <w:lang w:val="en-US"/>
        </w:rPr>
        <w:t xml:space="preserve"> Freedom Holding Corp.</w:t>
      </w:r>
    </w:p>
    <w:p w14:paraId="6F6C651B" w14:textId="77777777" w:rsidR="00C90182" w:rsidRPr="00883F88" w:rsidRDefault="00C90182">
      <w:pPr>
        <w:rPr>
          <w:lang w:val="en-US"/>
        </w:rPr>
      </w:pPr>
    </w:p>
    <w:p w14:paraId="2C6FA170" w14:textId="77777777" w:rsidR="00C90182" w:rsidRPr="00883F88" w:rsidRDefault="00FC2ACA">
      <w:pPr>
        <w:jc w:val="both"/>
        <w:rPr>
          <w:b/>
          <w:bCs/>
          <w:sz w:val="28"/>
          <w:szCs w:val="16"/>
        </w:rPr>
      </w:pPr>
      <w:r w:rsidRPr="00883F88">
        <w:rPr>
          <w:b/>
          <w:bCs/>
          <w:sz w:val="28"/>
          <w:szCs w:val="16"/>
          <w:lang w:val="en-US"/>
        </w:rPr>
        <w:t xml:space="preserve">Freedom Holding Corp. </w:t>
      </w:r>
      <w:r w:rsidRPr="00883F88">
        <w:rPr>
          <w:b/>
          <w:bCs/>
          <w:sz w:val="28"/>
          <w:szCs w:val="16"/>
        </w:rPr>
        <w:t>(</w:t>
      </w:r>
      <w:proofErr w:type="spellStart"/>
      <w:r w:rsidRPr="00883F88">
        <w:rPr>
          <w:b/>
          <w:bCs/>
          <w:sz w:val="28"/>
          <w:szCs w:val="16"/>
        </w:rPr>
        <w:t>Nasdaq</w:t>
      </w:r>
      <w:proofErr w:type="spellEnd"/>
      <w:r w:rsidRPr="00883F88">
        <w:rPr>
          <w:b/>
          <w:bCs/>
          <w:sz w:val="28"/>
          <w:szCs w:val="16"/>
        </w:rPr>
        <w:t xml:space="preserve">: FRHC), spółka macierzysta Freedom24, brokera finansowego działającego na polskim rynku, podwoiła w ostatnim roku swój zysk, osiągając przychody wielkości 1,6 mld USD. Przełożyło się to na zysk netto wielkości 375 mln USD, co </w:t>
      </w:r>
      <w:r w:rsidRPr="00883F88">
        <w:rPr>
          <w:b/>
          <w:bCs/>
          <w:sz w:val="28"/>
          <w:szCs w:val="16"/>
        </w:rPr>
        <w:t>stanowi imponujący wzrost o 82%.</w:t>
      </w:r>
    </w:p>
    <w:p w14:paraId="4722D356" w14:textId="77777777" w:rsidR="00C90182" w:rsidRDefault="00C90182"/>
    <w:p w14:paraId="42908B8F" w14:textId="03F2E28F" w:rsidR="00C90182" w:rsidRPr="00883F88" w:rsidRDefault="00FC2ACA">
      <w:pPr>
        <w:jc w:val="both"/>
        <w:rPr>
          <w:i/>
          <w:iCs/>
          <w:sz w:val="36"/>
          <w:szCs w:val="18"/>
        </w:rPr>
      </w:pPr>
      <w:r w:rsidRPr="00883F88">
        <w:rPr>
          <w:i/>
          <w:iCs/>
          <w:sz w:val="24"/>
          <w:szCs w:val="24"/>
        </w:rPr>
        <w:t>Mam przyjemność poinformować, że rok finansowy 2024 był dla naszej spółki rekordowy, zarówno pod względem przychodów, jak i zysków. Nasza podstawowa działalność maklerska i bankowa odpowiadała za około 75% naszych przycho</w:t>
      </w:r>
      <w:r w:rsidRPr="00883F88">
        <w:rPr>
          <w:i/>
          <w:iCs/>
          <w:sz w:val="24"/>
          <w:szCs w:val="24"/>
        </w:rPr>
        <w:t xml:space="preserve">dów w tym okresie. Stałe inwestycje w cyfryzację umożliwiły nam skuteczniejsze zarządzanie operacjami na dużą skalę i utrzymanie pozycji wiodącego </w:t>
      </w:r>
      <w:r w:rsidRPr="00883F88">
        <w:rPr>
          <w:i/>
          <w:iCs/>
          <w:sz w:val="24"/>
          <w:szCs w:val="24"/>
        </w:rPr>
        <w:lastRenderedPageBreak/>
        <w:t>gracza w branży cyfrowych usług finansowych w Kazachstanie</w:t>
      </w:r>
      <w:r w:rsidRPr="00883F88">
        <w:rPr>
          <w:i/>
          <w:iCs/>
          <w:sz w:val="32"/>
          <w:szCs w:val="16"/>
        </w:rPr>
        <w:t xml:space="preserve"> </w:t>
      </w:r>
      <w:r w:rsidRPr="00883F88">
        <w:rPr>
          <w:sz w:val="21"/>
          <w:szCs w:val="21"/>
        </w:rPr>
        <w:t>–</w:t>
      </w:r>
      <w:r w:rsidRPr="00883F88">
        <w:rPr>
          <w:sz w:val="22"/>
          <w:szCs w:val="22"/>
        </w:rPr>
        <w:t xml:space="preserve"> podsumował Timur </w:t>
      </w:r>
      <w:proofErr w:type="spellStart"/>
      <w:r w:rsidRPr="00883F88">
        <w:rPr>
          <w:sz w:val="22"/>
          <w:szCs w:val="22"/>
        </w:rPr>
        <w:t>Turlov</w:t>
      </w:r>
      <w:proofErr w:type="spellEnd"/>
      <w:r w:rsidRPr="00883F88">
        <w:rPr>
          <w:sz w:val="22"/>
          <w:szCs w:val="22"/>
        </w:rPr>
        <w:t xml:space="preserve">, CEO </w:t>
      </w:r>
      <w:proofErr w:type="spellStart"/>
      <w:r w:rsidRPr="00883F88">
        <w:rPr>
          <w:sz w:val="22"/>
          <w:szCs w:val="22"/>
        </w:rPr>
        <w:t>Freedom</w:t>
      </w:r>
      <w:proofErr w:type="spellEnd"/>
      <w:r w:rsidRPr="00883F88">
        <w:rPr>
          <w:sz w:val="22"/>
          <w:szCs w:val="22"/>
        </w:rPr>
        <w:t xml:space="preserve"> Holding Co</w:t>
      </w:r>
      <w:r w:rsidRPr="00883F88">
        <w:rPr>
          <w:sz w:val="22"/>
          <w:szCs w:val="22"/>
        </w:rPr>
        <w:t xml:space="preserve">rp. </w:t>
      </w:r>
    </w:p>
    <w:p w14:paraId="3D6FF79B" w14:textId="77777777" w:rsidR="00C90182" w:rsidRPr="00883F88" w:rsidRDefault="00C90182">
      <w:pPr>
        <w:rPr>
          <w:sz w:val="22"/>
          <w:szCs w:val="22"/>
        </w:rPr>
      </w:pPr>
    </w:p>
    <w:p w14:paraId="0B7AC81C" w14:textId="77777777" w:rsidR="00C90182" w:rsidRPr="00883F88" w:rsidRDefault="00FC2ACA">
      <w:pPr>
        <w:jc w:val="both"/>
        <w:rPr>
          <w:sz w:val="22"/>
          <w:szCs w:val="22"/>
        </w:rPr>
      </w:pPr>
      <w:r w:rsidRPr="00883F88">
        <w:rPr>
          <w:sz w:val="22"/>
          <w:szCs w:val="22"/>
        </w:rPr>
        <w:t>Wzrost przychodów wynikał przede wszystkim z tytułu odsetek, opłat i prowizji oraz ubezpieczeń. Tym samym dochody odsetkowe wzrosły o 181%, osiągając poziom 828 mln USD. Wzrost ten był efektem zwiększonych przychodów z tytułu instrumentów pożyczkowy</w:t>
      </w:r>
      <w:r w:rsidRPr="00883F88">
        <w:rPr>
          <w:sz w:val="22"/>
          <w:szCs w:val="22"/>
        </w:rPr>
        <w:t>ch dla klientów oraz obrotu papierami wartościowymi. Dochody z opłat i prowizji wyniosły łącznie 440 mln USD, co stanowi wzrost o 35% w porównaniu z analogicznym okresem w 2023 roku. Jest to efekt większej liczby klientów i wyższych obrotów na kluczowych r</w:t>
      </w:r>
      <w:r w:rsidRPr="00883F88">
        <w:rPr>
          <w:sz w:val="22"/>
          <w:szCs w:val="22"/>
        </w:rPr>
        <w:t>ynkach.</w:t>
      </w:r>
    </w:p>
    <w:p w14:paraId="005B82A3" w14:textId="77777777" w:rsidR="00C90182" w:rsidRPr="00883F88" w:rsidRDefault="00C90182">
      <w:pPr>
        <w:rPr>
          <w:sz w:val="22"/>
          <w:szCs w:val="22"/>
        </w:rPr>
      </w:pPr>
    </w:p>
    <w:p w14:paraId="51AF5DFD" w14:textId="77777777" w:rsidR="00C90182" w:rsidRPr="00883F88" w:rsidRDefault="00FC2ACA">
      <w:pPr>
        <w:jc w:val="both"/>
        <w:rPr>
          <w:sz w:val="22"/>
          <w:szCs w:val="22"/>
        </w:rPr>
      </w:pPr>
      <w:r w:rsidRPr="00883F88">
        <w:rPr>
          <w:sz w:val="22"/>
          <w:szCs w:val="22"/>
        </w:rPr>
        <w:t>Liczba detalicznych rachunków maklerskich wzrosła w ciągu roku z 370 tys. do 530 tys. w wyniku ekspansji europejskiego oddziału holdingu Freedom24, który otworzył nowe biura w Austrii, Belgii, Bułgarii, Włoszech i Holandii. W ramach swojej strateg</w:t>
      </w:r>
      <w:r w:rsidRPr="00883F88">
        <w:rPr>
          <w:sz w:val="22"/>
          <w:szCs w:val="22"/>
        </w:rPr>
        <w:t>ii rozwoju Freedom24 planuje otworzyć nowe przedstawicielstwa także na Litwie, w Czechach i Danii.</w:t>
      </w:r>
    </w:p>
    <w:p w14:paraId="4FB58448" w14:textId="77777777" w:rsidR="00C90182" w:rsidRPr="00883F88" w:rsidRDefault="00C90182">
      <w:pPr>
        <w:rPr>
          <w:sz w:val="22"/>
          <w:szCs w:val="22"/>
        </w:rPr>
      </w:pPr>
    </w:p>
    <w:p w14:paraId="01A0B06D" w14:textId="77777777" w:rsidR="00C90182" w:rsidRPr="00883F88" w:rsidRDefault="00FC2ACA">
      <w:pPr>
        <w:jc w:val="both"/>
        <w:rPr>
          <w:sz w:val="22"/>
          <w:szCs w:val="22"/>
        </w:rPr>
      </w:pPr>
      <w:r w:rsidRPr="00883F88">
        <w:rPr>
          <w:sz w:val="22"/>
          <w:szCs w:val="22"/>
        </w:rPr>
        <w:t>Zysk podstawowy i rozwodniony na akcję FRHC za rok obrotowy 2024 wyniósł odpowiednio 6,37 USD i 6,33 USD w porównaniu z 3,50 USD i 3,45 USD w roku finansowy</w:t>
      </w:r>
      <w:r w:rsidRPr="00883F88">
        <w:rPr>
          <w:sz w:val="22"/>
          <w:szCs w:val="22"/>
        </w:rPr>
        <w:t>m 2023.</w:t>
      </w:r>
    </w:p>
    <w:p w14:paraId="0C9CF927" w14:textId="77777777" w:rsidR="00C90182" w:rsidRPr="00883F88" w:rsidRDefault="00C90182">
      <w:pPr>
        <w:rPr>
          <w:sz w:val="22"/>
          <w:szCs w:val="22"/>
        </w:rPr>
      </w:pPr>
    </w:p>
    <w:p w14:paraId="7D0EFF71" w14:textId="77777777" w:rsidR="00C90182" w:rsidRPr="00883F88" w:rsidRDefault="00FC2ACA">
      <w:pPr>
        <w:jc w:val="both"/>
        <w:rPr>
          <w:sz w:val="22"/>
          <w:szCs w:val="22"/>
        </w:rPr>
      </w:pPr>
      <w:r w:rsidRPr="00883F88">
        <w:rPr>
          <w:sz w:val="22"/>
          <w:szCs w:val="22"/>
        </w:rPr>
        <w:t xml:space="preserve">Na dzień 31 marca 2024 r. aktywa </w:t>
      </w:r>
      <w:proofErr w:type="spellStart"/>
      <w:r w:rsidRPr="00883F88">
        <w:rPr>
          <w:sz w:val="22"/>
          <w:szCs w:val="22"/>
        </w:rPr>
        <w:t>Freedom</w:t>
      </w:r>
      <w:proofErr w:type="spellEnd"/>
      <w:r w:rsidRPr="00883F88">
        <w:rPr>
          <w:sz w:val="22"/>
          <w:szCs w:val="22"/>
        </w:rPr>
        <w:t xml:space="preserve"> Holding Corp. wzrosły do 8,3 miliarda USD w porównaniu z 5,1 miliarda USD na dzień 31 marca 2023 roku.</w:t>
      </w:r>
    </w:p>
    <w:p w14:paraId="436A992F" w14:textId="77777777" w:rsidR="00C90182" w:rsidRDefault="00C90182"/>
    <w:p w14:paraId="6B837D5C" w14:textId="77777777" w:rsidR="00C90182" w:rsidRDefault="00C90182"/>
    <w:p w14:paraId="2E6D11BB" w14:textId="77777777" w:rsidR="00C90182" w:rsidRDefault="00C90182">
      <w:pPr>
        <w:pBdr>
          <w:top w:val="single" w:sz="1" w:space="1" w:color="7B858F"/>
        </w:pBdr>
      </w:pPr>
    </w:p>
    <w:p w14:paraId="0FE5570C" w14:textId="77777777" w:rsidR="00883F88" w:rsidRPr="00883F88" w:rsidRDefault="00FC2ACA">
      <w:pPr>
        <w:jc w:val="both"/>
        <w:rPr>
          <w:color w:val="7A8086"/>
          <w:sz w:val="18"/>
          <w:szCs w:val="21"/>
        </w:rPr>
      </w:pPr>
      <w:r w:rsidRPr="00883F88">
        <w:rPr>
          <w:b/>
          <w:bCs/>
          <w:color w:val="7A8086"/>
          <w:sz w:val="18"/>
          <w:szCs w:val="21"/>
        </w:rPr>
        <w:t>Freedom24</w:t>
      </w:r>
      <w:r w:rsidRPr="00883F88">
        <w:rPr>
          <w:color w:val="7A8086"/>
          <w:sz w:val="18"/>
          <w:szCs w:val="21"/>
        </w:rPr>
        <w:t xml:space="preserve"> to broker internetowy będący częścią międzynarodowej grupy inwestycyjnej </w:t>
      </w:r>
      <w:proofErr w:type="spellStart"/>
      <w:r w:rsidRPr="00883F88">
        <w:rPr>
          <w:color w:val="7A8086"/>
          <w:sz w:val="18"/>
          <w:szCs w:val="21"/>
        </w:rPr>
        <w:t>Freedom</w:t>
      </w:r>
      <w:proofErr w:type="spellEnd"/>
      <w:r w:rsidRPr="00883F88">
        <w:rPr>
          <w:color w:val="7A8086"/>
          <w:sz w:val="18"/>
          <w:szCs w:val="21"/>
        </w:rPr>
        <w:t xml:space="preserve"> Holding Corp. Akcje holdingu notowane są na giełdzie NASDAQ, a jego działalność jest regulowana przez amerykańską Komisję Papierów Wartościowych i Giełd (SEC). Freed</w:t>
      </w:r>
      <w:r w:rsidRPr="00883F88">
        <w:rPr>
          <w:color w:val="7A8086"/>
          <w:sz w:val="18"/>
          <w:szCs w:val="21"/>
        </w:rPr>
        <w:t>om24 oferuje swoim klientom bezpośredni dostęp do największych światowych giełd papierów wartościowych, profesjonalną analitykę papierów wartościowych oraz dedykowane aplikacje handlowe.</w:t>
      </w:r>
    </w:p>
    <w:p w14:paraId="4F3AAB83" w14:textId="77777777" w:rsidR="00883F88" w:rsidRPr="00883F88" w:rsidRDefault="00883F88">
      <w:pPr>
        <w:jc w:val="both"/>
        <w:rPr>
          <w:color w:val="7A8086"/>
          <w:sz w:val="18"/>
          <w:szCs w:val="21"/>
        </w:rPr>
      </w:pPr>
    </w:p>
    <w:p w14:paraId="638F3337" w14:textId="77777777" w:rsidR="00883F88" w:rsidRPr="00883F88" w:rsidRDefault="00FC2ACA">
      <w:pPr>
        <w:jc w:val="both"/>
        <w:rPr>
          <w:color w:val="7A8086"/>
          <w:sz w:val="18"/>
          <w:szCs w:val="21"/>
        </w:rPr>
      </w:pPr>
      <w:r w:rsidRPr="00883F88">
        <w:rPr>
          <w:color w:val="7A8086"/>
          <w:sz w:val="18"/>
          <w:szCs w:val="21"/>
        </w:rPr>
        <w:t>Platforma Freedom24 jest dostępna dla użytkowników w Polsce od 2021 ro</w:t>
      </w:r>
      <w:r w:rsidRPr="00883F88">
        <w:rPr>
          <w:color w:val="7A8086"/>
          <w:sz w:val="18"/>
          <w:szCs w:val="21"/>
        </w:rPr>
        <w:t>ku z biurem przedstawicielskim zlokalizowanym w Warszawie oferującym wsparcie użytkownikom w języku polskim.</w:t>
      </w:r>
    </w:p>
    <w:p w14:paraId="08384338" w14:textId="77777777" w:rsidR="00883F88" w:rsidRPr="00883F88" w:rsidRDefault="00883F88">
      <w:pPr>
        <w:jc w:val="both"/>
        <w:rPr>
          <w:color w:val="7A8086"/>
          <w:sz w:val="18"/>
          <w:szCs w:val="21"/>
        </w:rPr>
      </w:pPr>
    </w:p>
    <w:p w14:paraId="3291D680" w14:textId="5A56CAB8" w:rsidR="00C90182" w:rsidRPr="00883F88" w:rsidRDefault="00FC2ACA">
      <w:pPr>
        <w:jc w:val="both"/>
        <w:rPr>
          <w:color w:val="7A8086"/>
          <w:sz w:val="18"/>
          <w:szCs w:val="21"/>
        </w:rPr>
      </w:pPr>
      <w:r w:rsidRPr="00883F88">
        <w:rPr>
          <w:color w:val="7A8086"/>
          <w:sz w:val="18"/>
          <w:szCs w:val="21"/>
        </w:rPr>
        <w:t xml:space="preserve">Więcej informacji można znaleźć na stronie internetowej: </w:t>
      </w:r>
      <w:hyperlink r:id="rId9" w:history="1">
        <w:r w:rsidR="00883F88" w:rsidRPr="00883F88">
          <w:rPr>
            <w:rStyle w:val="Hipercze"/>
            <w:sz w:val="18"/>
            <w:szCs w:val="21"/>
          </w:rPr>
          <w:t>www.freedom24.com</w:t>
        </w:r>
      </w:hyperlink>
    </w:p>
    <w:p w14:paraId="0CDACBDD" w14:textId="77777777" w:rsidR="00883F88" w:rsidRDefault="00883F88">
      <w:pPr>
        <w:jc w:val="both"/>
        <w:rPr>
          <w:color w:val="7A8086"/>
          <w:sz w:val="16"/>
        </w:rPr>
      </w:pPr>
    </w:p>
    <w:p w14:paraId="1FDEAFB7" w14:textId="77777777" w:rsidR="00C90182" w:rsidRDefault="00C90182"/>
    <w:sectPr w:rsidR="00C90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586D" w14:textId="77777777" w:rsidR="00FC2ACA" w:rsidRDefault="00FC2ACA" w:rsidP="00883F88">
      <w:pPr>
        <w:spacing w:line="240" w:lineRule="auto"/>
      </w:pPr>
      <w:r>
        <w:separator/>
      </w:r>
    </w:p>
  </w:endnote>
  <w:endnote w:type="continuationSeparator" w:id="0">
    <w:p w14:paraId="30673EA3" w14:textId="77777777" w:rsidR="00FC2ACA" w:rsidRDefault="00FC2ACA" w:rsidP="0088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4FF4" w14:textId="77777777" w:rsidR="00883F88" w:rsidRDefault="00883F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4802" w14:textId="77777777" w:rsidR="00883F88" w:rsidRDefault="00883F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A708" w14:textId="77777777" w:rsidR="00883F88" w:rsidRDefault="00883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3E06" w14:textId="77777777" w:rsidR="00FC2ACA" w:rsidRDefault="00FC2ACA" w:rsidP="00883F88">
      <w:pPr>
        <w:spacing w:line="240" w:lineRule="auto"/>
      </w:pPr>
      <w:r>
        <w:separator/>
      </w:r>
    </w:p>
  </w:footnote>
  <w:footnote w:type="continuationSeparator" w:id="0">
    <w:p w14:paraId="703A06C9" w14:textId="77777777" w:rsidR="00FC2ACA" w:rsidRDefault="00FC2ACA" w:rsidP="00883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AEDA" w14:textId="77777777" w:rsidR="00883F88" w:rsidRDefault="00883F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69AA" w14:textId="77777777" w:rsidR="00883F88" w:rsidRDefault="00883F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DF73" w14:textId="77777777" w:rsidR="00883F88" w:rsidRDefault="00883F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182"/>
    <w:rsid w:val="00883F88"/>
    <w:rsid w:val="00C90182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99F88"/>
  <w15:docId w15:val="{C55429B8-2230-F34A-9C2C-C46FD2C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3F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F88"/>
  </w:style>
  <w:style w:type="paragraph" w:styleId="Stopka">
    <w:name w:val="footer"/>
    <w:basedOn w:val="Normalny"/>
    <w:link w:val="StopkaZnak"/>
    <w:uiPriority w:val="99"/>
    <w:unhideWhenUsed/>
    <w:rsid w:val="00883F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F88"/>
  </w:style>
  <w:style w:type="character" w:styleId="Hipercze">
    <w:name w:val="Hyperlink"/>
    <w:basedOn w:val="Domylnaczcionkaakapitu"/>
    <w:uiPriority w:val="99"/>
    <w:unhideWhenUsed/>
    <w:rsid w:val="00883F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planetpartners.prow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reedom24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4aac0caf7b08603181a6030fd60355f37caefee9f01f894b885c3b9a9efd10f8rekordowe-wyniki-freedom-holding-20240702-9-icl8nr.docx</dc:title>
  <cp:lastModifiedBy>Agata Matusiewicz</cp:lastModifiedBy>
  <cp:revision>2</cp:revision>
  <dcterms:created xsi:type="dcterms:W3CDTF">2024-07-02T09:29:00Z</dcterms:created>
  <dcterms:modified xsi:type="dcterms:W3CDTF">2024-07-02T09:31:00Z</dcterms:modified>
</cp:coreProperties>
</file>