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eastAsia="Calibri" w:cs="Calibri"/>
          <w:b/>
          <w:b/>
          <w:color w:val="000000"/>
          <w:sz w:val="48"/>
          <w:szCs w:val="48"/>
        </w:rPr>
      </w:pPr>
      <w:r>
        <w:rPr>
          <w:rFonts w:eastAsia="Calibri" w:cs="Calibri" w:ascii="Calibri" w:hAnsi="Calibri"/>
          <w:b/>
          <w:color w:val="000000"/>
          <w:sz w:val="48"/>
          <w:szCs w:val="48"/>
        </w:rPr>
        <w:t>Taki tydzień, że OOO! Odwracają Black Friday, żeby pomóc dzieciom</w:t>
      </w:r>
    </w:p>
    <w:p>
      <w:pPr>
        <w:pStyle w:val="Normal"/>
        <w:rPr>
          <w:rFonts w:ascii="Calibri" w:hAnsi="Calibri" w:eastAsia="Calibri" w:cs="Calibri"/>
          <w:b/>
          <w:b/>
          <w:sz w:val="28"/>
          <w:szCs w:val="28"/>
        </w:rPr>
      </w:pPr>
      <w:r>
        <w:rPr>
          <w:rFonts w:eastAsia="Calibri" w:cs="Calibr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eastAsia="Calibri" w:cs="Calibri"/>
          <w:b/>
          <w:b/>
          <w:sz w:val="28"/>
          <w:szCs w:val="28"/>
        </w:rPr>
      </w:pPr>
      <w:r>
        <w:rPr/>
        <w:drawing>
          <wp:inline distT="0" distB="0" distL="0" distR="0">
            <wp:extent cx="5389245" cy="2366010"/>
            <wp:effectExtent l="0" t="0" r="0" b="0"/>
            <wp:docPr id="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eastAsia="Calibri" w:cs="Calibri"/>
          <w:b/>
          <w:b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</w:r>
    </w:p>
    <w:p>
      <w:pPr>
        <w:pStyle w:val="Normal"/>
        <w:rPr>
          <w:rFonts w:ascii="Calibri" w:hAnsi="Calibri" w:eastAsia="Calibri" w:cs="Calibri"/>
          <w:b/>
          <w:b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  <w:t>Już w dniach 22-29 listopada 2024 roku możesz wziąć udział w wyjątkowej inicjatywie, która odmienia Black Friday na lepsze. „Taki tydzień, że OOO!” to akcja charytatywna, która wspiera przedszkolnych i szkolnych psychologów w 69 placówkach w całej Polsce. Organizowana przez fundację Ogólnopolski Operator Oświaty, przy współpracy z Learnetic Polska, łączy szczytny cel z technologią.</w:t>
      </w:r>
    </w:p>
    <w:p>
      <w:pPr>
        <w:pStyle w:val="Normal"/>
        <w:rPr>
          <w:rFonts w:ascii="Calibri" w:hAnsi="Calibri" w:eastAsia="Calibri" w:cs="Calibri"/>
          <w:sz w:val="28"/>
          <w:szCs w:val="28"/>
        </w:rPr>
      </w:pPr>
      <w:r>
        <w:rPr>
          <w:rFonts w:eastAsia="Calibri" w:cs="Calibri" w:ascii="Calibri" w:hAnsi="Calibri"/>
          <w:sz w:val="28"/>
          <w:szCs w:val="28"/>
        </w:rPr>
      </w:r>
    </w:p>
    <w:p>
      <w:pPr>
        <w:pStyle w:val="Normal"/>
        <w:rPr/>
      </w:pPr>
      <w:r>
        <w:rPr>
          <w:rFonts w:eastAsia="Calibri" w:cs="Calibri" w:ascii="Calibri" w:hAnsi="Calibri"/>
          <w:color w:val="000000"/>
          <w:sz w:val="28"/>
          <w:szCs w:val="28"/>
        </w:rPr>
        <w:t xml:space="preserve">Wrześniowy raport Najwyższej Izby Kontroli ujawnia niepokojące dane: liczba dzieci potrzebujących wsparcia psychologicznego wzrosła o 50% w ciągu ostatnich trzech lat. Wśród nastolatków wzrost wyniósł aż 68%! Tymczasem na wizytę w poradni psychologicznej czeka się nawet 12 miesięcy. 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rPr/>
      </w:pPr>
      <w:r>
        <w:rPr>
          <w:rFonts w:eastAsia="Calibri" w:cs="Calibri" w:ascii="Calibri" w:hAnsi="Calibri"/>
          <w:color w:val="000000"/>
          <w:sz w:val="28"/>
          <w:szCs w:val="28"/>
        </w:rPr>
        <w:t xml:space="preserve">Fundacja edukacyjna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Ogólnopolski Operator Oświaty</w:t>
      </w:r>
      <w:r>
        <w:rPr>
          <w:rFonts w:eastAsia="Calibri" w:cs="Calibri" w:ascii="Calibri" w:hAnsi="Calibri"/>
          <w:color w:val="000000"/>
          <w:sz w:val="28"/>
          <w:szCs w:val="28"/>
        </w:rPr>
        <w:t>, która prowadzi bezpłatne szkoły i przedszkola w siedmiu województwach dba o to, aby dzieci i nastolatkowie mieli wsparcie w miejscu, gdzie spędzają większość czasu – w szkołach i przedszkolach. Aby jednak mogło ono być skuteczne, konieczne jest odpowiednie wyposażenie gabinetów psychologicznych.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ind w:left="708" w:hanging="0"/>
        <w:rPr>
          <w:i/>
          <w:i/>
        </w:rPr>
      </w:pPr>
      <w:r>
        <w:rPr>
          <w:rFonts w:eastAsia="Calibri" w:cs="Calibri" w:ascii="Calibri" w:hAnsi="Calibri"/>
          <w:i/>
          <w:color w:val="000000"/>
          <w:sz w:val="28"/>
          <w:szCs w:val="28"/>
        </w:rPr>
        <w:t xml:space="preserve">– </w:t>
      </w:r>
      <w:r>
        <w:rPr>
          <w:rFonts w:eastAsia="Calibri" w:cs="Calibri" w:ascii="Calibri" w:hAnsi="Calibri"/>
          <w:i/>
          <w:color w:val="000000"/>
          <w:sz w:val="28"/>
          <w:szCs w:val="28"/>
        </w:rPr>
        <w:t xml:space="preserve">Psychologowie, pracujący w naszych placówkach podkreślają, że najważniejszym obszarem, którym trzeba się umiejętnie zaopiekować już od najmłodszego wieku, są dziecięce emocje – tłumaczy </w:t>
      </w:r>
      <w:r>
        <w:rPr>
          <w:rFonts w:eastAsia="Calibri" w:cs="Calibri" w:ascii="Calibri" w:hAnsi="Calibri"/>
          <w:b/>
          <w:i/>
          <w:color w:val="000000"/>
          <w:sz w:val="28"/>
          <w:szCs w:val="28"/>
        </w:rPr>
        <w:t>Barbara Wiśniewska</w:t>
      </w:r>
      <w:r>
        <w:rPr>
          <w:rFonts w:eastAsia="Calibri" w:cs="Calibri" w:ascii="Calibri" w:hAnsi="Calibri"/>
          <w:i/>
          <w:color w:val="000000"/>
          <w:sz w:val="28"/>
          <w:szCs w:val="28"/>
        </w:rPr>
        <w:t>, koordynatorka projektu Taki Tydzień, że OOO! fundacji Ogólnopolski Operator Oświaty. – Dlatego chcemy doposażyć ich gabinety w pomoce do zajęć i terapii właśnie z tego obszaru.</w:t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eastAsia="Calibri" w:cs="Calibri"/>
          <w:b/>
          <w:b/>
          <w:color w:val="000000"/>
          <w:sz w:val="32"/>
          <w:szCs w:val="32"/>
        </w:rPr>
      </w:pPr>
      <w:r>
        <w:rPr>
          <w:rFonts w:eastAsia="Calibri" w:cs="Calibri" w:ascii="Calibri" w:hAnsi="Calibri"/>
          <w:b/>
          <w:color w:val="000000"/>
          <w:sz w:val="32"/>
          <w:szCs w:val="32"/>
        </w:rPr>
        <w:t>Odwrócony Black Friday z Learnetic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  <w:t xml:space="preserve">Już 22 listopada rusza więc kolejna edycja charytatywnej akcji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 xml:space="preserve">Taki tydzień, że OOO! </w:t>
      </w:r>
      <w:r>
        <w:rPr>
          <w:rFonts w:eastAsia="Calibri" w:cs="Calibri" w:ascii="Calibri" w:hAnsi="Calibri"/>
          <w:color w:val="000000"/>
          <w:sz w:val="28"/>
          <w:szCs w:val="28"/>
        </w:rPr>
        <w:t>Potrwa aż do Czarnego Piątku, czyli Black Friday, który w tym roku przypada 29 listopada. Na czym polega? To proste.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ind w:left="708" w:hanging="0"/>
        <w:rPr>
          <w:i/>
          <w:i/>
        </w:rPr>
      </w:pPr>
      <w:r>
        <w:rPr>
          <w:rFonts w:eastAsia="Calibri" w:cs="Calibri" w:ascii="Calibri" w:hAnsi="Calibri"/>
          <w:i/>
          <w:color w:val="000000"/>
          <w:sz w:val="28"/>
          <w:szCs w:val="28"/>
        </w:rPr>
        <w:t xml:space="preserve">– </w:t>
      </w:r>
      <w:r>
        <w:rPr>
          <w:rFonts w:eastAsia="Calibri" w:cs="Calibri" w:ascii="Calibri" w:hAnsi="Calibri"/>
          <w:i/>
          <w:color w:val="000000"/>
          <w:sz w:val="28"/>
          <w:szCs w:val="28"/>
        </w:rPr>
        <w:t xml:space="preserve">Przez tydzień nasi partnerzy, zamiast obniżać ceny produktów, przekazują procent od ich sprzedaży na ważny cel – wyjaśnia </w:t>
      </w:r>
      <w:r>
        <w:rPr>
          <w:rFonts w:eastAsia="Calibri" w:cs="Calibri" w:ascii="Calibri" w:hAnsi="Calibri"/>
          <w:b/>
          <w:i/>
          <w:color w:val="000000"/>
          <w:sz w:val="28"/>
          <w:szCs w:val="28"/>
        </w:rPr>
        <w:t>Barbara Wiśniewska</w:t>
      </w:r>
      <w:r>
        <w:rPr>
          <w:rFonts w:eastAsia="Calibri" w:cs="Calibri" w:ascii="Calibri" w:hAnsi="Calibri"/>
          <w:i/>
          <w:color w:val="000000"/>
          <w:sz w:val="28"/>
          <w:szCs w:val="28"/>
        </w:rPr>
        <w:t>. – Dzięki temu gorący czas zakupów nabiera głębszego znaczenia i dodatkowego wymiaru.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jc w:val="both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  <w:t xml:space="preserve">W tym roku partnerem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Taki Tydzień, że OOO</w:t>
      </w:r>
      <w:r>
        <w:rPr>
          <w:rFonts w:eastAsia="Calibri" w:cs="Calibri" w:ascii="Calibri" w:hAnsi="Calibri"/>
          <w:color w:val="000000"/>
          <w:sz w:val="28"/>
          <w:szCs w:val="28"/>
        </w:rPr>
        <w:t xml:space="preserve"> jest firma Learnetic Polska i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learn:bit Arcade</w:t>
      </w:r>
      <w:r>
        <w:rPr>
          <w:rFonts w:eastAsia="Calibri" w:cs="Calibri" w:ascii="Calibri" w:hAnsi="Calibri"/>
          <w:color w:val="000000"/>
          <w:sz w:val="28"/>
          <w:szCs w:val="28"/>
        </w:rPr>
        <w:t xml:space="preserve">, zestaw do nauki programowania w Pythonie. Aż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20% ceny</w:t>
      </w:r>
      <w:r>
        <w:rPr>
          <w:rFonts w:eastAsia="Calibri" w:cs="Calibri" w:ascii="Calibri" w:hAnsi="Calibri"/>
          <w:color w:val="000000"/>
          <w:sz w:val="28"/>
          <w:szCs w:val="28"/>
        </w:rPr>
        <w:t xml:space="preserve"> każdego sprzedanego w dniach 22-29 listopada zestawu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 xml:space="preserve">learn:bit Arcade zostanie przekazane </w:t>
      </w:r>
      <w:r>
        <w:rPr>
          <w:rFonts w:eastAsia="Calibri" w:cs="Calibri" w:ascii="Calibri" w:hAnsi="Calibri"/>
          <w:color w:val="000000"/>
          <w:sz w:val="28"/>
          <w:szCs w:val="28"/>
        </w:rPr>
        <w:t>na zakup pomocy do realizacji zajęć i terapii z dziećmi.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jc w:val="center"/>
        <w:rPr>
          <w:rFonts w:ascii="Calibri" w:hAnsi="Calibri" w:eastAsia="Calibri" w:cs="Calibri"/>
          <w:color w:val="000000"/>
          <w:sz w:val="28"/>
          <w:szCs w:val="28"/>
        </w:rPr>
      </w:pPr>
      <w:r>
        <w:rPr/>
        <w:drawing>
          <wp:inline distT="0" distB="0" distL="0" distR="0">
            <wp:extent cx="3599815" cy="3599815"/>
            <wp:effectExtent l="0" t="0" r="0" b="0"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rPr>
          <w:rFonts w:ascii="Calibri" w:hAnsi="Calibri" w:eastAsia="Calibri" w:cs="Calibri"/>
          <w:b/>
          <w:b/>
          <w:sz w:val="32"/>
          <w:szCs w:val="32"/>
        </w:rPr>
      </w:pPr>
      <w:r>
        <w:rPr>
          <w:rFonts w:eastAsia="Calibri" w:cs="Calibri" w:ascii="Calibri" w:hAnsi="Calibri"/>
          <w:b/>
          <w:color w:val="000000"/>
          <w:sz w:val="32"/>
          <w:szCs w:val="32"/>
        </w:rPr>
        <w:t>Programowanie i pomaganie. Połączenie doskonałe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jc w:val="both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  <w:t xml:space="preserve">Charytatywny zestaw </w:t>
      </w:r>
      <w:r>
        <w:rPr>
          <w:rFonts w:eastAsia="Calibri" w:cs="Calibri" w:ascii="Calibri" w:hAnsi="Calibri"/>
          <w:b/>
          <w:color w:val="000000"/>
          <w:sz w:val="28"/>
          <w:szCs w:val="28"/>
        </w:rPr>
        <w:t>Learnetic Polska</w:t>
      </w:r>
      <w:r>
        <w:rPr>
          <w:rFonts w:eastAsia="Calibri" w:cs="Calibri" w:ascii="Calibri" w:hAnsi="Calibri"/>
          <w:color w:val="000000"/>
          <w:sz w:val="28"/>
          <w:szCs w:val="28"/>
        </w:rPr>
        <w:t xml:space="preserve"> składa się z interaktywnego kursu, płytki rozszerzającej i mikrokontrolera. Ten zestaw edukacyjny dedykowany jest dzieciom od 12 lat, nauczycielom, a także rodzicom, którzy chcą wspierać rozwój kompetencji informatycznych swoich dzieci. Pozwala tworzyć, programować i od razu testować własne projekty w świecie rzeczywistym.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widowControl w:val="false"/>
        <w:pBdr/>
        <w:ind w:left="708" w:hanging="0"/>
        <w:jc w:val="both"/>
        <w:rPr>
          <w:rFonts w:ascii="Calibri" w:hAnsi="Calibri" w:eastAsia="Arial" w:cs="Calibri" w:asciiTheme="majorHAnsi" w:cstheme="majorHAnsi" w:hAnsiTheme="majorHAnsi"/>
          <w:i/>
          <w:i/>
          <w:color w:val="000000" w:themeColor="text1"/>
          <w:sz w:val="28"/>
          <w:szCs w:val="28"/>
        </w:rPr>
      </w:pPr>
      <w:r>
        <w:rPr>
          <w:rFonts w:eastAsia="Calibri" w:cs="Calibri" w:ascii="Calibri" w:hAnsi="Calibri"/>
          <w:i/>
          <w:color w:val="000000"/>
          <w:sz w:val="28"/>
          <w:szCs w:val="28"/>
        </w:rPr>
        <w:t xml:space="preserve">– </w:t>
      </w:r>
      <w:r>
        <w:rPr>
          <w:rFonts w:eastAsia="Calibri" w:cs="Calibri" w:ascii="Calibri" w:hAnsi="Calibri" w:asciiTheme="majorHAnsi" w:cstheme="majorHAnsi" w:hAnsiTheme="majorHAnsi"/>
          <w:i/>
          <w:color w:val="000000" w:themeColor="text1"/>
          <w:sz w:val="28"/>
          <w:szCs w:val="28"/>
        </w:rPr>
        <w:t xml:space="preserve">Na naukę programowania nigdy nie jest za wcześnie ani za późno. </w:t>
      </w:r>
      <w:r>
        <w:rPr>
          <w:rFonts w:eastAsia="Arial" w:cs="Calibri" w:ascii="Calibri" w:hAnsi="Calibri" w:asciiTheme="majorHAnsi" w:cstheme="majorHAnsi" w:hAnsiTheme="majorHAnsi"/>
          <w:i/>
          <w:color w:val="000000" w:themeColor="text1"/>
          <w:sz w:val="28"/>
          <w:szCs w:val="28"/>
        </w:rPr>
        <w:t xml:space="preserve">W pudełku learn:bit Arcade znajduje się wszystko, co potrzebne, aby rozpocząć edukacyjną przygodę. Kurs skonstruowany jest tak, aby wprowadzić w ten temat każdego! A dzięki </w:t>
      </w:r>
      <w:r>
        <w:rPr>
          <w:rFonts w:eastAsia="Calibri" w:cs="Calibri" w:ascii="Calibri" w:hAnsi="Calibri" w:asciiTheme="majorHAnsi" w:cstheme="majorHAnsi" w:hAnsiTheme="majorHAnsi"/>
          <w:i/>
          <w:color w:val="000000" w:themeColor="text1"/>
          <w:sz w:val="28"/>
          <w:szCs w:val="28"/>
        </w:rPr>
        <w:t xml:space="preserve">akcji „Taki tydzień, że OOO!” </w:t>
      </w:r>
      <w:r>
        <w:rPr>
          <w:rFonts w:eastAsia="Arial" w:cs="Calibri" w:ascii="Calibri" w:hAnsi="Calibri" w:asciiTheme="majorHAnsi" w:cstheme="majorHAnsi" w:hAnsiTheme="majorHAnsi"/>
          <w:i/>
          <w:color w:val="000000" w:themeColor="text1"/>
          <w:sz w:val="28"/>
          <w:szCs w:val="28"/>
        </w:rPr>
        <w:t>inwestycja w rozwój umiejętności programistycznych wiąże się z robieniem czegoś dobrego także dla innych! -</w:t>
      </w:r>
      <w:r>
        <w:rPr>
          <w:rFonts w:eastAsia="Calibri" w:cs="Calibri" w:ascii="Calibri" w:hAnsi="Calibri" w:asciiTheme="majorHAnsi" w:cstheme="majorHAnsi" w:hAnsiTheme="majorHAnsi"/>
          <w:i/>
          <w:color w:val="000000" w:themeColor="text1"/>
          <w:sz w:val="28"/>
          <w:szCs w:val="28"/>
        </w:rPr>
        <w:t xml:space="preserve"> mówi </w:t>
      </w:r>
      <w:r>
        <w:rPr>
          <w:rFonts w:eastAsia="Calibri" w:cs="Calibri" w:ascii="Calibri" w:hAnsi="Calibri" w:asciiTheme="majorHAnsi" w:cstheme="majorHAnsi" w:hAnsiTheme="majorHAnsi"/>
          <w:b/>
          <w:i/>
          <w:color w:val="000000" w:themeColor="text1"/>
          <w:sz w:val="28"/>
          <w:szCs w:val="28"/>
        </w:rPr>
        <w:t>Jacek Świątek</w:t>
      </w:r>
      <w:r>
        <w:rPr>
          <w:rFonts w:eastAsia="Calibri" w:cs="Calibri" w:ascii="Calibri" w:hAnsi="Calibri" w:asciiTheme="majorHAnsi" w:cstheme="majorHAnsi" w:hAnsiTheme="majorHAnsi"/>
          <w:i/>
          <w:color w:val="000000" w:themeColor="text1"/>
          <w:sz w:val="28"/>
          <w:szCs w:val="28"/>
        </w:rPr>
        <w:t>, dyrektor marketingu Learnetic Polska.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b/>
          <w:color w:val="000000"/>
          <w:sz w:val="28"/>
          <w:szCs w:val="28"/>
        </w:rPr>
        <w:t>Taki tydzień, że OOO!</w:t>
      </w:r>
      <w:r>
        <w:rPr>
          <w:rFonts w:eastAsia="Calibri" w:cs="Calibri" w:ascii="Calibri" w:hAnsi="Calibri"/>
          <w:color w:val="000000"/>
          <w:sz w:val="28"/>
          <w:szCs w:val="28"/>
        </w:rPr>
        <w:t xml:space="preserve"> potrwa od 22 do 29 listopada. Więcej informacji można znaleźć na stronie internetowej </w:t>
      </w:r>
      <w:hyperlink r:id="rId4">
        <w:r>
          <w:rPr>
            <w:rFonts w:eastAsia="Calibri" w:cs="Calibri" w:ascii="Calibri" w:hAnsi="Calibri"/>
            <w:color w:val="000000"/>
            <w:sz w:val="28"/>
            <w:szCs w:val="28"/>
            <w:u w:val="single"/>
          </w:rPr>
          <w:t>https://operator.edu.pl/pl/taki-tydzien-ze-ooo</w:t>
        </w:r>
      </w:hyperlink>
      <w:r>
        <w:rPr>
          <w:rFonts w:eastAsia="Calibri" w:cs="Calibri" w:ascii="Calibri" w:hAnsi="Calibri"/>
          <w:color w:val="000000"/>
          <w:sz w:val="28"/>
          <w:szCs w:val="28"/>
        </w:rPr>
        <w:t>.</w:t>
      </w:r>
    </w:p>
    <w:p>
      <w:pPr>
        <w:pStyle w:val="Normal"/>
        <w:rPr>
          <w:rFonts w:ascii="Calibri" w:hAnsi="Calibri" w:eastAsia="Calibri" w:cs="Calibri"/>
          <w:color w:val="000000"/>
          <w:sz w:val="28"/>
          <w:szCs w:val="28"/>
        </w:rPr>
      </w:pPr>
      <w:r>
        <w:rPr>
          <w:rFonts w:eastAsia="Calibri" w:cs="Calibri" w:ascii="Calibri" w:hAnsi="Calibri"/>
          <w:color w:val="000000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rPr>
          <w:rFonts w:ascii="Calibri" w:hAnsi="Calibri" w:eastAsia="Calibri" w:cs="Calibri"/>
          <w:sz w:val="28"/>
          <w:szCs w:val="28"/>
        </w:rPr>
      </w:pPr>
      <w:r>
        <w:rPr>
          <w:rFonts w:eastAsia="Calibri" w:cs="Calibri" w:ascii="Calibri" w:hAnsi="Calibri"/>
          <w:sz w:val="28"/>
          <w:szCs w:val="28"/>
        </w:rPr>
        <w:t>***</w:t>
      </w:r>
    </w:p>
    <w:p>
      <w:pPr>
        <w:pStyle w:val="Normal"/>
        <w:rPr>
          <w:rFonts w:ascii="Calibri" w:hAnsi="Calibri" w:eastAsia="Calibri" w:cs="Calibri"/>
          <w:sz w:val="28"/>
          <w:szCs w:val="28"/>
        </w:rPr>
      </w:pPr>
      <w:r>
        <w:rPr/>
      </w:r>
    </w:p>
    <w:p>
      <w:pPr>
        <w:pStyle w:val="Normal"/>
        <w:pBdr/>
        <w:spacing w:lineRule="auto" w:line="276"/>
        <w:rPr/>
      </w:pPr>
      <w:bookmarkStart w:id="2" w:name="bookmark=id.gjdgxs"/>
      <w:bookmarkEnd w:id="2"/>
      <w:r>
        <w:rPr>
          <w:rFonts w:eastAsia="Calibri" w:cs="Calibri" w:ascii="Calibri" w:hAnsi="Calibri"/>
          <w:b/>
          <w:i/>
          <w:color w:val="000000"/>
          <w:sz w:val="25"/>
          <w:szCs w:val="25"/>
        </w:rPr>
        <w:t>Fundacja Ogólnopolski Operator Oświaty</w:t>
      </w:r>
      <w:r>
        <w:rPr>
          <w:rFonts w:eastAsia="Calibri" w:cs="Calibri" w:ascii="Calibri" w:hAnsi="Calibri"/>
          <w:i/>
          <w:color w:val="000000"/>
          <w:sz w:val="25"/>
          <w:szCs w:val="25"/>
        </w:rPr>
        <w:t xml:space="preserve"> od 2001 roku prowadzi działalność edukacyjną, społeczną oraz wspiera samorządy w realizacji zadań i projektów oświatowych. Fundacja jest organizacją pożytku publicznego. Prowadzi bezpłatne przedszkola i szkoły w całej Polsce. W 69 placówkach, prowadzonych obecnie przez fundację OOO, uczy się 9000 dzieci i młodzieży. Fundacja OOO realizuje również ogólnopolskie projekty edukacyjne, społeczne i rozwojowe: </w:t>
      </w:r>
      <w:hyperlink r:id="rId5">
        <w:r>
          <w:rPr>
            <w:rFonts w:eastAsia="Calibri" w:cs="Calibri" w:ascii="Calibri" w:hAnsi="Calibri"/>
            <w:i/>
            <w:color w:val="000080"/>
            <w:sz w:val="25"/>
            <w:szCs w:val="25"/>
            <w:u w:val="single"/>
          </w:rPr>
          <w:t>#MAMYNATORADĘ. Poradniki dla rodziców</w:t>
        </w:r>
      </w:hyperlink>
      <w:r>
        <w:rPr>
          <w:rFonts w:eastAsia="Calibri" w:cs="Calibri" w:ascii="Calibri" w:hAnsi="Calibri"/>
          <w:i/>
          <w:color w:val="000000"/>
          <w:sz w:val="25"/>
          <w:szCs w:val="25"/>
        </w:rPr>
        <w:t xml:space="preserve"> • </w:t>
      </w:r>
      <w:hyperlink r:id="rId6">
        <w:r>
          <w:rPr>
            <w:rFonts w:eastAsia="Calibri" w:cs="Calibri" w:ascii="Calibri" w:hAnsi="Calibri"/>
            <w:i/>
            <w:color w:val="000080"/>
            <w:sz w:val="25"/>
            <w:szCs w:val="25"/>
            <w:u w:val="single"/>
          </w:rPr>
          <w:t>Logopeda w każdej szkole i przedszkolu</w:t>
        </w:r>
      </w:hyperlink>
      <w:r>
        <w:rPr>
          <w:rFonts w:eastAsia="Calibri" w:cs="Calibri" w:ascii="Calibri" w:hAnsi="Calibri"/>
          <w:i/>
          <w:color w:val="000000"/>
          <w:sz w:val="25"/>
          <w:szCs w:val="25"/>
        </w:rPr>
        <w:t xml:space="preserve"> • </w:t>
      </w:r>
      <w:hyperlink r:id="rId7">
        <w:r>
          <w:rPr>
            <w:rFonts w:eastAsia="Calibri" w:cs="Calibri" w:ascii="Calibri" w:hAnsi="Calibri"/>
            <w:i/>
            <w:color w:val="000080"/>
            <w:sz w:val="25"/>
            <w:szCs w:val="25"/>
            <w:u w:val="single"/>
          </w:rPr>
          <w:t>#LabOOOratorium. Twórz z nami innowacje</w:t>
        </w:r>
      </w:hyperlink>
      <w:r>
        <w:rPr>
          <w:rFonts w:eastAsia="Calibri" w:cs="Calibri" w:ascii="Calibri" w:hAnsi="Calibri"/>
          <w:i/>
          <w:color w:val="000000"/>
          <w:sz w:val="25"/>
          <w:szCs w:val="25"/>
        </w:rPr>
        <w:t>.</w:t>
      </w:r>
    </w:p>
    <w:p>
      <w:pPr>
        <w:pStyle w:val="Normal"/>
        <w:rPr>
          <w:rFonts w:ascii="Calibri" w:hAnsi="Calibri" w:eastAsia="Calibri" w:cs="Calibri"/>
          <w:i/>
          <w:i/>
          <w:sz w:val="25"/>
          <w:szCs w:val="25"/>
        </w:rPr>
      </w:pPr>
      <w:r>
        <w:rPr>
          <w:rFonts w:eastAsia="Calibri" w:cs="Calibri" w:ascii="Calibri" w:hAnsi="Calibri"/>
          <w:i/>
          <w:sz w:val="25"/>
          <w:szCs w:val="25"/>
        </w:rPr>
      </w:r>
    </w:p>
    <w:p>
      <w:pPr>
        <w:pStyle w:val="Normal"/>
        <w:spacing w:lineRule="auto" w:line="276"/>
        <w:rPr>
          <w:sz w:val="25"/>
          <w:szCs w:val="25"/>
        </w:rPr>
      </w:pPr>
      <w:r>
        <w:rPr>
          <w:rFonts w:eastAsia="Calibri" w:cs="Calibri" w:ascii="Calibri" w:hAnsi="Calibri"/>
          <w:i/>
          <w:sz w:val="25"/>
          <w:szCs w:val="25"/>
        </w:rPr>
        <w:t xml:space="preserve">Założona w 2010 roku gdańska firma </w:t>
      </w:r>
      <w:r>
        <w:rPr>
          <w:rFonts w:eastAsia="Calibri" w:cs="Calibri" w:ascii="Calibri" w:hAnsi="Calibri"/>
          <w:b/>
          <w:i/>
          <w:sz w:val="25"/>
          <w:szCs w:val="25"/>
        </w:rPr>
        <w:t>Learnetic SA</w:t>
      </w:r>
      <w:r>
        <w:rPr>
          <w:rFonts w:eastAsia="Calibri" w:cs="Calibri" w:ascii="Calibri" w:hAnsi="Calibri"/>
          <w:i/>
          <w:sz w:val="25"/>
          <w:szCs w:val="25"/>
        </w:rPr>
        <w:t xml:space="preserve"> to lider w tworzeniu i wdrażaniu innowacyjnych rozwiązań edukacyjnych. Dzięki inkluzywnemu podejściu – które przyświeca wszystkim naszym działaniom – technologie stworzone przez naszych specjalistów zdobyły uznanie w Polsce i w 50 innych krajach. Z naszych programów, platform i narzędzi korzystają szkoły, samorządy, instytucje i placówki edukacyjne, wydawcy edukacyjni oraz ministerstwa edukacji.</w:t>
      </w:r>
    </w:p>
    <w:p>
      <w:pPr>
        <w:pStyle w:val="Normal"/>
        <w:rPr>
          <w:rFonts w:ascii="Calibri" w:hAnsi="Calibri" w:eastAsia="Calibri" w:cs="Calibri"/>
          <w:sz w:val="28"/>
          <w:szCs w:val="28"/>
        </w:rPr>
      </w:pPr>
      <w:r>
        <w:rPr/>
      </w:r>
    </w:p>
    <w:p>
      <w:pPr>
        <w:pStyle w:val="Normal"/>
        <w:rPr>
          <w:sz w:val="26"/>
          <w:szCs w:val="26"/>
        </w:rPr>
      </w:pPr>
      <w:r>
        <w:rPr>
          <w:rFonts w:eastAsia="Calibri" w:cs="Calibri" w:ascii="Calibri" w:hAnsi="Calibri"/>
          <w:b/>
          <w:sz w:val="26"/>
          <w:szCs w:val="26"/>
        </w:rPr>
        <w:t>Kontakt dla mediów: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sz w:val="26"/>
          <w:szCs w:val="26"/>
        </w:rPr>
      </w:r>
    </w:p>
    <w:p>
      <w:pPr>
        <w:pStyle w:val="Normal"/>
        <w:rPr/>
      </w:pPr>
      <w:r>
        <w:rPr>
          <w:rFonts w:eastAsia="Calibri" w:cs="Calibri" w:ascii="Calibri" w:hAnsi="Calibri"/>
          <w:b/>
          <w:sz w:val="26"/>
          <w:szCs w:val="26"/>
        </w:rPr>
        <w:t>Bartłomiej Dwornik</w:t>
      </w:r>
      <w:r>
        <w:rPr>
          <w:rFonts w:eastAsia="Calibri" w:cs="Calibri" w:ascii="Calibri" w:hAnsi="Calibri"/>
          <w:sz w:val="26"/>
          <w:szCs w:val="26"/>
        </w:rPr>
        <w:t>, fundacja Ogólnopolski Operator Oświaty</w:t>
        <w:br/>
      </w:r>
      <w:hyperlink r:id="rId8">
        <w:r>
          <w:rPr>
            <w:rFonts w:eastAsia="Calibri" w:cs="Calibri" w:ascii="Calibri" w:hAnsi="Calibri"/>
            <w:color w:val="0000FF"/>
            <w:sz w:val="26"/>
            <w:szCs w:val="26"/>
            <w:u w:val="single"/>
          </w:rPr>
          <w:t>b.dwornik@operator.edu.pl</w:t>
        </w:r>
      </w:hyperlink>
      <w:r>
        <w:rPr>
          <w:rFonts w:eastAsia="Calibri" w:cs="Calibri" w:ascii="Calibri" w:hAnsi="Calibri"/>
          <w:sz w:val="26"/>
          <w:szCs w:val="26"/>
        </w:rPr>
        <w:t xml:space="preserve">, +48 533 978 513, </w:t>
      </w:r>
      <w:hyperlink r:id="rId9">
        <w:r>
          <w:rPr>
            <w:rFonts w:eastAsia="Calibri" w:cs="Calibri" w:ascii="Calibri" w:hAnsi="Calibri"/>
            <w:color w:val="0000FF"/>
            <w:sz w:val="26"/>
            <w:szCs w:val="26"/>
            <w:u w:val="single"/>
          </w:rPr>
          <w:t>GG:44866</w:t>
        </w:r>
      </w:hyperlink>
    </w:p>
    <w:p>
      <w:pPr>
        <w:pStyle w:val="Normal"/>
        <w:rPr>
          <w:rFonts w:ascii="Calibri" w:hAnsi="Calibri" w:eastAsia="Calibri" w:cs="Calibri"/>
          <w:color w:val="0000FF"/>
          <w:u w:val="single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rFonts w:eastAsia="Calibri" w:cs="Calibri" w:ascii="Calibri" w:hAnsi="Calibri"/>
          <w:b/>
          <w:sz w:val="26"/>
          <w:szCs w:val="26"/>
        </w:rPr>
        <w:t xml:space="preserve">Jacek Świątek, </w:t>
      </w:r>
      <w:r>
        <w:rPr>
          <w:rFonts w:eastAsia="Calibri" w:cs="Calibri" w:ascii="Calibri" w:hAnsi="Calibri"/>
          <w:sz w:val="26"/>
          <w:szCs w:val="26"/>
        </w:rPr>
        <w:t>Learnetic SA</w:t>
      </w:r>
    </w:p>
    <w:p>
      <w:pPr>
        <w:pStyle w:val="Normal"/>
        <w:rPr/>
      </w:pPr>
      <w:hyperlink r:id="rId10">
        <w:r>
          <w:rPr>
            <w:rFonts w:eastAsia="Calibri" w:cs="Calibri" w:ascii="Calibri" w:hAnsi="Calibri"/>
            <w:color w:val="0000FF"/>
            <w:sz w:val="26"/>
            <w:szCs w:val="26"/>
            <w:u w:val="single"/>
          </w:rPr>
          <w:t>jacek.swiatek@learnetic.com</w:t>
        </w:r>
      </w:hyperlink>
      <w:r>
        <w:rPr>
          <w:rFonts w:eastAsia="Calibri" w:cs="Calibri" w:ascii="Calibri" w:hAnsi="Calibri"/>
          <w:sz w:val="26"/>
          <w:szCs w:val="26"/>
        </w:rPr>
        <w:t>, +48 602 772 170</w:t>
      </w:r>
    </w:p>
    <w:p>
      <w:pPr>
        <w:pStyle w:val="Normal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rFonts w:eastAsia="Calibri" w:cs="Calibri" w:ascii="Calibri" w:hAnsi="Calibri"/>
          <w:color w:val="000000"/>
          <w:sz w:val="26"/>
          <w:szCs w:val="26"/>
        </w:rPr>
        <w:t>Informacje dla mediów i zdjęcia udostępniamy w fundacyjnym biurze prasowym:</w:t>
      </w:r>
    </w:p>
    <w:p>
      <w:pPr>
        <w:pStyle w:val="Normal"/>
        <w:rPr/>
      </w:pPr>
      <w:hyperlink r:id="rId11">
        <w:r>
          <w:rPr>
            <w:rFonts w:eastAsia="Calibri" w:cs="Calibri" w:ascii="Calibri" w:hAnsi="Calibri"/>
            <w:color w:val="000000"/>
            <w:sz w:val="26"/>
            <w:szCs w:val="26"/>
          </w:rPr>
          <w:t>https://operator.edu.pl/pl/dla-mediow/</w:t>
        </w:r>
      </w:hyperlink>
      <w:r>
        <w:rPr>
          <w:rFonts w:eastAsia="Calibri" w:cs="Calibri" w:ascii="Calibri" w:hAnsi="Calibri"/>
          <w:color w:val="000000"/>
          <w:sz w:val="26"/>
          <w:szCs w:val="26"/>
        </w:rPr>
        <w:t xml:space="preserve"> </w:t>
      </w:r>
    </w:p>
    <w:sectPr>
      <w:headerReference w:type="default" r:id="rId12"/>
      <w:footerReference w:type="default" r:id="rId13"/>
      <w:type w:val="nextPage"/>
      <w:pgSz w:w="11906" w:h="16838"/>
      <w:pgMar w:left="1134" w:right="1134" w:gutter="0" w:header="708" w:top="1836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Humnst777LtEU">
    <w:altName w:val="Courier New"/>
    <w:charset w:val="ee"/>
    <w:family w:val="roman"/>
    <w:pitch w:val="variable"/>
  </w:font>
  <w:font w:name="Georgia"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right" w:pos="9639" w:leader="none"/>
      </w:tabs>
      <w:ind w:right="-567" w:hanging="0"/>
      <w:jc w:val="right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3239770</wp:posOffset>
          </wp:positionH>
          <wp:positionV relativeFrom="paragraph">
            <wp:posOffset>107950</wp:posOffset>
          </wp:positionV>
          <wp:extent cx="3420110" cy="612140"/>
          <wp:effectExtent l="0" t="0" r="0" b="0"/>
          <wp:wrapNone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63" r="-27" b="6217"/>
                  <a:stretch>
                    <a:fillRect/>
                  </a:stretch>
                </pic:blipFill>
                <pic:spPr bwMode="auto">
                  <a:xfrm>
                    <a:off x="0" y="0"/>
                    <a:ext cx="342011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ind w:hanging="709"/>
      <w:jc w:val="right"/>
      <w:rPr>
        <w:color w:val="000000"/>
      </w:rPr>
    </w:pPr>
    <w:r>
      <w:rPr>
        <w:rFonts w:eastAsia="Calibri" w:cs="Calibri" w:ascii="Calibri" w:hAnsi="Calibri"/>
        <w:color w:val="000000"/>
      </w:rPr>
      <w:t>Wrocław, 22.11.2024</w:t>
    </w:r>
    <w:r>
      <w:rPr>
        <w:color w:val="000000"/>
      </w:rP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-240665</wp:posOffset>
          </wp:positionH>
          <wp:positionV relativeFrom="paragraph">
            <wp:posOffset>-103505</wp:posOffset>
          </wp:positionV>
          <wp:extent cx="1807210" cy="587375"/>
          <wp:effectExtent l="0" t="0" r="0" b="0"/>
          <wp:wrapSquare wrapText="bothSides"/>
          <wp:docPr id="3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zh-CN" w:val="pl-PL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/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6z0" w:customStyle="1">
    <w:name w:val="WW8Num6z0"/>
    <w:qFormat/>
    <w:rPr>
      <w:rFonts w:ascii="Symbol" w:hAnsi="Symbol" w:cs="Symbol"/>
    </w:rPr>
  </w:style>
  <w:style w:type="character" w:styleId="WW8Num7z0" w:customStyle="1">
    <w:name w:val="WW8Num7z0"/>
    <w:qFormat/>
    <w:rPr>
      <w:rFonts w:ascii="Symbol" w:hAnsi="Symbol" w:cs="Symbol"/>
    </w:rPr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9z0" w:customStyle="1">
    <w:name w:val="WW8Num9z0"/>
    <w:qFormat/>
    <w:rPr/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1z0" w:customStyle="1">
    <w:name w:val="WW8Num11z0"/>
    <w:qFormat/>
    <w:rPr/>
  </w:style>
  <w:style w:type="character" w:styleId="WW8Num11z1" w:customStyle="1">
    <w:name w:val="WW8Num11z1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Czeinternetowe" w:customStyle="1">
    <w:name w:val="Łącze internetowe"/>
    <w:qFormat/>
    <w:rPr>
      <w:color w:val="0000FF"/>
      <w:u w:val="single"/>
    </w:rPr>
  </w:style>
  <w:style w:type="character" w:styleId="TekstdymkaZnak" w:customStyle="1">
    <w:name w:val="Tekst dymka Znak"/>
    <w:qFormat/>
    <w:rPr>
      <w:rFonts w:ascii="Tahoma" w:hAnsi="Tahoma" w:cs="Tahoma"/>
      <w:sz w:val="16"/>
      <w:szCs w:val="16"/>
    </w:rPr>
  </w:style>
  <w:style w:type="character" w:styleId="Wyrnienie" w:customStyle="1">
    <w:name w:val="Wyróżnienie"/>
    <w:qFormat/>
    <w:rPr>
      <w:i/>
      <w:iCs/>
    </w:rPr>
  </w:style>
  <w:style w:type="character" w:styleId="Nagwek1Znak" w:customStyle="1">
    <w:name w:val="Nagłówek 1 Znak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Odwiedzoneczeinternetowe" w:customStyle="1">
    <w:name w:val="Odwiedzone łącze internetowe"/>
    <w:qFormat/>
    <w:rPr>
      <w:color w:val="800000"/>
      <w:u w:val="single"/>
    </w:rPr>
  </w:style>
  <w:style w:type="character" w:styleId="InternetLink">
    <w:name w:val="Hyperlink"/>
    <w:rPr>
      <w:color w:val="000080"/>
      <w:u w:val="single"/>
    </w:rPr>
  </w:style>
  <w:style w:type="character" w:styleId="StrongEmphasis" w:customStyle="1">
    <w:name w:val="Strong Emphasis"/>
    <w:qFormat/>
    <w:rPr>
      <w:b/>
      <w:bCs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Pr>
      <w:sz w:val="20"/>
      <w:szCs w:val="20"/>
      <w:lang w:eastAsia="zh-CN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ab0412"/>
    <w:rPr>
      <w:b/>
      <w:bCs/>
      <w:sz w:val="20"/>
      <w:szCs w:val="20"/>
      <w:lang w:eastAsia="zh-CN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Normal"/>
    <w:pPr/>
    <w:rPr/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  <w:style w:type="paragraph" w:styleId="Adres" w:customStyle="1">
    <w:name w:val="Adres"/>
    <w:qFormat/>
    <w:pPr>
      <w:widowControl/>
      <w:suppressAutoHyphens w:val="true"/>
      <w:bidi w:val="0"/>
      <w:spacing w:lineRule="exact" w:line="300" w:before="0" w:after="0"/>
      <w:ind w:left="6237" w:hanging="0"/>
      <w:jc w:val="left"/>
    </w:pPr>
    <w:rPr>
      <w:rFonts w:ascii="Humnst777LtEU;Courier New" w:hAnsi="Humnst777LtEU;Courier New" w:cs="Humnst777LtEU;Courier New" w:eastAsia="Times New Roman"/>
      <w:color w:val="auto"/>
      <w:kern w:val="0"/>
      <w:sz w:val="22"/>
      <w:szCs w:val="20"/>
      <w:lang w:eastAsia="zh-CN" w:val="pl-PL" w:bidi="ar-SA"/>
    </w:rPr>
  </w:style>
  <w:style w:type="paragraph" w:styleId="Date">
    <w:name w:val="Date"/>
    <w:next w:val="Normal"/>
    <w:qFormat/>
    <w:pPr>
      <w:widowControl/>
      <w:suppressAutoHyphens w:val="true"/>
      <w:bidi w:val="0"/>
      <w:spacing w:before="0" w:after="0"/>
      <w:jc w:val="left"/>
    </w:pPr>
    <w:rPr>
      <w:rFonts w:ascii="Humnst777LtEU;Courier New" w:hAnsi="Humnst777LtEU;Courier New" w:cs="Humnst777LtEU;Courier New" w:eastAsia="Times New Roman"/>
      <w:color w:val="auto"/>
      <w:kern w:val="0"/>
      <w:sz w:val="14"/>
      <w:szCs w:val="20"/>
      <w:lang w:eastAsia="zh-CN" w:val="pl-PL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Zawartoramki" w:customStyle="1">
    <w:name w:val="Zawartość ramki"/>
    <w:basedOn w:val="Normal"/>
    <w:qFormat/>
    <w:pPr/>
    <w:rPr/>
  </w:style>
  <w:style w:type="paragraph" w:styleId="Subtitle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ab0412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operator.edu.pl/pl/taki-tydzien-ze-ooo" TargetMode="External"/><Relationship Id="rId5" Type="http://schemas.openxmlformats.org/officeDocument/2006/relationships/hyperlink" Target="https://operator.edu.pl/pl/poradnia/" TargetMode="External"/><Relationship Id="rId6" Type="http://schemas.openxmlformats.org/officeDocument/2006/relationships/hyperlink" Target="https://operator.edu.pl/pl/logopeda-w-kazdej-szkole-i-przedszkolu/" TargetMode="External"/><Relationship Id="rId7" Type="http://schemas.openxmlformats.org/officeDocument/2006/relationships/hyperlink" Target="https://operator.edu.pl/pl/laboooratorium-tworz-z-nami-innowacje/" TargetMode="External"/><Relationship Id="rId8" Type="http://schemas.openxmlformats.org/officeDocument/2006/relationships/hyperlink" Target="mailto:b.dwornik@operator.edu.pl" TargetMode="External"/><Relationship Id="rId9" Type="http://schemas.openxmlformats.org/officeDocument/2006/relationships/hyperlink" Target="https://operator.edu.pl/gadu-gadu" TargetMode="External"/><Relationship Id="rId10" Type="http://schemas.openxmlformats.org/officeDocument/2006/relationships/hyperlink" Target="mailto:jacek.swiatek@learnetic.com" TargetMode="External"/><Relationship Id="rId11" Type="http://schemas.openxmlformats.org/officeDocument/2006/relationships/hyperlink" Target="https://operator.edu.pl/pl/dla-mediow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dn5S5CiMAbmCx9XNUA55x64YZAg==">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LibreOffice/7.2.6.2$Windows_x86 LibreOffice_project/b0ec3a565991f7569a5a7f5d24fed7f52653d754</Application>
  <AppVersion>15.0000</AppVersion>
  <Pages>3</Pages>
  <Words>610</Words>
  <Characters>3965</Characters>
  <CharactersWithSpaces>4566</CharactersWithSpaces>
  <Paragraphs>26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2024-11-21T08:13:00Z</dcterms:created>
  <dc:creator>Sławek</dc:creator>
  <dc:description/>
  <dc:language>pl-PL</dc:language>
  <cp:lastModifiedBy/>
  <dcterms:modified xsi:type="dcterms:W3CDTF">2024-11-21T12:48:47Z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